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title"/>
        <w:id w:val="2084642892"/>
        <w:placeholder>
          <w:docPart w:val="CF53BD6524D0460B9CEC100392BE3B34"/>
        </w:placeholder>
        <w:dataBinding w:xpath="/root[1]/title[1]" w:storeItemID="{89F9DF46-D555-4AD1-BB7F-AA56F0AE87C6}"/>
        <w:text w:multiLine="1"/>
      </w:sdtPr>
      <w:sdtEndPr/>
      <w:sdtContent>
        <w:p w14:paraId="5B366C1A" w14:textId="3CD7BE57" w:rsidR="00E2601F" w:rsidRDefault="002B1A21" w:rsidP="00A878E8">
          <w:pPr>
            <w:pStyle w:val="Title"/>
          </w:pPr>
          <w:r>
            <w:t xml:space="preserve">Working Well: Work and Health Programme </w:t>
          </w:r>
          <w:r>
            <w:br/>
            <w:t>&amp; Job Entry: Targeted Support (JETS) Evaluation</w:t>
          </w:r>
        </w:p>
      </w:sdtContent>
    </w:sdt>
    <w:sdt>
      <w:sdtPr>
        <w:alias w:val="Subtitle"/>
        <w:tag w:val="subtitle"/>
        <w:id w:val="1000705028"/>
        <w:placeholder>
          <w:docPart w:val="2BA824A103C648A78616A3FBE89AB31D"/>
        </w:placeholder>
        <w:text w:multiLine="1"/>
      </w:sdtPr>
      <w:sdtEndPr/>
      <w:sdtContent>
        <w:p w14:paraId="51DE0C38" w14:textId="19DA4C70" w:rsidR="00701426" w:rsidRDefault="00F91F5B" w:rsidP="00A878E8">
          <w:pPr>
            <w:pStyle w:val="Subtitle"/>
          </w:pPr>
          <w:r w:rsidDel="002B1A21">
            <w:t>2021 Annual Report</w:t>
          </w:r>
        </w:p>
      </w:sdtContent>
    </w:sdt>
    <w:p w14:paraId="4E8793F7" w14:textId="4D175049" w:rsidR="00B97572" w:rsidRPr="00B97572" w:rsidRDefault="00B97572" w:rsidP="00A878E8">
      <w:pPr>
        <w:pStyle w:val="Subtitle2"/>
      </w:pPr>
    </w:p>
    <w:tbl>
      <w:tblPr>
        <w:tblStyle w:val="TableGrid"/>
        <w:tblpPr w:vertAnchor="page" w:horzAnchor="page" w:tblpX="8336" w:tblpY="681"/>
        <w:tblOverlap w:val="never"/>
        <w:tblW w:w="2835" w:type="dxa"/>
        <w:tblLook w:val="04A0" w:firstRow="1" w:lastRow="0" w:firstColumn="1" w:lastColumn="0" w:noHBand="0" w:noVBand="1"/>
      </w:tblPr>
      <w:tblGrid>
        <w:gridCol w:w="2835"/>
      </w:tblGrid>
      <w:tr w:rsidR="009F084A" w14:paraId="4E5DF9DA" w14:textId="77777777" w:rsidTr="00172D0A">
        <w:tc>
          <w:tcPr>
            <w:tcW w:w="8335" w:type="dxa"/>
          </w:tcPr>
          <w:p w14:paraId="4244397B" w14:textId="3F37842D" w:rsidR="009F084A" w:rsidRDefault="009F084A" w:rsidP="00172D0A">
            <w:pPr>
              <w:pStyle w:val="Date"/>
            </w:pPr>
          </w:p>
        </w:tc>
      </w:tr>
    </w:tbl>
    <w:p w14:paraId="0646F5B1" w14:textId="553AD972" w:rsidR="00701426" w:rsidRDefault="007B0726" w:rsidP="00A878E8">
      <w:r w:rsidRPr="00E0187C">
        <w:rPr>
          <w:noProof/>
        </w:rPr>
        <w:drawing>
          <wp:anchor distT="0" distB="0" distL="114300" distR="114300" simplePos="0" relativeHeight="251658241" behindDoc="1" locked="0" layoutInCell="1" allowOverlap="1" wp14:anchorId="32E71887" wp14:editId="49F74FBF">
            <wp:simplePos x="0" y="0"/>
            <wp:positionH relativeFrom="column">
              <wp:posOffset>2084705</wp:posOffset>
            </wp:positionH>
            <wp:positionV relativeFrom="paragraph">
              <wp:posOffset>4601210</wp:posOffset>
            </wp:positionV>
            <wp:extent cx="2173605" cy="673735"/>
            <wp:effectExtent l="0" t="0" r="0" b="0"/>
            <wp:wrapNone/>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60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C">
        <w:rPr>
          <w:noProof/>
        </w:rPr>
        <w:drawing>
          <wp:anchor distT="0" distB="0" distL="114300" distR="114300" simplePos="0" relativeHeight="251658240" behindDoc="1" locked="0" layoutInCell="1" allowOverlap="1" wp14:anchorId="1E857304" wp14:editId="3DC43A67">
            <wp:simplePos x="0" y="0"/>
            <wp:positionH relativeFrom="column">
              <wp:posOffset>4535805</wp:posOffset>
            </wp:positionH>
            <wp:positionV relativeFrom="paragraph">
              <wp:posOffset>4603115</wp:posOffset>
            </wp:positionV>
            <wp:extent cx="2284095" cy="637540"/>
            <wp:effectExtent l="0" t="0" r="1905" b="0"/>
            <wp:wrapNone/>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136" b="24067"/>
                    <a:stretch/>
                  </pic:blipFill>
                  <pic:spPr bwMode="auto">
                    <a:xfrm>
                      <a:off x="0" y="0"/>
                      <a:ext cx="2284095"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C4471" w14:textId="77777777" w:rsidR="00D66B15" w:rsidRDefault="00D66B15" w:rsidP="00A878E8">
      <w:pPr>
        <w:pStyle w:val="BodyText"/>
        <w:sectPr w:rsidR="00D66B15" w:rsidSect="003E7BAB">
          <w:headerReference w:type="even" r:id="rId14"/>
          <w:headerReference w:type="default" r:id="rId15"/>
          <w:footerReference w:type="even" r:id="rId16"/>
          <w:footerReference w:type="default" r:id="rId17"/>
          <w:headerReference w:type="first" r:id="rId18"/>
          <w:footerReference w:type="first" r:id="rId19"/>
          <w:pgSz w:w="11907" w:h="16840" w:code="9"/>
          <w:pgMar w:top="2098" w:right="1418" w:bottom="1134" w:left="737" w:header="720" w:footer="720" w:gutter="0"/>
          <w:cols w:space="708"/>
          <w:docGrid w:linePitch="360"/>
        </w:sectPr>
      </w:pPr>
    </w:p>
    <w:p w14:paraId="67EA8548" w14:textId="77777777" w:rsidR="00256845" w:rsidRDefault="00D66B15" w:rsidP="00A878E8">
      <w:pPr>
        <w:pStyle w:val="TOCHeading"/>
      </w:pPr>
      <w:r>
        <w:lastRenderedPageBreak/>
        <w:t>Contents</w:t>
      </w:r>
    </w:p>
    <w:tbl>
      <w:tblPr>
        <w:tblStyle w:val="TableGrid"/>
        <w:tblpPr w:horzAnchor="margin" w:tblpYSpec="bottom"/>
        <w:tblOverlap w:val="never"/>
        <w:tblW w:w="9185" w:type="dxa"/>
        <w:tblBorders>
          <w:top w:val="single" w:sz="8" w:space="0" w:color="B3B3B3"/>
          <w:bottom w:val="single" w:sz="8" w:space="0" w:color="B3B3B3"/>
          <w:insideH w:val="single" w:sz="8" w:space="0" w:color="B3B3B3"/>
          <w:insideV w:val="single" w:sz="8" w:space="0" w:color="5B6770"/>
        </w:tblBorders>
        <w:tblLayout w:type="fixed"/>
        <w:tblCellMar>
          <w:top w:w="113" w:type="dxa"/>
          <w:left w:w="170" w:type="dxa"/>
          <w:bottom w:w="170" w:type="dxa"/>
          <w:right w:w="170" w:type="dxa"/>
        </w:tblCellMar>
        <w:tblLook w:val="04A0" w:firstRow="1" w:lastRow="0" w:firstColumn="1" w:lastColumn="0" w:noHBand="0" w:noVBand="1"/>
      </w:tblPr>
      <w:tblGrid>
        <w:gridCol w:w="9185"/>
      </w:tblGrid>
      <w:tr w:rsidR="00256845" w14:paraId="0C28C62D" w14:textId="77777777" w:rsidTr="006F2A0D">
        <w:tc>
          <w:tcPr>
            <w:tcW w:w="9185" w:type="dxa"/>
          </w:tcPr>
          <w:tbl>
            <w:tblPr>
              <w:tblStyle w:val="TableGrid"/>
              <w:tblW w:w="0" w:type="auto"/>
              <w:tblLayout w:type="fixed"/>
              <w:tblLook w:val="04A0" w:firstRow="1" w:lastRow="0" w:firstColumn="1" w:lastColumn="0" w:noHBand="0" w:noVBand="1"/>
            </w:tblPr>
            <w:tblGrid>
              <w:gridCol w:w="3742"/>
              <w:gridCol w:w="5443"/>
            </w:tblGrid>
            <w:tr w:rsidR="00256845" w14:paraId="03830DB3" w14:textId="77777777" w:rsidTr="002641C0">
              <w:tc>
                <w:tcPr>
                  <w:tcW w:w="3742" w:type="dxa"/>
                </w:tcPr>
                <w:p w14:paraId="2B07FA18" w14:textId="77777777" w:rsidR="00256845" w:rsidRDefault="00256845" w:rsidP="005224A0">
                  <w:pPr>
                    <w:pStyle w:val="ContactHeading"/>
                    <w:framePr w:wrap="around" w:hAnchor="margin" w:yAlign="bottom"/>
                    <w:suppressOverlap/>
                  </w:pPr>
                  <w:r>
                    <w:t>Contact:</w:t>
                  </w:r>
                </w:p>
                <w:sdt>
                  <w:sdtPr>
                    <w:alias w:val="Contact Name"/>
                    <w:tag w:val="Contact Name"/>
                    <w:id w:val="252552675"/>
                    <w:placeholder>
                      <w:docPart w:val="FC79EF88A7F14C9BAB107247C92FC37D"/>
                    </w:placeholder>
                    <w:text/>
                  </w:sdtPr>
                  <w:sdtEndPr/>
                  <w:sdtContent>
                    <w:p w14:paraId="6C122383" w14:textId="5861AD49" w:rsidR="00256845" w:rsidRDefault="00903854" w:rsidP="005224A0">
                      <w:pPr>
                        <w:pStyle w:val="ContactText"/>
                        <w:framePr w:wrap="around"/>
                      </w:pPr>
                      <w:r w:rsidDel="002B1A21">
                        <w:t>Luke Williams</w:t>
                      </w:r>
                    </w:p>
                  </w:sdtContent>
                </w:sdt>
                <w:p w14:paraId="0EE94CA8" w14:textId="122AEC68" w:rsidR="00256845" w:rsidRDefault="00256845" w:rsidP="005224A0">
                  <w:pPr>
                    <w:pStyle w:val="ContactText"/>
                    <w:framePr w:wrap="around"/>
                  </w:pPr>
                  <w:r>
                    <w:t xml:space="preserve">Tel: </w:t>
                  </w:r>
                  <w:sdt>
                    <w:sdtPr>
                      <w:alias w:val="Contact Tel"/>
                      <w:tag w:val="Contact Tel"/>
                      <w:id w:val="778382908"/>
                      <w:placeholder>
                        <w:docPart w:val="261EF2E4E8404A78B3E69EF0327B2E6E"/>
                      </w:placeholder>
                      <w:text/>
                    </w:sdtPr>
                    <w:sdtEndPr/>
                    <w:sdtContent>
                      <w:r w:rsidR="002B1A21" w:rsidRPr="00903854" w:rsidDel="002B1A21">
                        <w:t>0161 475 2115</w:t>
                      </w:r>
                    </w:sdtContent>
                  </w:sdt>
                </w:p>
                <w:p w14:paraId="272E8A72" w14:textId="1AB978F2" w:rsidR="00256845" w:rsidRDefault="00256845" w:rsidP="005224A0">
                  <w:pPr>
                    <w:pStyle w:val="ContactText"/>
                    <w:framePr w:wrap="around"/>
                  </w:pPr>
                  <w:r>
                    <w:t xml:space="preserve">email: </w:t>
                  </w:r>
                  <w:sdt>
                    <w:sdtPr>
                      <w:alias w:val="Contact Email"/>
                      <w:tag w:val="Contact Email"/>
                      <w:id w:val="-582605183"/>
                      <w:placeholder>
                        <w:docPart w:val="A1DDF6941610411AB18FD7CBC86F1F27"/>
                      </w:placeholder>
                      <w:text/>
                    </w:sdtPr>
                    <w:sdtEndPr/>
                    <w:sdtContent>
                      <w:r w:rsidR="00903854" w:rsidDel="002B1A21">
                        <w:t>lwilliams@sqw.co.uk</w:t>
                      </w:r>
                    </w:sdtContent>
                  </w:sdt>
                </w:p>
              </w:tc>
              <w:tc>
                <w:tcPr>
                  <w:tcW w:w="5443" w:type="dxa"/>
                </w:tcPr>
                <w:p w14:paraId="3F8200D8" w14:textId="77777777" w:rsidR="00256845" w:rsidRDefault="00256845" w:rsidP="005224A0">
                  <w:pPr>
                    <w:pStyle w:val="ContactHeading"/>
                  </w:pPr>
                  <w:r>
                    <w:t>Approved by:</w:t>
                  </w:r>
                </w:p>
                <w:sdt>
                  <w:sdtPr>
                    <w:alias w:val="Approved By Name"/>
                    <w:tag w:val="Approved By Name"/>
                    <w:id w:val="-643739927"/>
                    <w:placeholder>
                      <w:docPart w:val="27A2F61E0EDC47DCA5994E31DE1D0BEA"/>
                    </w:placeholder>
                    <w:text/>
                  </w:sdtPr>
                  <w:sdtEndPr/>
                  <w:sdtContent>
                    <w:p w14:paraId="7967389B" w14:textId="702AC04D" w:rsidR="00256845" w:rsidRDefault="00903854" w:rsidP="005224A0">
                      <w:pPr>
                        <w:pStyle w:val="ContactText"/>
                        <w:framePr w:wrap="around"/>
                      </w:pPr>
                      <w:r w:rsidDel="002B1A21">
                        <w:t>Graham Thom</w:t>
                      </w:r>
                    </w:p>
                  </w:sdtContent>
                </w:sdt>
                <w:sdt>
                  <w:sdtPr>
                    <w:alias w:val="Approved By Title"/>
                    <w:tag w:val="Approved By Title"/>
                    <w:id w:val="1082412613"/>
                    <w:placeholder>
                      <w:docPart w:val="7B9B89FE726142CD917E5F95756D5FC9"/>
                    </w:placeholder>
                    <w:text/>
                  </w:sdtPr>
                  <w:sdtEndPr/>
                  <w:sdtContent>
                    <w:p w14:paraId="07F37FDC" w14:textId="33203665" w:rsidR="00256845" w:rsidRDefault="00903854" w:rsidP="005224A0">
                      <w:pPr>
                        <w:pStyle w:val="ContactText"/>
                        <w:framePr w:wrap="around"/>
                      </w:pPr>
                      <w:r w:rsidDel="002B1A21">
                        <w:t>Managing Director</w:t>
                      </w:r>
                    </w:p>
                  </w:sdtContent>
                </w:sdt>
                <w:p w14:paraId="237CBD9E" w14:textId="3660BF1A" w:rsidR="00256845" w:rsidRDefault="00256845" w:rsidP="005224A0">
                  <w:pPr>
                    <w:pStyle w:val="ContactText"/>
                    <w:framePr w:wrap="around"/>
                  </w:pPr>
                  <w:r>
                    <w:t xml:space="preserve">Date: </w:t>
                  </w:r>
                  <w:r w:rsidR="002B1A21">
                    <w:t>10/09/2021</w:t>
                  </w:r>
                </w:p>
              </w:tc>
            </w:tr>
          </w:tbl>
          <w:p w14:paraId="55B14173" w14:textId="77777777" w:rsidR="00256845" w:rsidRDefault="00256845" w:rsidP="00256845"/>
        </w:tc>
      </w:tr>
    </w:tbl>
    <w:p w14:paraId="3EDDA4B1" w14:textId="23E4F02E" w:rsidR="00C05454" w:rsidRDefault="003869A1">
      <w:pPr>
        <w:pStyle w:val="TOC1"/>
        <w:rPr>
          <w:rFonts w:asciiTheme="minorHAnsi" w:eastAsiaTheme="minorEastAsia" w:hAnsiTheme="minorHAnsi"/>
          <w:b w:val="0"/>
          <w:noProof/>
          <w:sz w:val="22"/>
          <w:lang w:eastAsia="en-GB"/>
        </w:rPr>
      </w:pPr>
      <w:r>
        <w:fldChar w:fldCharType="begin"/>
      </w:r>
      <w:r>
        <w:instrText xml:space="preserve"> toc \h \t "Heading 1,1,</w:instrText>
      </w:r>
      <w:r w:rsidR="0068442D">
        <w:instrText xml:space="preserve">Plain </w:instrText>
      </w:r>
      <w:r>
        <w:instrText xml:space="preserve">Heading,1" </w:instrText>
      </w:r>
      <w:r>
        <w:fldChar w:fldCharType="separate"/>
      </w:r>
      <w:hyperlink w:anchor="_Toc83825259" w:history="1">
        <w:r w:rsidR="00C05454" w:rsidRPr="0073689B">
          <w:rPr>
            <w:rStyle w:val="Hyperlink"/>
            <w:noProof/>
          </w:rPr>
          <w:t>Executive Summary</w:t>
        </w:r>
        <w:r w:rsidR="00C05454">
          <w:rPr>
            <w:noProof/>
          </w:rPr>
          <w:tab/>
        </w:r>
        <w:r w:rsidR="00C05454">
          <w:rPr>
            <w:noProof/>
          </w:rPr>
          <w:fldChar w:fldCharType="begin"/>
        </w:r>
        <w:r w:rsidR="00C05454">
          <w:rPr>
            <w:noProof/>
          </w:rPr>
          <w:instrText xml:space="preserve"> PAGEREF _Toc83825259 \h </w:instrText>
        </w:r>
        <w:r w:rsidR="00C05454">
          <w:rPr>
            <w:noProof/>
          </w:rPr>
        </w:r>
        <w:r w:rsidR="00C05454">
          <w:rPr>
            <w:noProof/>
          </w:rPr>
          <w:fldChar w:fldCharType="separate"/>
        </w:r>
        <w:r w:rsidR="00C05454">
          <w:rPr>
            <w:noProof/>
          </w:rPr>
          <w:t>0</w:t>
        </w:r>
        <w:r w:rsidR="00C05454">
          <w:rPr>
            <w:noProof/>
          </w:rPr>
          <w:fldChar w:fldCharType="end"/>
        </w:r>
      </w:hyperlink>
    </w:p>
    <w:p w14:paraId="5803F869" w14:textId="1CAE7BD0" w:rsidR="00C05454" w:rsidRDefault="00CD0215">
      <w:pPr>
        <w:pStyle w:val="TOC1"/>
        <w:rPr>
          <w:rFonts w:asciiTheme="minorHAnsi" w:eastAsiaTheme="minorEastAsia" w:hAnsiTheme="minorHAnsi"/>
          <w:b w:val="0"/>
          <w:noProof/>
          <w:sz w:val="22"/>
          <w:lang w:eastAsia="en-GB"/>
        </w:rPr>
      </w:pPr>
      <w:hyperlink w:anchor="_Toc83825260" w:history="1">
        <w:r w:rsidR="00C05454" w:rsidRPr="0073689B">
          <w:rPr>
            <w:rStyle w:val="Hyperlink"/>
            <w:noProof/>
          </w:rPr>
          <w:t>1. Introduction</w:t>
        </w:r>
        <w:r w:rsidR="00C05454">
          <w:rPr>
            <w:noProof/>
          </w:rPr>
          <w:tab/>
        </w:r>
        <w:r w:rsidR="00C05454">
          <w:rPr>
            <w:noProof/>
          </w:rPr>
          <w:fldChar w:fldCharType="begin"/>
        </w:r>
        <w:r w:rsidR="00C05454">
          <w:rPr>
            <w:noProof/>
          </w:rPr>
          <w:instrText xml:space="preserve"> PAGEREF _Toc83825260 \h </w:instrText>
        </w:r>
        <w:r w:rsidR="00C05454">
          <w:rPr>
            <w:noProof/>
          </w:rPr>
        </w:r>
        <w:r w:rsidR="00C05454">
          <w:rPr>
            <w:noProof/>
          </w:rPr>
          <w:fldChar w:fldCharType="separate"/>
        </w:r>
        <w:r w:rsidR="00C05454">
          <w:rPr>
            <w:noProof/>
          </w:rPr>
          <w:t>4</w:t>
        </w:r>
        <w:r w:rsidR="00C05454">
          <w:rPr>
            <w:noProof/>
          </w:rPr>
          <w:fldChar w:fldCharType="end"/>
        </w:r>
      </w:hyperlink>
    </w:p>
    <w:p w14:paraId="2B5DB361" w14:textId="06D08D29" w:rsidR="00C05454" w:rsidRDefault="00CD0215">
      <w:pPr>
        <w:pStyle w:val="TOC1"/>
        <w:rPr>
          <w:rFonts w:asciiTheme="minorHAnsi" w:eastAsiaTheme="minorEastAsia" w:hAnsiTheme="minorHAnsi"/>
          <w:b w:val="0"/>
          <w:noProof/>
          <w:sz w:val="22"/>
          <w:lang w:eastAsia="en-GB"/>
        </w:rPr>
      </w:pPr>
      <w:hyperlink w:anchor="_Toc83825261" w:history="1">
        <w:r w:rsidR="00C05454" w:rsidRPr="0073689B">
          <w:rPr>
            <w:rStyle w:val="Hyperlink"/>
            <w:noProof/>
          </w:rPr>
          <w:t>2. Work and Health Programme – Referrals and Starts</w:t>
        </w:r>
        <w:r w:rsidR="00C05454">
          <w:rPr>
            <w:noProof/>
          </w:rPr>
          <w:tab/>
        </w:r>
        <w:r w:rsidR="00C05454">
          <w:rPr>
            <w:noProof/>
          </w:rPr>
          <w:fldChar w:fldCharType="begin"/>
        </w:r>
        <w:r w:rsidR="00C05454">
          <w:rPr>
            <w:noProof/>
          </w:rPr>
          <w:instrText xml:space="preserve"> PAGEREF _Toc83825261 \h </w:instrText>
        </w:r>
        <w:r w:rsidR="00C05454">
          <w:rPr>
            <w:noProof/>
          </w:rPr>
        </w:r>
        <w:r w:rsidR="00C05454">
          <w:rPr>
            <w:noProof/>
          </w:rPr>
          <w:fldChar w:fldCharType="separate"/>
        </w:r>
        <w:r w:rsidR="00C05454">
          <w:rPr>
            <w:noProof/>
          </w:rPr>
          <w:t>10</w:t>
        </w:r>
        <w:r w:rsidR="00C05454">
          <w:rPr>
            <w:noProof/>
          </w:rPr>
          <w:fldChar w:fldCharType="end"/>
        </w:r>
      </w:hyperlink>
    </w:p>
    <w:p w14:paraId="44B764E8" w14:textId="2A1E028B" w:rsidR="00C05454" w:rsidRDefault="00CD0215">
      <w:pPr>
        <w:pStyle w:val="TOC1"/>
        <w:rPr>
          <w:rFonts w:asciiTheme="minorHAnsi" w:eastAsiaTheme="minorEastAsia" w:hAnsiTheme="minorHAnsi"/>
          <w:b w:val="0"/>
          <w:noProof/>
          <w:sz w:val="22"/>
          <w:lang w:eastAsia="en-GB"/>
        </w:rPr>
      </w:pPr>
      <w:hyperlink w:anchor="_Toc83825262" w:history="1">
        <w:r w:rsidR="00C05454" w:rsidRPr="0073689B">
          <w:rPr>
            <w:rStyle w:val="Hyperlink"/>
            <w:noProof/>
          </w:rPr>
          <w:t>3. Work and Health Programme – Profile of Clients</w:t>
        </w:r>
        <w:r w:rsidR="00C05454">
          <w:rPr>
            <w:noProof/>
          </w:rPr>
          <w:tab/>
        </w:r>
        <w:r w:rsidR="00C05454">
          <w:rPr>
            <w:noProof/>
          </w:rPr>
          <w:fldChar w:fldCharType="begin"/>
        </w:r>
        <w:r w:rsidR="00C05454">
          <w:rPr>
            <w:noProof/>
          </w:rPr>
          <w:instrText xml:space="preserve"> PAGEREF _Toc83825262 \h </w:instrText>
        </w:r>
        <w:r w:rsidR="00C05454">
          <w:rPr>
            <w:noProof/>
          </w:rPr>
        </w:r>
        <w:r w:rsidR="00C05454">
          <w:rPr>
            <w:noProof/>
          </w:rPr>
          <w:fldChar w:fldCharType="separate"/>
        </w:r>
        <w:r w:rsidR="00C05454">
          <w:rPr>
            <w:noProof/>
          </w:rPr>
          <w:t>20</w:t>
        </w:r>
        <w:r w:rsidR="00C05454">
          <w:rPr>
            <w:noProof/>
          </w:rPr>
          <w:fldChar w:fldCharType="end"/>
        </w:r>
      </w:hyperlink>
    </w:p>
    <w:p w14:paraId="4AA6FBDC" w14:textId="5FBB8457" w:rsidR="00C05454" w:rsidRDefault="00CD0215">
      <w:pPr>
        <w:pStyle w:val="TOC1"/>
        <w:rPr>
          <w:rFonts w:asciiTheme="minorHAnsi" w:eastAsiaTheme="minorEastAsia" w:hAnsiTheme="minorHAnsi"/>
          <w:b w:val="0"/>
          <w:noProof/>
          <w:sz w:val="22"/>
          <w:lang w:eastAsia="en-GB"/>
        </w:rPr>
      </w:pPr>
      <w:hyperlink w:anchor="_Toc83825263" w:history="1">
        <w:r w:rsidR="00C05454" w:rsidRPr="0073689B">
          <w:rPr>
            <w:rStyle w:val="Hyperlink"/>
            <w:noProof/>
          </w:rPr>
          <w:t>4. Work and Health Programme – Support</w:t>
        </w:r>
        <w:r w:rsidR="00C05454">
          <w:rPr>
            <w:noProof/>
          </w:rPr>
          <w:tab/>
        </w:r>
        <w:r w:rsidR="00C05454">
          <w:rPr>
            <w:noProof/>
          </w:rPr>
          <w:fldChar w:fldCharType="begin"/>
        </w:r>
        <w:r w:rsidR="00C05454">
          <w:rPr>
            <w:noProof/>
          </w:rPr>
          <w:instrText xml:space="preserve"> PAGEREF _Toc83825263 \h </w:instrText>
        </w:r>
        <w:r w:rsidR="00C05454">
          <w:rPr>
            <w:noProof/>
          </w:rPr>
        </w:r>
        <w:r w:rsidR="00C05454">
          <w:rPr>
            <w:noProof/>
          </w:rPr>
          <w:fldChar w:fldCharType="separate"/>
        </w:r>
        <w:r w:rsidR="00C05454">
          <w:rPr>
            <w:noProof/>
          </w:rPr>
          <w:t>28</w:t>
        </w:r>
        <w:r w:rsidR="00C05454">
          <w:rPr>
            <w:noProof/>
          </w:rPr>
          <w:fldChar w:fldCharType="end"/>
        </w:r>
      </w:hyperlink>
    </w:p>
    <w:p w14:paraId="03191020" w14:textId="2DA8D471" w:rsidR="00C05454" w:rsidRDefault="00CD0215">
      <w:pPr>
        <w:pStyle w:val="TOC1"/>
        <w:rPr>
          <w:rFonts w:asciiTheme="minorHAnsi" w:eastAsiaTheme="minorEastAsia" w:hAnsiTheme="minorHAnsi"/>
          <w:b w:val="0"/>
          <w:noProof/>
          <w:sz w:val="22"/>
          <w:lang w:eastAsia="en-GB"/>
        </w:rPr>
      </w:pPr>
      <w:hyperlink w:anchor="_Toc83825264" w:history="1">
        <w:r w:rsidR="00C05454" w:rsidRPr="0073689B">
          <w:rPr>
            <w:rStyle w:val="Hyperlink"/>
            <w:noProof/>
          </w:rPr>
          <w:t>5. Work and Health Programme – Job Starts</w:t>
        </w:r>
        <w:r w:rsidR="00C05454">
          <w:rPr>
            <w:noProof/>
          </w:rPr>
          <w:tab/>
        </w:r>
        <w:r w:rsidR="00C05454">
          <w:rPr>
            <w:noProof/>
          </w:rPr>
          <w:fldChar w:fldCharType="begin"/>
        </w:r>
        <w:r w:rsidR="00C05454">
          <w:rPr>
            <w:noProof/>
          </w:rPr>
          <w:instrText xml:space="preserve"> PAGEREF _Toc83825264 \h </w:instrText>
        </w:r>
        <w:r w:rsidR="00C05454">
          <w:rPr>
            <w:noProof/>
          </w:rPr>
        </w:r>
        <w:r w:rsidR="00C05454">
          <w:rPr>
            <w:noProof/>
          </w:rPr>
          <w:fldChar w:fldCharType="separate"/>
        </w:r>
        <w:r w:rsidR="00C05454">
          <w:rPr>
            <w:noProof/>
          </w:rPr>
          <w:t>48</w:t>
        </w:r>
        <w:r w:rsidR="00C05454">
          <w:rPr>
            <w:noProof/>
          </w:rPr>
          <w:fldChar w:fldCharType="end"/>
        </w:r>
      </w:hyperlink>
    </w:p>
    <w:p w14:paraId="738C4FFF" w14:textId="6DED3714" w:rsidR="00C05454" w:rsidRDefault="00CD0215">
      <w:pPr>
        <w:pStyle w:val="TOC1"/>
        <w:rPr>
          <w:rFonts w:asciiTheme="minorHAnsi" w:eastAsiaTheme="minorEastAsia" w:hAnsiTheme="minorHAnsi"/>
          <w:b w:val="0"/>
          <w:noProof/>
          <w:sz w:val="22"/>
          <w:lang w:eastAsia="en-GB"/>
        </w:rPr>
      </w:pPr>
      <w:hyperlink w:anchor="_Toc83825265" w:history="1">
        <w:r w:rsidR="00C05454" w:rsidRPr="0073689B">
          <w:rPr>
            <w:rStyle w:val="Hyperlink"/>
            <w:noProof/>
          </w:rPr>
          <w:t>6. Work and Health Programme – Earnings Outcomes</w:t>
        </w:r>
        <w:r w:rsidR="00C05454">
          <w:rPr>
            <w:noProof/>
          </w:rPr>
          <w:tab/>
        </w:r>
        <w:r w:rsidR="00C05454">
          <w:rPr>
            <w:noProof/>
          </w:rPr>
          <w:fldChar w:fldCharType="begin"/>
        </w:r>
        <w:r w:rsidR="00C05454">
          <w:rPr>
            <w:noProof/>
          </w:rPr>
          <w:instrText xml:space="preserve"> PAGEREF _Toc83825265 \h </w:instrText>
        </w:r>
        <w:r w:rsidR="00C05454">
          <w:rPr>
            <w:noProof/>
          </w:rPr>
        </w:r>
        <w:r w:rsidR="00C05454">
          <w:rPr>
            <w:noProof/>
          </w:rPr>
          <w:fldChar w:fldCharType="separate"/>
        </w:r>
        <w:r w:rsidR="00C05454">
          <w:rPr>
            <w:noProof/>
          </w:rPr>
          <w:t>69</w:t>
        </w:r>
        <w:r w:rsidR="00C05454">
          <w:rPr>
            <w:noProof/>
          </w:rPr>
          <w:fldChar w:fldCharType="end"/>
        </w:r>
      </w:hyperlink>
    </w:p>
    <w:p w14:paraId="68E5E891" w14:textId="7DC364CF" w:rsidR="00C05454" w:rsidRDefault="00CD0215">
      <w:pPr>
        <w:pStyle w:val="TOC1"/>
        <w:rPr>
          <w:rFonts w:asciiTheme="minorHAnsi" w:eastAsiaTheme="minorEastAsia" w:hAnsiTheme="minorHAnsi"/>
          <w:b w:val="0"/>
          <w:noProof/>
          <w:sz w:val="22"/>
          <w:lang w:eastAsia="en-GB"/>
        </w:rPr>
      </w:pPr>
      <w:hyperlink w:anchor="_Toc83825266" w:history="1">
        <w:r w:rsidR="00C05454" w:rsidRPr="0073689B">
          <w:rPr>
            <w:rStyle w:val="Hyperlink"/>
            <w:noProof/>
          </w:rPr>
          <w:t>7. Job Entry: Targeted Support (JETS) – Referrals, Starts and Support</w:t>
        </w:r>
        <w:r w:rsidR="00C05454">
          <w:rPr>
            <w:noProof/>
          </w:rPr>
          <w:tab/>
        </w:r>
        <w:r w:rsidR="00C05454">
          <w:rPr>
            <w:noProof/>
          </w:rPr>
          <w:fldChar w:fldCharType="begin"/>
        </w:r>
        <w:r w:rsidR="00C05454">
          <w:rPr>
            <w:noProof/>
          </w:rPr>
          <w:instrText xml:space="preserve"> PAGEREF _Toc83825266 \h </w:instrText>
        </w:r>
        <w:r w:rsidR="00C05454">
          <w:rPr>
            <w:noProof/>
          </w:rPr>
        </w:r>
        <w:r w:rsidR="00C05454">
          <w:rPr>
            <w:noProof/>
          </w:rPr>
          <w:fldChar w:fldCharType="separate"/>
        </w:r>
        <w:r w:rsidR="00C05454">
          <w:rPr>
            <w:noProof/>
          </w:rPr>
          <w:t>83</w:t>
        </w:r>
        <w:r w:rsidR="00C05454">
          <w:rPr>
            <w:noProof/>
          </w:rPr>
          <w:fldChar w:fldCharType="end"/>
        </w:r>
      </w:hyperlink>
    </w:p>
    <w:p w14:paraId="5717E80D" w14:textId="118DFF4F" w:rsidR="00C05454" w:rsidRDefault="00CD0215">
      <w:pPr>
        <w:pStyle w:val="TOC1"/>
        <w:rPr>
          <w:rFonts w:asciiTheme="minorHAnsi" w:eastAsiaTheme="minorEastAsia" w:hAnsiTheme="minorHAnsi"/>
          <w:b w:val="0"/>
          <w:noProof/>
          <w:sz w:val="22"/>
          <w:lang w:eastAsia="en-GB"/>
        </w:rPr>
      </w:pPr>
      <w:hyperlink w:anchor="_Toc83825267" w:history="1">
        <w:r w:rsidR="00C05454" w:rsidRPr="0073689B">
          <w:rPr>
            <w:rStyle w:val="Hyperlink"/>
            <w:noProof/>
          </w:rPr>
          <w:t>8. Job Entry: Targeted Support (JETS) – Job Starts and Outcomes</w:t>
        </w:r>
        <w:r w:rsidR="00C05454">
          <w:rPr>
            <w:noProof/>
          </w:rPr>
          <w:tab/>
        </w:r>
        <w:r w:rsidR="00C05454">
          <w:rPr>
            <w:noProof/>
          </w:rPr>
          <w:fldChar w:fldCharType="begin"/>
        </w:r>
        <w:r w:rsidR="00C05454">
          <w:rPr>
            <w:noProof/>
          </w:rPr>
          <w:instrText xml:space="preserve"> PAGEREF _Toc83825267 \h </w:instrText>
        </w:r>
        <w:r w:rsidR="00C05454">
          <w:rPr>
            <w:noProof/>
          </w:rPr>
        </w:r>
        <w:r w:rsidR="00C05454">
          <w:rPr>
            <w:noProof/>
          </w:rPr>
          <w:fldChar w:fldCharType="separate"/>
        </w:r>
        <w:r w:rsidR="00C05454">
          <w:rPr>
            <w:noProof/>
          </w:rPr>
          <w:t>104</w:t>
        </w:r>
        <w:r w:rsidR="00C05454">
          <w:rPr>
            <w:noProof/>
          </w:rPr>
          <w:fldChar w:fldCharType="end"/>
        </w:r>
      </w:hyperlink>
    </w:p>
    <w:p w14:paraId="4B2E31B5" w14:textId="3EE36B99" w:rsidR="00C05454" w:rsidRDefault="00CD0215">
      <w:pPr>
        <w:pStyle w:val="TOC1"/>
        <w:rPr>
          <w:rFonts w:asciiTheme="minorHAnsi" w:eastAsiaTheme="minorEastAsia" w:hAnsiTheme="minorHAnsi"/>
          <w:b w:val="0"/>
          <w:noProof/>
          <w:sz w:val="22"/>
          <w:lang w:eastAsia="en-GB"/>
        </w:rPr>
      </w:pPr>
      <w:hyperlink w:anchor="_Toc83825268" w:history="1">
        <w:r w:rsidR="00C05454" w:rsidRPr="0073689B">
          <w:rPr>
            <w:rStyle w:val="Hyperlink"/>
            <w:noProof/>
          </w:rPr>
          <w:t>9. Integration</w:t>
        </w:r>
        <w:r w:rsidR="00C05454">
          <w:rPr>
            <w:noProof/>
          </w:rPr>
          <w:tab/>
        </w:r>
        <w:r w:rsidR="00C05454">
          <w:rPr>
            <w:noProof/>
          </w:rPr>
          <w:fldChar w:fldCharType="begin"/>
        </w:r>
        <w:r w:rsidR="00C05454">
          <w:rPr>
            <w:noProof/>
          </w:rPr>
          <w:instrText xml:space="preserve"> PAGEREF _Toc83825268 \h </w:instrText>
        </w:r>
        <w:r w:rsidR="00C05454">
          <w:rPr>
            <w:noProof/>
          </w:rPr>
        </w:r>
        <w:r w:rsidR="00C05454">
          <w:rPr>
            <w:noProof/>
          </w:rPr>
          <w:fldChar w:fldCharType="separate"/>
        </w:r>
        <w:r w:rsidR="00C05454">
          <w:rPr>
            <w:noProof/>
          </w:rPr>
          <w:t>109</w:t>
        </w:r>
        <w:r w:rsidR="00C05454">
          <w:rPr>
            <w:noProof/>
          </w:rPr>
          <w:fldChar w:fldCharType="end"/>
        </w:r>
      </w:hyperlink>
    </w:p>
    <w:p w14:paraId="4635D7AD" w14:textId="7EB40555" w:rsidR="00C05454" w:rsidRDefault="00CD0215">
      <w:pPr>
        <w:pStyle w:val="TOC1"/>
        <w:rPr>
          <w:rFonts w:asciiTheme="minorHAnsi" w:eastAsiaTheme="minorEastAsia" w:hAnsiTheme="minorHAnsi"/>
          <w:b w:val="0"/>
          <w:noProof/>
          <w:sz w:val="22"/>
          <w:lang w:eastAsia="en-GB"/>
        </w:rPr>
      </w:pPr>
      <w:hyperlink w:anchor="_Toc83825269" w:history="1">
        <w:r w:rsidR="00C05454" w:rsidRPr="0073689B">
          <w:rPr>
            <w:rStyle w:val="Hyperlink"/>
            <w:noProof/>
          </w:rPr>
          <w:t>10. Lessons and Conclusions</w:t>
        </w:r>
        <w:r w:rsidR="00C05454">
          <w:rPr>
            <w:noProof/>
          </w:rPr>
          <w:tab/>
        </w:r>
        <w:r w:rsidR="00C05454">
          <w:rPr>
            <w:noProof/>
          </w:rPr>
          <w:fldChar w:fldCharType="begin"/>
        </w:r>
        <w:r w:rsidR="00C05454">
          <w:rPr>
            <w:noProof/>
          </w:rPr>
          <w:instrText xml:space="preserve"> PAGEREF _Toc83825269 \h </w:instrText>
        </w:r>
        <w:r w:rsidR="00C05454">
          <w:rPr>
            <w:noProof/>
          </w:rPr>
        </w:r>
        <w:r w:rsidR="00C05454">
          <w:rPr>
            <w:noProof/>
          </w:rPr>
          <w:fldChar w:fldCharType="separate"/>
        </w:r>
        <w:r w:rsidR="00C05454">
          <w:rPr>
            <w:noProof/>
          </w:rPr>
          <w:t>113</w:t>
        </w:r>
        <w:r w:rsidR="00C05454">
          <w:rPr>
            <w:noProof/>
          </w:rPr>
          <w:fldChar w:fldCharType="end"/>
        </w:r>
      </w:hyperlink>
    </w:p>
    <w:p w14:paraId="57DB8FDC" w14:textId="653CF898" w:rsidR="002641C0" w:rsidRDefault="003869A1" w:rsidP="00A878E8">
      <w:pPr>
        <w:pStyle w:val="TOC1"/>
      </w:pPr>
      <w:r>
        <w:fldChar w:fldCharType="end"/>
      </w:r>
    </w:p>
    <w:p w14:paraId="7BFCB305" w14:textId="77777777" w:rsidR="00256845" w:rsidRDefault="00256845" w:rsidP="00A878E8">
      <w:pPr>
        <w:sectPr w:rsidR="00256845" w:rsidSect="00294988">
          <w:headerReference w:type="default" r:id="rId20"/>
          <w:footerReference w:type="default" r:id="rId21"/>
          <w:pgSz w:w="11907" w:h="16840" w:code="9"/>
          <w:pgMar w:top="1361" w:right="1418" w:bottom="1985" w:left="1304" w:header="397" w:footer="851" w:gutter="0"/>
          <w:cols w:space="708"/>
          <w:docGrid w:linePitch="360"/>
        </w:sectPr>
      </w:pPr>
    </w:p>
    <w:p w14:paraId="286CD3E8" w14:textId="2B29F085" w:rsidR="003869A1" w:rsidRDefault="00FA0F5C" w:rsidP="00A878E8">
      <w:pPr>
        <w:pStyle w:val="PlainHeading"/>
      </w:pPr>
      <w:bookmarkStart w:id="0" w:name="_Toc77773524"/>
      <w:bookmarkStart w:id="1" w:name="_Toc83825259"/>
      <w:r>
        <w:lastRenderedPageBreak/>
        <w:t>Executive Summary</w:t>
      </w:r>
      <w:bookmarkEnd w:id="0"/>
      <w:bookmarkEnd w:id="1"/>
    </w:p>
    <w:p w14:paraId="45EE6733" w14:textId="77777777" w:rsidR="00486369" w:rsidRDefault="00486369" w:rsidP="00486369">
      <w:pPr>
        <w:pStyle w:val="Heading2"/>
      </w:pPr>
      <w:r>
        <w:t>Introduction</w:t>
      </w:r>
    </w:p>
    <w:p w14:paraId="23E53401" w14:textId="00CB6948" w:rsidR="00486369" w:rsidRDefault="00486369" w:rsidP="00066F7D">
      <w:pPr>
        <w:pStyle w:val="BodyText2"/>
      </w:pPr>
      <w:r>
        <w:t xml:space="preserve">This Annual Report has been produced as part of the ongoing evaluation of Greater Manchester’s Working Well programmes by SQW. </w:t>
      </w:r>
      <w:r w:rsidR="0058511B">
        <w:t xml:space="preserve"> </w:t>
      </w:r>
      <w:r>
        <w:t xml:space="preserve">The report focuses predominantly on the Working Well: Work and Health Programme (WHP), which started in 2018. The report also considers the Working Well: Work and Health Programme </w:t>
      </w:r>
      <w:r w:rsidR="003B7C01">
        <w:t>-</w:t>
      </w:r>
      <w:r>
        <w:t xml:space="preserve"> Job Entry Targeted Support (JETS) programme which was introduced in 2020 in response to the rise in unemployment from the COVID-19 pandemic. This programme will be considered in greater depth in next year’s Annual Report. </w:t>
      </w:r>
    </w:p>
    <w:p w14:paraId="30ADA983" w14:textId="6F8DA500" w:rsidR="00486369" w:rsidRDefault="00486369" w:rsidP="00486369">
      <w:pPr>
        <w:pStyle w:val="Heading2"/>
      </w:pPr>
      <w:r>
        <w:t>Working Well: Work and Health Programme</w:t>
      </w:r>
      <w:r w:rsidR="003B7C01">
        <w:t xml:space="preserve"> (WHP)</w:t>
      </w:r>
    </w:p>
    <w:p w14:paraId="5C2AA6EF" w14:textId="52ED8F20" w:rsidR="00486369" w:rsidRDefault="006166ED" w:rsidP="00066F7D">
      <w:pPr>
        <w:pStyle w:val="Heading3"/>
      </w:pPr>
      <w:r>
        <w:t>Who is on the programme?</w:t>
      </w:r>
    </w:p>
    <w:p w14:paraId="159F787A" w14:textId="636B8ADE" w:rsidR="00E34BCC" w:rsidRDefault="00486369" w:rsidP="00066F7D">
      <w:pPr>
        <w:pStyle w:val="BodyText2"/>
      </w:pPr>
      <w:r>
        <w:t xml:space="preserve">Nearly 15,000 people had started on the programme by the end of March 2021, out of over 21,000 people who had been referred. </w:t>
      </w:r>
      <w:r w:rsidR="00E34BCC">
        <w:t xml:space="preserve">The narrative of the last year includes challenges in converting programme referrals to starts, so improving the conversion rate has been a key focus, with some success in addressing this evident. </w:t>
      </w:r>
    </w:p>
    <w:p w14:paraId="7355D0C7" w14:textId="0534294E" w:rsidR="006166ED" w:rsidRDefault="00486369" w:rsidP="00066F7D">
      <w:pPr>
        <w:pStyle w:val="BodyText2"/>
      </w:pPr>
      <w:r>
        <w:t>Those starting the programme have a range of barriers to work and support needs, including health conditions</w:t>
      </w:r>
      <w:r w:rsidR="006166ED">
        <w:t xml:space="preserve">, </w:t>
      </w:r>
      <w:r w:rsidR="0058511B">
        <w:t>a long time since the</w:t>
      </w:r>
      <w:r w:rsidR="00026A45">
        <w:t>y</w:t>
      </w:r>
      <w:r w:rsidR="0058511B">
        <w:t xml:space="preserve"> last worked</w:t>
      </w:r>
      <w:r w:rsidR="006166ED">
        <w:t xml:space="preserve"> and low skills. This report considers how those joining </w:t>
      </w:r>
      <w:r w:rsidR="00026A45">
        <w:t>WHP</w:t>
      </w:r>
      <w:r w:rsidR="006166ED">
        <w:t xml:space="preserve"> have changed since the start of the pandemic, finding that on average they have fewer barriers to work, have been unemployed for less time, are higher qualified, younger, and less likely to report needing skills support. However, many of those joining </w:t>
      </w:r>
      <w:proofErr w:type="gramStart"/>
      <w:r w:rsidR="006166ED">
        <w:t>do</w:t>
      </w:r>
      <w:proofErr w:type="gramEnd"/>
      <w:r w:rsidR="006166ED">
        <w:t xml:space="preserve"> still have complex barriers to work, and the pandemic has introduced </w:t>
      </w:r>
      <w:r w:rsidR="00E34BCC">
        <w:t xml:space="preserve">new challenges for </w:t>
      </w:r>
      <w:r w:rsidR="0082105E">
        <w:t>those on the</w:t>
      </w:r>
      <w:r w:rsidR="00E34BCC">
        <w:t xml:space="preserve"> programme. Most notably there has been reluctance and fear around starting work, due to the health risks presented by the pandemic.</w:t>
      </w:r>
    </w:p>
    <w:p w14:paraId="25E2205D" w14:textId="65E5958F" w:rsidR="00E34BCC" w:rsidRDefault="00E34BCC" w:rsidP="00E34BCC">
      <w:pPr>
        <w:pStyle w:val="Heading3"/>
      </w:pPr>
      <w:r>
        <w:t xml:space="preserve">How is the programme providing support? </w:t>
      </w:r>
    </w:p>
    <w:p w14:paraId="27E025C1" w14:textId="54E730EF" w:rsidR="00574695" w:rsidRPr="00574695" w:rsidRDefault="00574695" w:rsidP="00574695">
      <w:pPr>
        <w:pStyle w:val="BodyText2"/>
      </w:pPr>
      <w:r>
        <w:t xml:space="preserve">WHP </w:t>
      </w:r>
      <w:r w:rsidRPr="00574695">
        <w:t xml:space="preserve">offers personalised, </w:t>
      </w:r>
      <w:proofErr w:type="gramStart"/>
      <w:r w:rsidRPr="00574695">
        <w:t>holistic</w:t>
      </w:r>
      <w:proofErr w:type="gramEnd"/>
      <w:r w:rsidRPr="00574695">
        <w:t xml:space="preserve"> and intensive support to unemployed individuals to help them to address issues that are barrier</w:t>
      </w:r>
      <w:r w:rsidR="0058511B">
        <w:t>s</w:t>
      </w:r>
      <w:r w:rsidRPr="00574695">
        <w:t xml:space="preserve"> to starting and sustaining employment</w:t>
      </w:r>
      <w:r>
        <w:t>. E</w:t>
      </w:r>
      <w:r w:rsidRPr="00574695">
        <w:t xml:space="preserve">ach client </w:t>
      </w:r>
      <w:r>
        <w:t xml:space="preserve">has a Key Worker who is responsible </w:t>
      </w:r>
      <w:r w:rsidRPr="00574695">
        <w:t xml:space="preserve">for navigating the support offer of the provider and wider local services. </w:t>
      </w:r>
      <w:r w:rsidR="00825C39">
        <w:t>The support is provided for 15 months, with 6 months of in-work support also provided.</w:t>
      </w:r>
    </w:p>
    <w:p w14:paraId="63A35ACD" w14:textId="5C8922FD" w:rsidR="0082105E" w:rsidRDefault="0082105E" w:rsidP="0082105E">
      <w:pPr>
        <w:pStyle w:val="BodyText2"/>
      </w:pPr>
      <w:r>
        <w:t xml:space="preserve">The support offer was considered to have adapted well to the pandemic. All support switched to remote support and there has been a </w:t>
      </w:r>
      <w:r w:rsidR="0058511B">
        <w:t>significant</w:t>
      </w:r>
      <w:r>
        <w:t xml:space="preserve"> expansion of the online support offer</w:t>
      </w:r>
      <w:r w:rsidR="0058511B">
        <w:t xml:space="preserve"> and tools available to clients</w:t>
      </w:r>
      <w:r>
        <w:t xml:space="preserve">. </w:t>
      </w:r>
      <w:r w:rsidR="000363BE">
        <w:t>There has been a</w:t>
      </w:r>
      <w:r>
        <w:t xml:space="preserve"> limited return to face-to-face delivery</w:t>
      </w:r>
      <w:r w:rsidR="000363BE">
        <w:t xml:space="preserve">, which is expected to continue. </w:t>
      </w:r>
    </w:p>
    <w:p w14:paraId="21933708" w14:textId="1410350E" w:rsidR="00F802D4" w:rsidRDefault="000363BE" w:rsidP="0049261E">
      <w:pPr>
        <w:pStyle w:val="BodyText2"/>
      </w:pPr>
      <w:r>
        <w:lastRenderedPageBreak/>
        <w:t xml:space="preserve">A key challenge over the last year has been keeping clients engaged. This appears to primarily be the result of the support being remote and a reluctance amongst some to </w:t>
      </w:r>
      <w:r w:rsidR="0058511B">
        <w:t>seek</w:t>
      </w:r>
      <w:r>
        <w:t xml:space="preserve"> work during the pandemic. Despite these challenges, client satisfaction with the support has been high and for many clients the support has been a ‘lifeline’ – particularly during the early stages of the pandemic. </w:t>
      </w:r>
      <w:r w:rsidR="00F802D4">
        <w:t xml:space="preserve">Support from the in-house Health Team has been regarded as especially important during the last year. </w:t>
      </w:r>
    </w:p>
    <w:p w14:paraId="7EB20618" w14:textId="1383008F" w:rsidR="00F802D4" w:rsidRDefault="000363BE" w:rsidP="0049261E">
      <w:pPr>
        <w:pStyle w:val="BodyText2"/>
      </w:pPr>
      <w:r>
        <w:t xml:space="preserve">The programme has </w:t>
      </w:r>
      <w:r w:rsidR="00F802D4">
        <w:t xml:space="preserve">also made over 56,000 signposts to external support since it started, most frequently for support with mental health, finances, physical health and exploring clients’ skillset. This reflects the expectation that the programme </w:t>
      </w:r>
      <w:r w:rsidR="003B7C01">
        <w:t>integrates with</w:t>
      </w:r>
      <w:r w:rsidR="00F802D4">
        <w:t xml:space="preserve"> the wider support ecosystem to support clients, rather than just providing support in-house.</w:t>
      </w:r>
    </w:p>
    <w:p w14:paraId="795A3B5C" w14:textId="42559BE1" w:rsidR="000363BE" w:rsidRDefault="00F802D4" w:rsidP="00F802D4">
      <w:pPr>
        <w:pStyle w:val="Heading3"/>
      </w:pPr>
      <w:r>
        <w:t xml:space="preserve">How many people </w:t>
      </w:r>
      <w:r w:rsidR="003B7C01">
        <w:t>has the programme</w:t>
      </w:r>
      <w:r>
        <w:t xml:space="preserve"> moved into work? </w:t>
      </w:r>
    </w:p>
    <w:p w14:paraId="08A8B762" w14:textId="34876008" w:rsidR="00F802D4" w:rsidRDefault="00486369" w:rsidP="00066F7D">
      <w:pPr>
        <w:pStyle w:val="BodyText2"/>
      </w:pPr>
      <w:r>
        <w:t>By the end of March 202</w:t>
      </w:r>
      <w:r w:rsidR="00F802D4">
        <w:t>1</w:t>
      </w:r>
      <w:r>
        <w:t xml:space="preserve">, </w:t>
      </w:r>
      <w:r w:rsidR="00F802D4">
        <w:t>over 4</w:t>
      </w:r>
      <w:r w:rsidRPr="006C012F">
        <w:t>,</w:t>
      </w:r>
      <w:r w:rsidR="00F802D4">
        <w:t xml:space="preserve">700 </w:t>
      </w:r>
      <w:r>
        <w:t>clients</w:t>
      </w:r>
      <w:r w:rsidRPr="006C012F">
        <w:t xml:space="preserve"> achieved a job start</w:t>
      </w:r>
      <w:r w:rsidR="00F802D4">
        <w:t>,</w:t>
      </w:r>
      <w:r>
        <w:t xml:space="preserve"> with </w:t>
      </w:r>
      <w:r w:rsidR="00F802D4">
        <w:t>37</w:t>
      </w:r>
      <w:r>
        <w:t xml:space="preserve">% of those </w:t>
      </w:r>
      <w:r w:rsidR="0058511B">
        <w:t xml:space="preserve">who those who had completed </w:t>
      </w:r>
      <w:r w:rsidR="00026A45">
        <w:t>the 15 months of support</w:t>
      </w:r>
      <w:r w:rsidR="0058511B">
        <w:t xml:space="preserve"> </w:t>
      </w:r>
      <w:r>
        <w:t xml:space="preserve">having </w:t>
      </w:r>
      <w:r w:rsidRPr="006C012F">
        <w:t>achieved a job start</w:t>
      </w:r>
      <w:r>
        <w:t xml:space="preserve">. </w:t>
      </w:r>
      <w:r w:rsidR="00F802D4">
        <w:t xml:space="preserve">Those joining the programme in the last year have </w:t>
      </w:r>
      <w:r w:rsidR="00CF1711">
        <w:t xml:space="preserve">generally </w:t>
      </w:r>
      <w:r w:rsidR="00F802D4">
        <w:t xml:space="preserve">moved into work at a better rate than previous </w:t>
      </w:r>
      <w:r w:rsidR="00CF1711">
        <w:t xml:space="preserve">years – an impressive feat given the impact of the pandemic on levels of unemployment and the local labour market. This reflects multiple factors, including the </w:t>
      </w:r>
      <w:r w:rsidR="003B7EF8">
        <w:t xml:space="preserve">changing </w:t>
      </w:r>
      <w:r w:rsidR="00CF1711">
        <w:t xml:space="preserve">nature of those joining the programme and successes in employer engagement and securing ‘working from home’ roles and COVID-related occupations. </w:t>
      </w:r>
    </w:p>
    <w:p w14:paraId="74108C40" w14:textId="55E2A54C" w:rsidR="00486369" w:rsidRDefault="00486369" w:rsidP="00066F7D">
      <w:pPr>
        <w:pStyle w:val="BodyText2"/>
      </w:pPr>
      <w:r>
        <w:t xml:space="preserve">The programme measures whether clients achieve an Earnings Outcome </w:t>
      </w:r>
      <w:r w:rsidR="003B7C01">
        <w:t>which is triggered when clients</w:t>
      </w:r>
      <w:r>
        <w:t xml:space="preserve"> reach an earnings threshold</w:t>
      </w:r>
      <w:r>
        <w:rPr>
          <w:rStyle w:val="FootnoteReference"/>
        </w:rPr>
        <w:footnoteReference w:id="2"/>
      </w:r>
      <w:r w:rsidR="003B7C01">
        <w:t xml:space="preserve"> – a proxy for the </w:t>
      </w:r>
      <w:r>
        <w:t xml:space="preserve">job being sustained and paying at a sufficient level. </w:t>
      </w:r>
      <w:bookmarkStart w:id="2" w:name="_Hlk82168398"/>
      <w:r>
        <w:t>By the end of March 202</w:t>
      </w:r>
      <w:r w:rsidR="003B7C01">
        <w:t>1</w:t>
      </w:r>
      <w:r>
        <w:t xml:space="preserve">, nearly </w:t>
      </w:r>
      <w:r w:rsidR="003B7C01">
        <w:t>2</w:t>
      </w:r>
      <w:r>
        <w:t xml:space="preserve">,100 Earnings Outcomes had been achieved with </w:t>
      </w:r>
      <w:r w:rsidR="003B7C01">
        <w:t>54</w:t>
      </w:r>
      <w:r>
        <w:t xml:space="preserve">% of those who entered employment 15 months previously achieving one. </w:t>
      </w:r>
      <w:bookmarkEnd w:id="2"/>
    </w:p>
    <w:p w14:paraId="39E1716E" w14:textId="30F592B6" w:rsidR="00486369" w:rsidRDefault="004A11EC" w:rsidP="003B7C01">
      <w:pPr>
        <w:pStyle w:val="BodyText2"/>
      </w:pPr>
      <w:r>
        <w:t>E</w:t>
      </w:r>
      <w:r w:rsidR="00486369">
        <w:t xml:space="preserve">conometric analysis </w:t>
      </w:r>
      <w:r w:rsidR="003B7C01">
        <w:t xml:space="preserve">on </w:t>
      </w:r>
      <w:r w:rsidR="00486369">
        <w:t xml:space="preserve">the likelihood </w:t>
      </w:r>
      <w:r>
        <w:t xml:space="preserve">that </w:t>
      </w:r>
      <w:r w:rsidR="00486369">
        <w:t xml:space="preserve">a client starts work and achieve an Earnings Outcome </w:t>
      </w:r>
      <w:r w:rsidR="003B7C01">
        <w:t xml:space="preserve">shows that </w:t>
      </w:r>
      <w:r w:rsidR="00486369">
        <w:t xml:space="preserve">length of unemployment, </w:t>
      </w:r>
      <w:proofErr w:type="gramStart"/>
      <w:r w:rsidR="00486369">
        <w:t>age</w:t>
      </w:r>
      <w:proofErr w:type="gramEnd"/>
      <w:r w:rsidR="00486369">
        <w:t xml:space="preserve"> and confidence in being successful in a job</w:t>
      </w:r>
      <w:r w:rsidR="003B7C01">
        <w:t xml:space="preserve"> have the greatest effect the likelihood of achieving these outcomes. </w:t>
      </w:r>
    </w:p>
    <w:p w14:paraId="1CF57655" w14:textId="79EDAD6D" w:rsidR="003B7C01" w:rsidRDefault="003B7C01" w:rsidP="003B7C01">
      <w:pPr>
        <w:pStyle w:val="Heading2"/>
      </w:pPr>
      <w:r w:rsidRPr="003B7C01">
        <w:t>Working Well: Work and Health Programme - Job Entry: Targeted Support (JETS)</w:t>
      </w:r>
    </w:p>
    <w:p w14:paraId="4C4F2200" w14:textId="580A1CD8" w:rsidR="004655A4" w:rsidRDefault="001C0954" w:rsidP="001C0954">
      <w:pPr>
        <w:pStyle w:val="BodyText2"/>
      </w:pPr>
      <w:r>
        <w:t xml:space="preserve">The JETS programme was developed to support the anticipated increase in unemployment due to the pandemic and launched in October 2020. </w:t>
      </w:r>
      <w:r w:rsidR="004655A4">
        <w:t>C</w:t>
      </w:r>
      <w:r>
        <w:t>omplet</w:t>
      </w:r>
      <w:r w:rsidR="004655A4">
        <w:t>ing</w:t>
      </w:r>
      <w:r>
        <w:t xml:space="preserve"> the design, </w:t>
      </w:r>
      <w:proofErr w:type="gramStart"/>
      <w:r>
        <w:t>commission</w:t>
      </w:r>
      <w:proofErr w:type="gramEnd"/>
      <w:r>
        <w:t xml:space="preserve"> and mobilisation of the programme within such a short timeframe</w:t>
      </w:r>
      <w:r w:rsidR="004655A4">
        <w:t xml:space="preserve"> was considered a significant achievement</w:t>
      </w:r>
      <w:r>
        <w:t>.</w:t>
      </w:r>
      <w:r w:rsidR="00574695">
        <w:t xml:space="preserve"> </w:t>
      </w:r>
    </w:p>
    <w:p w14:paraId="1689B1EC" w14:textId="77777777" w:rsidR="00543A3E" w:rsidRDefault="00543A3E" w:rsidP="00543A3E">
      <w:pPr>
        <w:pStyle w:val="Heading3"/>
      </w:pPr>
      <w:r>
        <w:lastRenderedPageBreak/>
        <w:t>Who is on the programme?</w:t>
      </w:r>
    </w:p>
    <w:p w14:paraId="2E23383E" w14:textId="17016450" w:rsidR="003B7C01" w:rsidRDefault="001C0954" w:rsidP="001C0954">
      <w:pPr>
        <w:pStyle w:val="BodyText2"/>
      </w:pPr>
      <w:r>
        <w:t>By the end of March 2021 there had been nearly 5,300 programme starts from nearly 11,000 referrals. The scale of referrals within just six months</w:t>
      </w:r>
      <w:r w:rsidR="00574695">
        <w:t>, at 156% of target,</w:t>
      </w:r>
      <w:r>
        <w:t xml:space="preserve"> demonstrates </w:t>
      </w:r>
      <w:r w:rsidR="004A11EC">
        <w:t>the</w:t>
      </w:r>
      <w:r w:rsidR="00574695">
        <w:t xml:space="preserve"> need for this </w:t>
      </w:r>
      <w:r>
        <w:t>new programme.</w:t>
      </w:r>
      <w:r w:rsidR="00574695">
        <w:t xml:space="preserve"> As with WHP, improving the conversion of referrals to starts has been a key focus of the programme’s initial lifetime. </w:t>
      </w:r>
    </w:p>
    <w:p w14:paraId="4D0612FC" w14:textId="4EEBA1E7" w:rsidR="00543A3E" w:rsidRDefault="004655A4" w:rsidP="00DF1894">
      <w:pPr>
        <w:pStyle w:val="BodyText2"/>
      </w:pPr>
      <w:r>
        <w:t>The programme offer</w:t>
      </w:r>
      <w:r w:rsidR="00543A3E">
        <w:t>s</w:t>
      </w:r>
      <w:r>
        <w:t xml:space="preserve"> lighter touch support than WHP as it is targeted at those unemployed for 3-12 months, who are expected to be more ‘work ready’ given they were recently in employment. </w:t>
      </w:r>
      <w:r w:rsidR="004A11EC">
        <w:t>B</w:t>
      </w:r>
      <w:r w:rsidR="00543A3E">
        <w:t>roadly those on the programme are those that were anticipated – the short-term unemployed who only require light-touch support</w:t>
      </w:r>
      <w:r w:rsidR="004A11EC">
        <w:t>.</w:t>
      </w:r>
      <w:r w:rsidR="00543A3E">
        <w:t xml:space="preserve"> </w:t>
      </w:r>
    </w:p>
    <w:p w14:paraId="6A2F9266" w14:textId="77777777" w:rsidR="00543A3E" w:rsidRDefault="00543A3E" w:rsidP="00543A3E">
      <w:pPr>
        <w:pStyle w:val="Heading3"/>
      </w:pPr>
      <w:r>
        <w:t xml:space="preserve">How is the programme providing support? </w:t>
      </w:r>
    </w:p>
    <w:p w14:paraId="4D65C235" w14:textId="0BA2D516" w:rsidR="004655A4" w:rsidRDefault="004655A4" w:rsidP="00DF1894">
      <w:pPr>
        <w:pStyle w:val="BodyText2"/>
      </w:pPr>
      <w:r>
        <w:t>Clients are supported by an Employment Coach, who performs a similar role to a Key Worker. The support offer is predominantly around job search support and skills development</w:t>
      </w:r>
      <w:r w:rsidR="00543A3E">
        <w:t xml:space="preserve">, but also includes support around finances and wellbeing which distinguishes </w:t>
      </w:r>
      <w:r>
        <w:t xml:space="preserve">the Greater Manchester programme from the national </w:t>
      </w:r>
      <w:r w:rsidR="00543A3E">
        <w:t xml:space="preserve">programme. The support </w:t>
      </w:r>
      <w:r w:rsidR="00825C39">
        <w:t xml:space="preserve">is provided for six months, with no formal in-work support offer. </w:t>
      </w:r>
    </w:p>
    <w:p w14:paraId="253FCC87" w14:textId="77777777" w:rsidR="00543A3E" w:rsidRDefault="00543A3E" w:rsidP="00543A3E">
      <w:pPr>
        <w:pStyle w:val="Heading3"/>
      </w:pPr>
      <w:r>
        <w:t xml:space="preserve">How many people has the programme moved into work? </w:t>
      </w:r>
    </w:p>
    <w:p w14:paraId="450D7BC4" w14:textId="40AEE925" w:rsidR="00543A3E" w:rsidRDefault="00543A3E" w:rsidP="00543A3E">
      <w:pPr>
        <w:pStyle w:val="BodyText2"/>
      </w:pPr>
      <w:r>
        <w:t>By the end of March 2021, nearly 1</w:t>
      </w:r>
      <w:r w:rsidRPr="006C012F">
        <w:t>,</w:t>
      </w:r>
      <w:r>
        <w:t>200 clients</w:t>
      </w:r>
      <w:r w:rsidRPr="006C012F">
        <w:t xml:space="preserve"> </w:t>
      </w:r>
      <w:r w:rsidR="004A11EC">
        <w:t xml:space="preserve">had </w:t>
      </w:r>
      <w:r w:rsidRPr="006C012F">
        <w:t>achieved a job start</w:t>
      </w:r>
      <w:r>
        <w:t>, with 34% of those on</w:t>
      </w:r>
      <w:r w:rsidRPr="006C012F">
        <w:t xml:space="preserve"> </w:t>
      </w:r>
      <w:r>
        <w:t xml:space="preserve">the programme </w:t>
      </w:r>
      <w:r w:rsidRPr="006C012F">
        <w:t xml:space="preserve">for </w:t>
      </w:r>
      <w:r>
        <w:t xml:space="preserve">3 </w:t>
      </w:r>
      <w:r w:rsidRPr="006C012F">
        <w:t xml:space="preserve">months </w:t>
      </w:r>
      <w:r>
        <w:t xml:space="preserve">having </w:t>
      </w:r>
      <w:r w:rsidRPr="006C012F">
        <w:t>achieved a job start</w:t>
      </w:r>
      <w:r>
        <w:t xml:space="preserve">. This is considerably higher than initial expectations, </w:t>
      </w:r>
      <w:r w:rsidR="004A11EC">
        <w:t xml:space="preserve">perhaps </w:t>
      </w:r>
      <w:r>
        <w:t>reflecting the labour market being less challeng</w:t>
      </w:r>
      <w:r w:rsidR="004A11EC">
        <w:t>ing</w:t>
      </w:r>
      <w:r>
        <w:t xml:space="preserve"> than anticipated when designing the programme. </w:t>
      </w:r>
    </w:p>
    <w:p w14:paraId="39A6B737" w14:textId="7981C8F5" w:rsidR="00543A3E" w:rsidRDefault="00543A3E" w:rsidP="00543A3E">
      <w:pPr>
        <w:pStyle w:val="BodyText2"/>
      </w:pPr>
      <w:r>
        <w:t>JETS also measures whether clients achieve an Earnings Outcome which is triggered when clients reach an earnings threshold</w:t>
      </w:r>
      <w:r>
        <w:rPr>
          <w:rStyle w:val="FootnoteReference"/>
        </w:rPr>
        <w:footnoteReference w:id="3"/>
      </w:r>
      <w:r>
        <w:t xml:space="preserve">. By the end of March 2021, </w:t>
      </w:r>
      <w:r w:rsidR="00825C39">
        <w:t xml:space="preserve">over 500 </w:t>
      </w:r>
      <w:r>
        <w:t xml:space="preserve">Earnings Outcomes had been achieved. </w:t>
      </w:r>
    </w:p>
    <w:p w14:paraId="18C95E4F" w14:textId="083C293C" w:rsidR="00486369" w:rsidRDefault="00486369" w:rsidP="002D0B70">
      <w:pPr>
        <w:pStyle w:val="Heading2"/>
      </w:pPr>
      <w:r>
        <w:t xml:space="preserve">Key lessons </w:t>
      </w:r>
      <w:r w:rsidR="003B7C01">
        <w:t>and recommendations</w:t>
      </w:r>
    </w:p>
    <w:p w14:paraId="0033ABE9" w14:textId="030761FC" w:rsidR="00486369" w:rsidRDefault="00486369" w:rsidP="00066F7D">
      <w:pPr>
        <w:pStyle w:val="BodyText2"/>
      </w:pPr>
      <w:r>
        <w:t xml:space="preserve">Amongst the many lessons </w:t>
      </w:r>
      <w:r w:rsidR="003B7C01">
        <w:t xml:space="preserve">and recommendations </w:t>
      </w:r>
      <w:r>
        <w:t xml:space="preserve">identified in the report, </w:t>
      </w:r>
      <w:r w:rsidR="00557D63">
        <w:t xml:space="preserve">are </w:t>
      </w:r>
      <w:r>
        <w:t>the following:</w:t>
      </w:r>
    </w:p>
    <w:p w14:paraId="260652C7" w14:textId="4392B331" w:rsidR="00F60716" w:rsidRDefault="00557D63" w:rsidP="00F60716">
      <w:pPr>
        <w:pStyle w:val="ListBullet"/>
      </w:pPr>
      <w:bookmarkStart w:id="3" w:name="_Hlk51923596"/>
      <w:r>
        <w:t>There are</w:t>
      </w:r>
      <w:r w:rsidR="00934F56">
        <w:t xml:space="preserve"> </w:t>
      </w:r>
      <w:r w:rsidR="00F60716">
        <w:t xml:space="preserve">advantages and disadvantages </w:t>
      </w:r>
      <w:r w:rsidR="00934F56">
        <w:t xml:space="preserve">of </w:t>
      </w:r>
      <w:r w:rsidR="00F60716">
        <w:t>support</w:t>
      </w:r>
      <w:r w:rsidR="0041413E">
        <w:t>ing clients remotely</w:t>
      </w:r>
      <w:r>
        <w:t>. T</w:t>
      </w:r>
      <w:r w:rsidR="00F60716">
        <w:t xml:space="preserve">he effectiveness of different modes of delivery </w:t>
      </w:r>
      <w:r>
        <w:t xml:space="preserve">needs to </w:t>
      </w:r>
      <w:r w:rsidR="0041413E">
        <w:t xml:space="preserve">continue to be </w:t>
      </w:r>
      <w:r w:rsidR="00F60716">
        <w:t xml:space="preserve">tested as </w:t>
      </w:r>
      <w:r w:rsidR="00934F56">
        <w:t xml:space="preserve">a </w:t>
      </w:r>
      <w:r w:rsidR="0041413E">
        <w:t xml:space="preserve">full </w:t>
      </w:r>
      <w:r w:rsidR="00934F56">
        <w:t xml:space="preserve">return to </w:t>
      </w:r>
      <w:r w:rsidR="00F60716">
        <w:t xml:space="preserve">face-to-face delivery is increasingly </w:t>
      </w:r>
      <w:r w:rsidR="0041413E">
        <w:t>possible</w:t>
      </w:r>
      <w:r w:rsidR="00F60716">
        <w:t xml:space="preserve">. It </w:t>
      </w:r>
      <w:r w:rsidR="00934F56">
        <w:t xml:space="preserve">looks </w:t>
      </w:r>
      <w:r w:rsidR="00F60716">
        <w:t xml:space="preserve">likely that </w:t>
      </w:r>
      <w:r w:rsidR="0041413E">
        <w:t xml:space="preserve">different </w:t>
      </w:r>
      <w:r w:rsidR="00F60716">
        <w:t xml:space="preserve">modes </w:t>
      </w:r>
      <w:r w:rsidR="0041413E">
        <w:t xml:space="preserve">of support </w:t>
      </w:r>
      <w:r w:rsidR="00F60716">
        <w:t>are more effective for different clients, and at different stages in their journey</w:t>
      </w:r>
      <w:r w:rsidR="009C629E">
        <w:t>. B</w:t>
      </w:r>
      <w:r w:rsidR="00934F56">
        <w:t xml:space="preserve">lended delivery could </w:t>
      </w:r>
      <w:r w:rsidR="0041413E">
        <w:t xml:space="preserve">therefore enable </w:t>
      </w:r>
      <w:r w:rsidR="00934F56">
        <w:t>a more effective programme</w:t>
      </w:r>
      <w:r w:rsidR="009C629E">
        <w:t xml:space="preserve"> than reverting </w:t>
      </w:r>
      <w:r>
        <w:t xml:space="preserve">fully </w:t>
      </w:r>
      <w:r w:rsidR="009C629E">
        <w:t>to the pre-pandemic model</w:t>
      </w:r>
      <w:r w:rsidR="00F60716">
        <w:t xml:space="preserve">. </w:t>
      </w:r>
    </w:p>
    <w:p w14:paraId="6CD67A16" w14:textId="5B21331E" w:rsidR="00934F56" w:rsidRDefault="0041413E" w:rsidP="00C62526">
      <w:pPr>
        <w:pStyle w:val="ListBullet"/>
      </w:pPr>
      <w:r>
        <w:lastRenderedPageBreak/>
        <w:t xml:space="preserve">Roles focused on integration with key partners – Integration Coordinators on WHP, and </w:t>
      </w:r>
      <w:r w:rsidR="00804459">
        <w:t>A</w:t>
      </w:r>
      <w:r>
        <w:t>dult Skills Coordinators and Jobcentre Plus Relationship Coordinators on JETS – continue to be well received. Integration Coordinators were particularly important to navigating the shifting support landscape during the pandemic. Integration Coordinators and Adult Skills Coordinators have also played a key role in the introduction of Elemental, which is a</w:t>
      </w:r>
      <w:r w:rsidR="00F60716">
        <w:t xml:space="preserve"> new system for making referrals to external support. </w:t>
      </w:r>
      <w:r w:rsidR="00934F56">
        <w:t xml:space="preserve">Initial feedback </w:t>
      </w:r>
      <w:r w:rsidR="00557D63">
        <w:t>on Elemental</w:t>
      </w:r>
      <w:r w:rsidR="00934F56">
        <w:t xml:space="preserve"> has been generally positive, but the value this system </w:t>
      </w:r>
      <w:r w:rsidR="00557D63">
        <w:t>adds</w:t>
      </w:r>
      <w:r w:rsidR="00934F56">
        <w:t xml:space="preserve"> needs testing going forwards.</w:t>
      </w:r>
    </w:p>
    <w:p w14:paraId="05A6AFE4" w14:textId="214F3B0C" w:rsidR="003B7EF8" w:rsidRDefault="007F5002">
      <w:pPr>
        <w:pStyle w:val="ListBullet"/>
      </w:pPr>
      <w:r>
        <w:t xml:space="preserve">Econometric analysis of job </w:t>
      </w:r>
      <w:proofErr w:type="gramStart"/>
      <w:r>
        <w:t>start</w:t>
      </w:r>
      <w:proofErr w:type="gramEnd"/>
      <w:r>
        <w:t xml:space="preserve"> and Earnings Outcome performance on WHP found the programme is less good at supporting clients with certain characteristics and barriers to work</w:t>
      </w:r>
      <w:r w:rsidR="003B7EF8">
        <w:t xml:space="preserve">, especially </w:t>
      </w:r>
      <w:r w:rsidRPr="007F5002">
        <w:t>low confidence in starting work, length of unemployment and age</w:t>
      </w:r>
      <w:r>
        <w:t xml:space="preserve">. Other key factors associated with lower likelihood of achieving outcomes are disengagement from the programme, starting a job in certain </w:t>
      </w:r>
      <w:r w:rsidRPr="007F5002">
        <w:t xml:space="preserve">occupations, job outlooks and </w:t>
      </w:r>
      <w:r w:rsidR="00165457">
        <w:t xml:space="preserve">leaving an initial job start. </w:t>
      </w:r>
      <w:r w:rsidR="003B7EF8">
        <w:t xml:space="preserve">Further support, targeted at clients with these characteristics is required to improve outcomes. </w:t>
      </w:r>
    </w:p>
    <w:p w14:paraId="147AAA47" w14:textId="5E361FA6" w:rsidR="00C054EA" w:rsidRDefault="0041413E" w:rsidP="00066F7D">
      <w:pPr>
        <w:pStyle w:val="ListBullet"/>
      </w:pPr>
      <w:r w:rsidRPr="00066F7D">
        <w:t>There has been increased investment in employer engagement for both WHP and JETS.</w:t>
      </w:r>
      <w:r w:rsidR="00C054EA" w:rsidRPr="00066F7D">
        <w:t xml:space="preserve"> </w:t>
      </w:r>
      <w:r w:rsidR="001B2022" w:rsidRPr="002D0B70">
        <w:t xml:space="preserve">Analysis </w:t>
      </w:r>
      <w:r w:rsidR="00C054EA">
        <w:t xml:space="preserve">in the report found employer engagement is particularly important for </w:t>
      </w:r>
      <w:r w:rsidR="001B2022" w:rsidRPr="002D0B70">
        <w:t xml:space="preserve">clients who have been unemployed for longer, those with </w:t>
      </w:r>
      <w:proofErr w:type="gramStart"/>
      <w:r w:rsidR="001B2022" w:rsidRPr="002D0B70">
        <w:t>fairly poor</w:t>
      </w:r>
      <w:proofErr w:type="gramEnd"/>
      <w:r w:rsidR="001B2022" w:rsidRPr="002D0B70">
        <w:t xml:space="preserve"> health and </w:t>
      </w:r>
      <w:r w:rsidR="00C054EA">
        <w:t xml:space="preserve">those </w:t>
      </w:r>
      <w:r w:rsidR="001B2022" w:rsidRPr="002D0B70">
        <w:t xml:space="preserve">who </w:t>
      </w:r>
      <w:r w:rsidR="00C054EA">
        <w:t xml:space="preserve">fall </w:t>
      </w:r>
      <w:r w:rsidR="001B2022" w:rsidRPr="002D0B70">
        <w:t xml:space="preserve">out of </w:t>
      </w:r>
      <w:r w:rsidR="00C054EA">
        <w:t xml:space="preserve">a job secured on the programme. Jobs </w:t>
      </w:r>
      <w:r w:rsidR="001B2022" w:rsidRPr="002D0B70">
        <w:t xml:space="preserve">sourced jobs </w:t>
      </w:r>
      <w:r w:rsidR="00C054EA">
        <w:t xml:space="preserve">via employer engagement are also </w:t>
      </w:r>
      <w:r w:rsidR="001B2022" w:rsidRPr="002D0B70">
        <w:t xml:space="preserve">slightly more likely to convert to an </w:t>
      </w:r>
      <w:r w:rsidR="00C054EA">
        <w:t xml:space="preserve">Earnings Outcome. Many </w:t>
      </w:r>
      <w:proofErr w:type="gramStart"/>
      <w:r w:rsidR="00C054EA">
        <w:t>job</w:t>
      </w:r>
      <w:proofErr w:type="gramEnd"/>
      <w:r w:rsidR="00C054EA">
        <w:t xml:space="preserve"> starts in the last year have been the result of successful engagement with COVID-</w:t>
      </w:r>
      <w:r w:rsidR="00B23F9F">
        <w:t>related</w:t>
      </w:r>
      <w:r w:rsidR="00C054EA">
        <w:t xml:space="preserve"> roles, so shifts away from these present a key risk to performance in the next year. </w:t>
      </w:r>
    </w:p>
    <w:p w14:paraId="3418D6E7" w14:textId="39C746D1" w:rsidR="009C629E" w:rsidRDefault="009C629E" w:rsidP="00F60716">
      <w:pPr>
        <w:pStyle w:val="ListBullet"/>
      </w:pPr>
      <w:r>
        <w:t>There were concerns that the introduction of JETS would impact referrals to WHP and that JETS clients would disadvantage WHP clients trying to secure employment. In practice this has not happened, but the introduction of Restart presents a similar risk. This new programme is targeted at those unemployed for 12 months, so overlaps with WHP, and in practice may overlap with JETS too. The main risk is there will be fewer referrals to WHP and/or referrals will be those that are more challenging to help, with implications for performance</w:t>
      </w:r>
      <w:r w:rsidR="00B23F9F">
        <w:t>, which therefore need to be monitored.</w:t>
      </w:r>
    </w:p>
    <w:p w14:paraId="54320F55" w14:textId="642942BF" w:rsidR="00486369" w:rsidRPr="00DD5033" w:rsidRDefault="001B2022" w:rsidP="00066F7D">
      <w:pPr>
        <w:pStyle w:val="ListBullet"/>
      </w:pPr>
      <w:r>
        <w:t xml:space="preserve">WHP and </w:t>
      </w:r>
      <w:proofErr w:type="gramStart"/>
      <w:r>
        <w:t>JETS  a</w:t>
      </w:r>
      <w:proofErr w:type="gramEnd"/>
      <w:r>
        <w:t xml:space="preserve"> ‘cost </w:t>
      </w:r>
      <w:proofErr w:type="spellStart"/>
      <w:r>
        <w:t>plus’</w:t>
      </w:r>
      <w:proofErr w:type="spellEnd"/>
      <w:r>
        <w:t xml:space="preserve"> model rather than ‘payment by results’ (PBR), which WHP had used prior to the pandemic. </w:t>
      </w:r>
      <w:r w:rsidR="00B23F9F">
        <w:t>T</w:t>
      </w:r>
      <w:r>
        <w:t xml:space="preserve">he shift has led to little, if any, noticeable change in delivery, staff management, </w:t>
      </w:r>
      <w:proofErr w:type="gramStart"/>
      <w:r>
        <w:t>performance</w:t>
      </w:r>
      <w:proofErr w:type="gramEnd"/>
      <w:r>
        <w:t xml:space="preserve"> or commitment. This is an important lesson for future programme commissioning, though the effectiveness of this model will need to continue to be monitored. </w:t>
      </w:r>
      <w:bookmarkEnd w:id="3"/>
      <w:r w:rsidR="00B23F9F">
        <w:t>It may also provide a basis for more investment or experimentation given more security of payment.</w:t>
      </w:r>
    </w:p>
    <w:p w14:paraId="5F985222" w14:textId="129B6DF6" w:rsidR="00FA0F5C" w:rsidRDefault="008717C6" w:rsidP="00A878E8">
      <w:pPr>
        <w:pStyle w:val="Heading1"/>
      </w:pPr>
      <w:bookmarkStart w:id="4" w:name="_Toc77773525"/>
      <w:bookmarkStart w:id="5" w:name="_Toc83825260"/>
      <w:r>
        <w:lastRenderedPageBreak/>
        <w:t>Introduction</w:t>
      </w:r>
      <w:bookmarkEnd w:id="4"/>
      <w:bookmarkEnd w:id="5"/>
    </w:p>
    <w:p w14:paraId="3D43B2FA" w14:textId="0BFDF02B" w:rsidR="00881DBF" w:rsidRDefault="00881DBF" w:rsidP="00A878E8">
      <w:pPr>
        <w:pStyle w:val="BodyText"/>
      </w:pPr>
      <w:r>
        <w:t>This annual report was written in summer 2021 to detail the progress made in the delivery of Greater Manchester’s devolved Working Well: Work and Health Programme</w:t>
      </w:r>
      <w:r w:rsidR="006307F0">
        <w:t xml:space="preserve"> (WHP)</w:t>
      </w:r>
      <w:r>
        <w:t xml:space="preserve">, and the </w:t>
      </w:r>
      <w:r w:rsidRPr="00D078CD">
        <w:t>Work and Health Programme Job Entry: Targeted Support (JETS)</w:t>
      </w:r>
      <w:r>
        <w:t xml:space="preserve"> programme.  The </w:t>
      </w:r>
      <w:r w:rsidRPr="00701474">
        <w:t>Working Well: Work and Health Programme</w:t>
      </w:r>
      <w:r>
        <w:t xml:space="preserve"> began delivery in 2018 and so this is the third </w:t>
      </w:r>
      <w:r w:rsidR="006307F0">
        <w:t>A</w:t>
      </w:r>
      <w:r>
        <w:t xml:space="preserve">nnual </w:t>
      </w:r>
      <w:r w:rsidR="006307F0">
        <w:t>R</w:t>
      </w:r>
      <w:r>
        <w:t xml:space="preserve">eport which has covered that programme. It is part of a suite of devolved employment programmes, which began with the Working Well </w:t>
      </w:r>
      <w:r w:rsidR="00F27F11">
        <w:t>P</w:t>
      </w:r>
      <w:r>
        <w:t xml:space="preserve">ilot programme in 2014. An overview of the programmes can be found </w:t>
      </w:r>
      <w:hyperlink r:id="rId22" w:history="1">
        <w:r w:rsidRPr="00D078CD">
          <w:rPr>
            <w:rStyle w:val="Hyperlink"/>
          </w:rPr>
          <w:t>here</w:t>
        </w:r>
      </w:hyperlink>
      <w:r>
        <w:t xml:space="preserve">. </w:t>
      </w:r>
    </w:p>
    <w:p w14:paraId="6935E78D" w14:textId="42619716" w:rsidR="00881DBF" w:rsidRDefault="00881DBF" w:rsidP="00A878E8">
      <w:pPr>
        <w:pStyle w:val="BodyText"/>
      </w:pPr>
      <w:r>
        <w:t xml:space="preserve">The JETS programme began in October 2020.  It was </w:t>
      </w:r>
      <w:r w:rsidR="007A6693">
        <w:t>introduced as</w:t>
      </w:r>
      <w:r>
        <w:t xml:space="preserve"> part of the Government’s response to the C</w:t>
      </w:r>
      <w:r w:rsidR="007A6693">
        <w:t>OVID</w:t>
      </w:r>
      <w:r>
        <w:t xml:space="preserve">-19 pandemic. Available nationally, it </w:t>
      </w:r>
      <w:r w:rsidR="007A6693">
        <w:t>is</w:t>
      </w:r>
      <w:r>
        <w:t xml:space="preserve"> designed to deliver light touch support to people who had recently become unemployed.  It is aimed at people unemployed for 13 weeks.  As part of the Work and Health Programme, it was devolved to Greater Manchester, which provided scope to flex and amend some aspects of delivery.  In practice, the key variations in Greater Manchester’s programme are enhanced offers around money and debt management, skills </w:t>
      </w:r>
      <w:proofErr w:type="gramStart"/>
      <w:r>
        <w:t>development</w:t>
      </w:r>
      <w:proofErr w:type="gramEnd"/>
      <w:r w:rsidR="005D3D9A">
        <w:t xml:space="preserve"> and mental health</w:t>
      </w:r>
      <w:r>
        <w:t xml:space="preserve">. The programme is due to run until </w:t>
      </w:r>
      <w:r w:rsidR="00A42161">
        <w:t xml:space="preserve">March </w:t>
      </w:r>
      <w:r>
        <w:t>202</w:t>
      </w:r>
      <w:r w:rsidR="00A42161">
        <w:t xml:space="preserve">3 </w:t>
      </w:r>
      <w:r w:rsidR="00BD61F2">
        <w:t>and is expect</w:t>
      </w:r>
      <w:r w:rsidR="00903854">
        <w:t>ed</w:t>
      </w:r>
      <w:r w:rsidR="00BD61F2">
        <w:t xml:space="preserve"> to support </w:t>
      </w:r>
      <w:r w:rsidR="00A878E8">
        <w:t>20,040</w:t>
      </w:r>
      <w:r w:rsidR="00BD61F2">
        <w:t xml:space="preserve"> clients over that period.</w:t>
      </w:r>
    </w:p>
    <w:p w14:paraId="5400F80B" w14:textId="4C1182E0" w:rsidR="00881DBF" w:rsidRDefault="00881DBF" w:rsidP="00A878E8">
      <w:pPr>
        <w:pStyle w:val="Heading2"/>
      </w:pPr>
      <w:r>
        <w:t>The wider context</w:t>
      </w:r>
    </w:p>
    <w:p w14:paraId="4438A672" w14:textId="3EF82D0B" w:rsidR="00881DBF" w:rsidRDefault="00881DBF" w:rsidP="00A878E8">
      <w:pPr>
        <w:pStyle w:val="BodyText"/>
      </w:pPr>
      <w:r>
        <w:t xml:space="preserve">The JETS programme is part of the Government’s </w:t>
      </w:r>
      <w:r w:rsidR="003B7C70">
        <w:t xml:space="preserve">wider </w:t>
      </w:r>
      <w:r>
        <w:t xml:space="preserve">response to the employment impacts of </w:t>
      </w:r>
      <w:r w:rsidR="00115451">
        <w:t>COVID</w:t>
      </w:r>
      <w:r>
        <w:t xml:space="preserve">-19. This initially focussed on the </w:t>
      </w:r>
      <w:r w:rsidRPr="006267F5">
        <w:t>Coronavirus Job Retention Scheme</w:t>
      </w:r>
      <w:r>
        <w:t xml:space="preserve"> </w:t>
      </w:r>
      <w:r w:rsidR="003B7C70">
        <w:t>(</w:t>
      </w:r>
      <w:r>
        <w:t xml:space="preserve">commonly known as furlough) and </w:t>
      </w:r>
      <w:r w:rsidRPr="00A56643">
        <w:t>Self-Employment Income Support Scheme</w:t>
      </w:r>
      <w:r>
        <w:t xml:space="preserve">. This was added to through </w:t>
      </w:r>
      <w:r w:rsidR="003B7C70">
        <w:t>A</w:t>
      </w:r>
      <w:r>
        <w:t xml:space="preserve"> Plan for Jobs </w:t>
      </w:r>
      <w:r w:rsidR="003B7C70">
        <w:t xml:space="preserve">(2020) </w:t>
      </w:r>
      <w:r>
        <w:t xml:space="preserve">and </w:t>
      </w:r>
      <w:r w:rsidR="00D04B2A">
        <w:t>the Spending Review 2020</w:t>
      </w:r>
      <w:r>
        <w:t xml:space="preserve"> </w:t>
      </w:r>
      <w:r w:rsidR="00062B1A">
        <w:t xml:space="preserve">with </w:t>
      </w:r>
      <w:r>
        <w:t xml:space="preserve">a range of </w:t>
      </w:r>
      <w:r w:rsidR="003B7C70">
        <w:t>further</w:t>
      </w:r>
      <w:r>
        <w:t xml:space="preserve"> initiatives, </w:t>
      </w:r>
      <w:r w:rsidR="003B7C70">
        <w:t>of which</w:t>
      </w:r>
      <w:r>
        <w:t xml:space="preserve"> </w:t>
      </w:r>
      <w:r w:rsidR="003B7C70">
        <w:t>the</w:t>
      </w:r>
      <w:r>
        <w:t xml:space="preserve"> most relevant here are:</w:t>
      </w:r>
    </w:p>
    <w:p w14:paraId="4C564532" w14:textId="02C9069E" w:rsidR="00881DBF" w:rsidRPr="006267F5" w:rsidRDefault="00881DBF" w:rsidP="00A878E8">
      <w:pPr>
        <w:pStyle w:val="ListBullet"/>
      </w:pPr>
      <w:r w:rsidRPr="006267F5">
        <w:t>Doubling the number of Work Coaches before April 2021 and increased funding for the National Careers Service</w:t>
      </w:r>
    </w:p>
    <w:p w14:paraId="750F8116" w14:textId="418B96DE" w:rsidR="005B0AA6" w:rsidRPr="006267F5" w:rsidRDefault="00CF50FB" w:rsidP="00A878E8">
      <w:pPr>
        <w:pStyle w:val="ListBullet"/>
      </w:pPr>
      <w:r>
        <w:t>Recruiting</w:t>
      </w:r>
      <w:r w:rsidRPr="00CF50FB">
        <w:t xml:space="preserve"> an additional 315 Disability Employment Advisor roles </w:t>
      </w:r>
      <w:r>
        <w:t>in Jobcent</w:t>
      </w:r>
      <w:r w:rsidR="00053462">
        <w:t>r</w:t>
      </w:r>
      <w:r>
        <w:t xml:space="preserve">e Plus </w:t>
      </w:r>
      <w:r w:rsidRPr="00CF50FB">
        <w:t>by May 2021</w:t>
      </w:r>
    </w:p>
    <w:p w14:paraId="24A96A94" w14:textId="569FA075" w:rsidR="00881DBF" w:rsidRPr="006267F5" w:rsidRDefault="00881DBF" w:rsidP="00A878E8">
      <w:pPr>
        <w:pStyle w:val="ListBullet"/>
      </w:pPr>
      <w:r>
        <w:t>I</w:t>
      </w:r>
      <w:r w:rsidRPr="006267F5">
        <w:t xml:space="preserve">ntroduction of the Kickstart Scheme which funds </w:t>
      </w:r>
      <w:proofErr w:type="gramStart"/>
      <w:r w:rsidRPr="006267F5">
        <w:t>six month</w:t>
      </w:r>
      <w:proofErr w:type="gramEnd"/>
      <w:r w:rsidRPr="006267F5">
        <w:t xml:space="preserve"> job placements for 16-24 year olds at risk of long-term unemployment</w:t>
      </w:r>
    </w:p>
    <w:p w14:paraId="683E7220" w14:textId="3DD9BDBE" w:rsidR="0070466F" w:rsidRPr="0070466F" w:rsidRDefault="0070466F" w:rsidP="00A878E8">
      <w:pPr>
        <w:pStyle w:val="ListBullet"/>
      </w:pPr>
      <w:r w:rsidRPr="0070466F">
        <w:t>Additional funding for sector-based work academies to triple the number of places available</w:t>
      </w:r>
    </w:p>
    <w:p w14:paraId="126A7A53" w14:textId="43869217" w:rsidR="00881DBF" w:rsidRDefault="00881DBF" w:rsidP="00A878E8">
      <w:pPr>
        <w:pStyle w:val="ListBullet"/>
      </w:pPr>
      <w:r w:rsidRPr="006267F5">
        <w:t>Introduc</w:t>
      </w:r>
      <w:r>
        <w:t>tion</w:t>
      </w:r>
      <w:r w:rsidRPr="006267F5">
        <w:t xml:space="preserve"> the Restart Scheme to provide “intensive and tailored support to over </w:t>
      </w:r>
      <w:r w:rsidR="001D2485">
        <w:t>one</w:t>
      </w:r>
      <w:r w:rsidRPr="006267F5">
        <w:t xml:space="preserve"> million unemployed people and help them find work” (Spending Review 2020, p.22) which will focus on those unemployed for at least 12 months</w:t>
      </w:r>
      <w:r>
        <w:t>.</w:t>
      </w:r>
    </w:p>
    <w:p w14:paraId="48357C00" w14:textId="41B32BC9" w:rsidR="000C0E8A" w:rsidRDefault="006F744C" w:rsidP="00A878E8">
      <w:pPr>
        <w:pStyle w:val="BodyText"/>
      </w:pPr>
      <w:r>
        <w:t>Greater Manchester, and certain areas within Greater Manchester have suffered the impact of COVID-19 to a greater extent, and for longer, than much of the UK. The pandemic</w:t>
      </w:r>
      <w:r w:rsidR="00881DBF">
        <w:t xml:space="preserve"> and the </w:t>
      </w:r>
      <w:r w:rsidR="00881DBF">
        <w:lastRenderedPageBreak/>
        <w:t xml:space="preserve">containment measures which have followed </w:t>
      </w:r>
      <w:r>
        <w:t>have</w:t>
      </w:r>
      <w:r w:rsidR="00881DBF">
        <w:t xml:space="preserve"> had a significant impact on the labour market. As can be seen in </w:t>
      </w:r>
      <w:r>
        <w:fldChar w:fldCharType="begin"/>
      </w:r>
      <w:r>
        <w:instrText xml:space="preserve"> REF _Ref78150450 </w:instrText>
      </w:r>
      <w:r>
        <w:fldChar w:fldCharType="separate"/>
      </w:r>
      <w:r w:rsidR="00C05454">
        <w:t xml:space="preserve">Figure </w:t>
      </w:r>
      <w:r w:rsidR="00C05454">
        <w:rPr>
          <w:noProof/>
        </w:rPr>
        <w:t>1</w:t>
      </w:r>
      <w:r w:rsidR="00C05454">
        <w:noBreakHyphen/>
      </w:r>
      <w:r w:rsidR="00C05454">
        <w:rPr>
          <w:noProof/>
        </w:rPr>
        <w:t>1</w:t>
      </w:r>
      <w:r>
        <w:fldChar w:fldCharType="end"/>
      </w:r>
      <w:r w:rsidR="00F1746B">
        <w:t>,</w:t>
      </w:r>
      <w:r w:rsidR="00881DBF">
        <w:t xml:space="preserve"> t</w:t>
      </w:r>
      <w:r w:rsidR="00881DBF" w:rsidRPr="00D30C6B">
        <w:t xml:space="preserve">he number of people on unemployment benefits doubled March-May 2020, peaking in </w:t>
      </w:r>
      <w:proofErr w:type="gramStart"/>
      <w:r w:rsidR="00881DBF" w:rsidRPr="00D30C6B">
        <w:t>August</w:t>
      </w:r>
      <w:proofErr w:type="gramEnd"/>
      <w:r w:rsidR="00881DBF" w:rsidRPr="00D30C6B">
        <w:t xml:space="preserve"> </w:t>
      </w:r>
      <w:r w:rsidR="00881DBF">
        <w:t xml:space="preserve">and remaining roughly stable after that. </w:t>
      </w:r>
      <w:r w:rsidR="00BE11D6">
        <w:t xml:space="preserve">As a proportion of </w:t>
      </w:r>
      <w:r w:rsidR="000C0E8A">
        <w:t xml:space="preserve">Greater Manchester’s working age </w:t>
      </w:r>
      <w:r w:rsidR="00BE11D6">
        <w:t xml:space="preserve">residents </w:t>
      </w:r>
      <w:r w:rsidR="000C0E8A">
        <w:t>(</w:t>
      </w:r>
      <w:r w:rsidR="00BE11D6">
        <w:t>aged 16-64</w:t>
      </w:r>
      <w:r w:rsidR="000C0E8A">
        <w:t xml:space="preserve">) </w:t>
      </w:r>
      <w:r w:rsidR="00BE11D6">
        <w:t xml:space="preserve">the rate increased from 4.0% to 8.0% </w:t>
      </w:r>
      <w:r w:rsidR="000C0E8A">
        <w:t xml:space="preserve">over this period. </w:t>
      </w:r>
    </w:p>
    <w:p w14:paraId="19E36B5E" w14:textId="6DD74A41" w:rsidR="00881DBF" w:rsidRDefault="00881DBF" w:rsidP="00A878E8">
      <w:pPr>
        <w:pStyle w:val="BodyText"/>
      </w:pPr>
      <w:r>
        <w:t xml:space="preserve">This increase has affected all local authority areas and all age groups. However, Trafford and Stockport experienced the greatest rise in people on unemployment benefits, increasing by 117% and 105% respectively between March-August 2020. </w:t>
      </w:r>
      <w:r w:rsidR="000C0E8A">
        <w:t xml:space="preserve">As of February 2021, Oldham had the highest proportion of its working age population </w:t>
      </w:r>
      <w:r w:rsidR="00535B0F">
        <w:t>claiming unemployment benefits at a rate of 9.9%</w:t>
      </w:r>
    </w:p>
    <w:p w14:paraId="449AA4E1" w14:textId="3BACD8C2" w:rsidR="00881DBF" w:rsidRDefault="00881DBF" w:rsidP="00A878E8">
      <w:pPr>
        <w:pStyle w:val="Caption"/>
      </w:pPr>
      <w:bookmarkStart w:id="6" w:name="_Ref78150450"/>
      <w:r>
        <w:t xml:space="preserve">Figure </w:t>
      </w:r>
      <w:r w:rsidR="00ED4D3C">
        <w:fldChar w:fldCharType="begin"/>
      </w:r>
      <w:r w:rsidR="00ED4D3C">
        <w:instrText xml:space="preserve"> STYLEREF 1 \s </w:instrText>
      </w:r>
      <w:r w:rsidR="00ED4D3C">
        <w:fldChar w:fldCharType="separate"/>
      </w:r>
      <w:r w:rsidR="00C05454">
        <w:rPr>
          <w:noProof/>
        </w:rPr>
        <w:t>1</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w:t>
      </w:r>
      <w:r w:rsidR="00ED4D3C">
        <w:fldChar w:fldCharType="end"/>
      </w:r>
      <w:bookmarkEnd w:id="6"/>
      <w:r>
        <w:t>: Unemployment claimant count in Greater Manchester</w:t>
      </w:r>
    </w:p>
    <w:tbl>
      <w:tblPr>
        <w:tblStyle w:val="SQWChartBox"/>
        <w:tblW w:w="5000" w:type="pct"/>
        <w:tblInd w:w="-5" w:type="dxa"/>
        <w:tblLayout w:type="fixed"/>
        <w:tblLook w:val="04A0" w:firstRow="1" w:lastRow="0" w:firstColumn="1" w:lastColumn="0" w:noHBand="0" w:noVBand="1"/>
      </w:tblPr>
      <w:tblGrid>
        <w:gridCol w:w="8665"/>
      </w:tblGrid>
      <w:tr w:rsidR="00881DBF" w14:paraId="57E7DCA9" w14:textId="77777777" w:rsidTr="00AC4BC3">
        <w:tc>
          <w:tcPr>
            <w:tcW w:w="8675" w:type="dxa"/>
            <w:vAlign w:val="center"/>
          </w:tcPr>
          <w:p w14:paraId="476063F7" w14:textId="6DAD4F79" w:rsidR="00881DBF" w:rsidRDefault="007D460F" w:rsidP="00AC4BC3">
            <w:pPr>
              <w:jc w:val="center"/>
            </w:pPr>
            <w:r>
              <w:rPr>
                <w:rStyle w:val="CommentReference"/>
                <w:noProof/>
                <w:sz w:val="22"/>
                <w:szCs w:val="22"/>
              </w:rPr>
              <w:drawing>
                <wp:inline distT="0" distB="0" distL="0" distR="0" wp14:anchorId="2BFA68A7" wp14:editId="55C0AA91">
                  <wp:extent cx="5322570" cy="2304415"/>
                  <wp:effectExtent l="0" t="0" r="0" b="635"/>
                  <wp:docPr id="74" name="Picture 74" descr="Chart showing unemployment levels between Feb-20 and Feb-21 - shows sharp rise from Mar-20 to Ma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showing unemployment levels between Feb-20 and Feb-21 - shows sharp rise from Mar-20 to May-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2570" cy="2304415"/>
                          </a:xfrm>
                          <a:prstGeom prst="rect">
                            <a:avLst/>
                          </a:prstGeom>
                          <a:noFill/>
                        </pic:spPr>
                      </pic:pic>
                    </a:graphicData>
                  </a:graphic>
                </wp:inline>
              </w:drawing>
            </w:r>
            <w:r w:rsidRPr="007D460F">
              <w:rPr>
                <w:rStyle w:val="CommentReference"/>
                <w:sz w:val="22"/>
                <w:szCs w:val="22"/>
              </w:rPr>
              <w:t xml:space="preserve"> </w:t>
            </w:r>
          </w:p>
        </w:tc>
      </w:tr>
    </w:tbl>
    <w:p w14:paraId="750928BE" w14:textId="4CED3F53" w:rsidR="00881DBF" w:rsidRPr="00CF1E94" w:rsidRDefault="00881DBF" w:rsidP="00A878E8">
      <w:pPr>
        <w:pStyle w:val="Source"/>
      </w:pPr>
      <w:r>
        <w:t xml:space="preserve">Source: </w:t>
      </w:r>
      <w:r w:rsidR="00ED2FEA">
        <w:t>Claimant Count, Nomis.</w:t>
      </w:r>
    </w:p>
    <w:p w14:paraId="7B6CE9B2" w14:textId="47D4342A" w:rsidR="00881DBF" w:rsidRDefault="00881DBF" w:rsidP="00A878E8">
      <w:pPr>
        <w:pStyle w:val="BodyText"/>
      </w:pPr>
      <w:r>
        <w:t xml:space="preserve">There have been significant gender impacts.  GMCA report that in the three months to January there were more unemployed women than men – a turnaround in the recent pattern. </w:t>
      </w:r>
      <w:r w:rsidR="007D460F">
        <w:t>In</w:t>
      </w:r>
      <w:r>
        <w:t xml:space="preserve"> the same period, male unemployment has been falling.</w:t>
      </w:r>
    </w:p>
    <w:p w14:paraId="1C4E486E" w14:textId="76ACE496" w:rsidR="00881DBF" w:rsidRDefault="00881DBF" w:rsidP="00A878E8">
      <w:pPr>
        <w:pStyle w:val="BodyText"/>
      </w:pPr>
      <w:r>
        <w:t>In addition to the unemployed, many people remain on furlough. In January 2021, 10.3% of the working population across Greater Manchester were on furlough (UK wide the figure was 11.3%).</w:t>
      </w:r>
      <w:r w:rsidR="0000209E">
        <w:rPr>
          <w:rStyle w:val="FootnoteReference"/>
        </w:rPr>
        <w:footnoteReference w:id="4"/>
      </w:r>
      <w:r>
        <w:t xml:space="preserve">  The </w:t>
      </w:r>
      <w:r w:rsidRPr="00D30C6B">
        <w:t>Greater Manchester Population Survey, March 2021</w:t>
      </w:r>
      <w:r>
        <w:t xml:space="preserve">, was </w:t>
      </w:r>
      <w:proofErr w:type="gramStart"/>
      <w:r>
        <w:t>more stark</w:t>
      </w:r>
      <w:proofErr w:type="gramEnd"/>
      <w:r>
        <w:t xml:space="preserve">, reporting that 40% of those in work were </w:t>
      </w:r>
      <w:r w:rsidRPr="00D30C6B">
        <w:t>currently furloughed, on reduced hours, or reduced pay</w:t>
      </w:r>
      <w:r>
        <w:t xml:space="preserve">.  </w:t>
      </w:r>
    </w:p>
    <w:p w14:paraId="023D53B2" w14:textId="2A0D1844" w:rsidR="00881DBF" w:rsidRDefault="00881DBF" w:rsidP="00A878E8">
      <w:pPr>
        <w:pStyle w:val="BodyText"/>
      </w:pPr>
      <w:r>
        <w:t xml:space="preserve">This all impacts on residents who report being concerned about their finances, and mental and physical health. The scale of the </w:t>
      </w:r>
      <w:r w:rsidR="00853437">
        <w:t>challenges around health in Greater Manchester</w:t>
      </w:r>
      <w:r>
        <w:t xml:space="preserve"> </w:t>
      </w:r>
      <w:r w:rsidR="007D460F">
        <w:t xml:space="preserve">were </w:t>
      </w:r>
      <w:r>
        <w:t>set out clearly by the Institute for Health Equity which reported that rates of mortality from COVID-19 in Greater Manchester were 25</w:t>
      </w:r>
      <w:r w:rsidR="00853437">
        <w:t>%</w:t>
      </w:r>
      <w:r>
        <w:t xml:space="preserve"> higher than in England as a whole.</w:t>
      </w:r>
      <w:r w:rsidR="00AB72F3">
        <w:rPr>
          <w:rStyle w:val="FootnoteReference"/>
        </w:rPr>
        <w:footnoteReference w:id="5"/>
      </w:r>
      <w:r>
        <w:t xml:space="preserve"> Life expectancy in the </w:t>
      </w:r>
      <w:proofErr w:type="gramStart"/>
      <w:r>
        <w:t>North West</w:t>
      </w:r>
      <w:proofErr w:type="gramEnd"/>
      <w:r>
        <w:t xml:space="preserve"> of England also declined more during 2020 than in England </w:t>
      </w:r>
      <w:r>
        <w:lastRenderedPageBreak/>
        <w:t>overall (according to provisional data).</w:t>
      </w:r>
      <w:r w:rsidR="005C1762">
        <w:t xml:space="preserve"> Even before the pandemic, poor health had been shown to be directly responsible for 30% of the productivity gap in the Northern Powerhouse</w:t>
      </w:r>
      <w:r w:rsidR="005C1762">
        <w:rPr>
          <w:rStyle w:val="FootnoteReference"/>
        </w:rPr>
        <w:footnoteReference w:id="6"/>
      </w:r>
      <w:r w:rsidR="003700E9">
        <w:t xml:space="preserve"> </w:t>
      </w:r>
      <w:r w:rsidR="00640925">
        <w:t>and it has been estimated that r</w:t>
      </w:r>
      <w:r w:rsidR="003700E9">
        <w:t xml:space="preserve">educed mental health in the Northern Powerhouse </w:t>
      </w:r>
      <w:proofErr w:type="gramStart"/>
      <w:r w:rsidR="003700E9">
        <w:t>as a result of</w:t>
      </w:r>
      <w:proofErr w:type="gramEnd"/>
      <w:r w:rsidR="003700E9">
        <w:t xml:space="preserve"> the pandemic </w:t>
      </w:r>
      <w:r w:rsidR="009D1352">
        <w:t>could cost the UK economy £5bn in GVA.</w:t>
      </w:r>
      <w:r w:rsidR="009D1352">
        <w:rPr>
          <w:rStyle w:val="FootnoteReference"/>
        </w:rPr>
        <w:footnoteReference w:id="7"/>
      </w:r>
    </w:p>
    <w:p w14:paraId="05C07BD4" w14:textId="6DCB39B3" w:rsidR="00881DBF" w:rsidRDefault="006F744C" w:rsidP="00A878E8">
      <w:pPr>
        <w:pStyle w:val="BodyText"/>
      </w:pPr>
      <w:r>
        <w:t>While t</w:t>
      </w:r>
      <w:r w:rsidR="00881DBF">
        <w:t xml:space="preserve">his situation is very challenging, it is </w:t>
      </w:r>
      <w:r>
        <w:t xml:space="preserve">thankfully </w:t>
      </w:r>
      <w:r w:rsidR="00881DBF">
        <w:t>not as difficult as expected</w:t>
      </w:r>
      <w:r>
        <w:t xml:space="preserve"> earlier in the pandemic</w:t>
      </w:r>
      <w:r w:rsidR="00881DBF">
        <w:t xml:space="preserve">. The Office for Budget Responsibility is now forecasting that unemployment will peak at </w:t>
      </w:r>
      <w:r w:rsidR="00881DBF" w:rsidRPr="00031F2A">
        <w:t xml:space="preserve">6.5% </w:t>
      </w:r>
      <w:r w:rsidR="00881DBF">
        <w:t>towards</w:t>
      </w:r>
      <w:r w:rsidR="00881DBF" w:rsidRPr="00031F2A">
        <w:t xml:space="preserve"> the end of </w:t>
      </w:r>
      <w:r w:rsidR="00881DBF">
        <w:t xml:space="preserve">2021.  </w:t>
      </w:r>
      <w:r>
        <w:t>This compares to a</w:t>
      </w:r>
      <w:r w:rsidR="00881DBF">
        <w:t xml:space="preserve"> forecast a peak of 7.3% six months </w:t>
      </w:r>
      <w:r>
        <w:t>prior,</w:t>
      </w:r>
      <w:r w:rsidR="00881DBF">
        <w:t xml:space="preserve"> and with estimates of over 10% early in the pandemic. This </w:t>
      </w:r>
      <w:r w:rsidR="00F57304">
        <w:t>reflects</w:t>
      </w:r>
      <w:r w:rsidR="00881DBF">
        <w:t xml:space="preserve"> more optimism </w:t>
      </w:r>
      <w:r w:rsidR="00F57304">
        <w:t>over the economy,</w:t>
      </w:r>
      <w:r w:rsidR="00881DBF">
        <w:t xml:space="preserve"> and unemployment has declined in recent months, but it is still well above pre-pandemic levels, standing nationally at 4.8% </w:t>
      </w:r>
      <w:r w:rsidR="0000209E">
        <w:t>compared to</w:t>
      </w:r>
      <w:r w:rsidR="00881DBF">
        <w:t xml:space="preserve"> 4</w:t>
      </w:r>
      <w:r w:rsidR="0000209E">
        <w:t>% before the pandemic</w:t>
      </w:r>
      <w:r w:rsidR="00881DBF">
        <w:t xml:space="preserve"> and not expected to decline to that level again even by late 2025.</w:t>
      </w:r>
      <w:r w:rsidR="00881DBF">
        <w:rPr>
          <w:rStyle w:val="FootnoteReference"/>
        </w:rPr>
        <w:footnoteReference w:id="8"/>
      </w:r>
      <w:r w:rsidR="00881DBF">
        <w:t xml:space="preserve"> </w:t>
      </w:r>
    </w:p>
    <w:p w14:paraId="445B3548" w14:textId="330AE59C" w:rsidR="00881DBF" w:rsidRDefault="00881DBF" w:rsidP="00A878E8">
      <w:pPr>
        <w:pStyle w:val="BodyText"/>
      </w:pPr>
      <w:r>
        <w:t>Th</w:t>
      </w:r>
      <w:r w:rsidR="00F27F11">
        <w:t xml:space="preserve">ese impacts </w:t>
      </w:r>
      <w:r>
        <w:t xml:space="preserve">provide a challenging context for any programmes seeking to </w:t>
      </w:r>
      <w:r w:rsidR="00F27F11">
        <w:t>move</w:t>
      </w:r>
      <w:r>
        <w:t xml:space="preserve"> people into work. Through much of 2020 and 2021</w:t>
      </w:r>
      <w:r w:rsidR="00F27F11">
        <w:t>, the programmes</w:t>
      </w:r>
      <w:r>
        <w:t xml:space="preserve"> have sought to achieve this at a time of rising or high unemployment, which creates more competition for </w:t>
      </w:r>
      <w:r w:rsidR="00F27F11">
        <w:t xml:space="preserve">a reduced number of </w:t>
      </w:r>
      <w:r>
        <w:t xml:space="preserve">vacancies.  </w:t>
      </w:r>
    </w:p>
    <w:p w14:paraId="1FF23895" w14:textId="7D3A5F12" w:rsidR="003F7AA3" w:rsidRDefault="003254CF" w:rsidP="00A878E8">
      <w:pPr>
        <w:pStyle w:val="Heading2"/>
      </w:pPr>
      <w:r>
        <w:t>T</w:t>
      </w:r>
      <w:r w:rsidR="003F7AA3">
        <w:t>he Working Well family</w:t>
      </w:r>
    </w:p>
    <w:p w14:paraId="5C6D3F73" w14:textId="2B5262A0" w:rsidR="00D632E8" w:rsidRDefault="00D632E8" w:rsidP="00A878E8">
      <w:pPr>
        <w:pStyle w:val="BodyText"/>
      </w:pPr>
      <w:r>
        <w:t>The Working Well family consists of:</w:t>
      </w:r>
    </w:p>
    <w:p w14:paraId="129E6161" w14:textId="00783349" w:rsidR="00D632E8" w:rsidRDefault="00D632E8" w:rsidP="00A878E8">
      <w:pPr>
        <w:pStyle w:val="ListBullet"/>
      </w:pPr>
      <w:r>
        <w:t>Working Well: Work and Health Programme</w:t>
      </w:r>
      <w:r w:rsidR="0008574D">
        <w:t xml:space="preserve"> (WHP)</w:t>
      </w:r>
    </w:p>
    <w:p w14:paraId="7B2362C7" w14:textId="591EFA0B" w:rsidR="00D632E8" w:rsidRDefault="0008574D" w:rsidP="00A878E8">
      <w:pPr>
        <w:pStyle w:val="ListBullet"/>
      </w:pPr>
      <w:r>
        <w:t>Work and Health Programme: Job Entry: Targeted Support (JETS)</w:t>
      </w:r>
    </w:p>
    <w:p w14:paraId="146B628C" w14:textId="2AEC6F76" w:rsidR="0008574D" w:rsidRDefault="0008574D" w:rsidP="00A878E8">
      <w:pPr>
        <w:pStyle w:val="ListBullet"/>
      </w:pPr>
      <w:r w:rsidRPr="00AA3812">
        <w:t>Working Well: Early Help</w:t>
      </w:r>
      <w:r>
        <w:t xml:space="preserve"> (WW:EH)</w:t>
      </w:r>
    </w:p>
    <w:p w14:paraId="164A02EC" w14:textId="686378B9" w:rsidR="0008574D" w:rsidRDefault="0008574D" w:rsidP="00A878E8">
      <w:pPr>
        <w:pStyle w:val="ListBullet"/>
      </w:pPr>
      <w:r w:rsidRPr="00AA3812">
        <w:t>Working Well: Enterprising You</w:t>
      </w:r>
      <w:r>
        <w:t xml:space="preserve"> (</w:t>
      </w:r>
      <w:proofErr w:type="gramStart"/>
      <w:r>
        <w:t>WW:EY</w:t>
      </w:r>
      <w:proofErr w:type="gramEnd"/>
      <w:r>
        <w:t>)</w:t>
      </w:r>
    </w:p>
    <w:p w14:paraId="4B1B3251" w14:textId="25CD4CC3" w:rsidR="00F81202" w:rsidRDefault="00F81202" w:rsidP="00A878E8">
      <w:pPr>
        <w:pStyle w:val="ListBullet"/>
      </w:pPr>
      <w:r>
        <w:t>Working Well: Specialist Employment Support (</w:t>
      </w:r>
      <w:proofErr w:type="gramStart"/>
      <w:r>
        <w:t>WW:SES</w:t>
      </w:r>
      <w:proofErr w:type="gramEnd"/>
      <w:r>
        <w:t>)</w:t>
      </w:r>
    </w:p>
    <w:p w14:paraId="2730C34A" w14:textId="42DCD1BC" w:rsidR="0008574D" w:rsidRDefault="0008574D" w:rsidP="00A878E8">
      <w:pPr>
        <w:pStyle w:val="ListBullet"/>
      </w:pPr>
      <w:proofErr w:type="gramStart"/>
      <w:r>
        <w:t>Plus</w:t>
      </w:r>
      <w:proofErr w:type="gramEnd"/>
      <w:r>
        <w:t xml:space="preserve"> two concluded programmes: the Working Well Pilot and Working Well Expansion programmes</w:t>
      </w:r>
      <w:r w:rsidR="00340544">
        <w:t xml:space="preserve">, </w:t>
      </w:r>
      <w:r w:rsidR="00CB0682">
        <w:t>with the latter including access to specially commissioned</w:t>
      </w:r>
      <w:r w:rsidR="00340544">
        <w:t xml:space="preserve"> Talking Therapies Service</w:t>
      </w:r>
      <w:r w:rsidR="00CB0682">
        <w:t>s</w:t>
      </w:r>
      <w:r>
        <w:t xml:space="preserve">. </w:t>
      </w:r>
    </w:p>
    <w:p w14:paraId="16074673" w14:textId="05360376" w:rsidR="00D632E8" w:rsidRDefault="00D632E8" w:rsidP="00A878E8">
      <w:pPr>
        <w:pStyle w:val="BodyText"/>
      </w:pPr>
      <w:bookmarkStart w:id="7" w:name="_Hlk78150790"/>
      <w:r>
        <w:t xml:space="preserve">The following briefly sets out an overview of the </w:t>
      </w:r>
      <w:r w:rsidR="0008574D">
        <w:t xml:space="preserve">first two programmes. </w:t>
      </w:r>
      <w:bookmarkStart w:id="8" w:name="_Hlk78150833"/>
      <w:bookmarkEnd w:id="7"/>
      <w:r>
        <w:t xml:space="preserve">Other evaluations have been commissioned for two </w:t>
      </w:r>
      <w:r w:rsidR="0008574D">
        <w:t xml:space="preserve">WW:EH and </w:t>
      </w:r>
      <w:proofErr w:type="gramStart"/>
      <w:r w:rsidR="0008574D">
        <w:t>WW:EY</w:t>
      </w:r>
      <w:proofErr w:type="gramEnd"/>
      <w:r>
        <w:t xml:space="preserve">. </w:t>
      </w:r>
    </w:p>
    <w:p w14:paraId="042F6AD0" w14:textId="79D2F2CB" w:rsidR="009B6D70" w:rsidRDefault="009B6D70" w:rsidP="00A878E8">
      <w:pPr>
        <w:pStyle w:val="Heading4"/>
      </w:pPr>
      <w:r w:rsidRPr="009B6D70">
        <w:t xml:space="preserve">Working Well: </w:t>
      </w:r>
      <w:r>
        <w:t>Work and Health Programme</w:t>
      </w:r>
    </w:p>
    <w:p w14:paraId="76FC85DC" w14:textId="77777777" w:rsidR="009B6D70" w:rsidRDefault="009B6D70" w:rsidP="00A878E8">
      <w:pPr>
        <w:pStyle w:val="BodyText"/>
      </w:pPr>
      <w:r>
        <w:t xml:space="preserve">The Working Well: Work and Health Programme started in January 2018 and will run until 2024. Nationally there are eleven Work and Health Programme areas, of which five are locally </w:t>
      </w:r>
      <w:r>
        <w:lastRenderedPageBreak/>
        <w:t>devolved – the Greater Manchester programme and four London programmes. The remaining six Contract Package Areas (CPAs) areas feature a model designed and managed by DWP.</w:t>
      </w:r>
    </w:p>
    <w:p w14:paraId="50A838CA" w14:textId="77777777" w:rsidR="009B6D70" w:rsidRDefault="009B6D70" w:rsidP="00A878E8">
      <w:pPr>
        <w:pStyle w:val="BodyText"/>
      </w:pPr>
      <w:r>
        <w:t>Over its lifetime, the programme is expected to help 23,000 people. Programme clients are expected to be drawn from three groups:</w:t>
      </w:r>
    </w:p>
    <w:p w14:paraId="60977E90" w14:textId="77777777" w:rsidR="009B6D70" w:rsidRDefault="009B6D70" w:rsidP="00A878E8">
      <w:pPr>
        <w:pStyle w:val="ListBullet"/>
      </w:pPr>
      <w:r>
        <w:t xml:space="preserve">Health and Disability: people with a health condition or disability who </w:t>
      </w:r>
      <w:proofErr w:type="gramStart"/>
      <w:r>
        <w:t>are in need of</w:t>
      </w:r>
      <w:proofErr w:type="gramEnd"/>
      <w:r>
        <w:t xml:space="preserve"> more support than can be provided by Jobcentre Plus. These clients are expected to account for 75% of participants and are referred on a voluntary basis. </w:t>
      </w:r>
    </w:p>
    <w:p w14:paraId="2EDF4AB5" w14:textId="77777777" w:rsidR="009B6D70" w:rsidRDefault="009B6D70" w:rsidP="00A878E8">
      <w:pPr>
        <w:pStyle w:val="ListBullet"/>
      </w:pPr>
      <w:r>
        <w:t>Long-Term Unemployed: people who have been unemployed for over two years and are either receiving Universal Credit in the Intensive Work Search (IWS) Group or receiving JSA. These clients are expected to account for 15% of participants and are mandated to the programme.</w:t>
      </w:r>
    </w:p>
    <w:p w14:paraId="4741C6EA" w14:textId="77777777" w:rsidR="009B6D70" w:rsidRDefault="009B6D70" w:rsidP="00A878E8">
      <w:pPr>
        <w:pStyle w:val="ListBullet"/>
      </w:pPr>
      <w:r>
        <w:t>Early Entrants: people from priority groups including ex-offenders, carers, ex-carers, a homeless person, ex-armed forces, those with drug/alcohol dependency, care leavers and refugees. These clients are expected to account for 10% of participants and are referred on a voluntary basis.</w:t>
      </w:r>
    </w:p>
    <w:p w14:paraId="38862906" w14:textId="28718C34" w:rsidR="00C13521" w:rsidRDefault="009B6D70" w:rsidP="00A878E8">
      <w:pPr>
        <w:pStyle w:val="BodyText"/>
      </w:pPr>
      <w:r>
        <w:t xml:space="preserve">The programme offers 15 months of support and 6 months of in-work support. </w:t>
      </w:r>
      <w:r w:rsidR="00C13521">
        <w:t xml:space="preserve">The support model broadly follows the Working Well Pilot and Expansion model, consisting of (a fuller overview of the support model as it stands is presented in Chapter </w:t>
      </w:r>
      <w:r w:rsidR="00AF3F45">
        <w:t>4</w:t>
      </w:r>
      <w:r w:rsidR="00C13521">
        <w:t>):</w:t>
      </w:r>
    </w:p>
    <w:p w14:paraId="0DE09570" w14:textId="44E2BB9B" w:rsidR="00C13521" w:rsidRDefault="00C13521" w:rsidP="00A878E8">
      <w:pPr>
        <w:pStyle w:val="ListBullet"/>
      </w:pPr>
      <w:r>
        <w:t xml:space="preserve">Personalised, holistic and intensive support, addressing any issue that may present a barrier to starting and sustaining employment, such as health, skills, </w:t>
      </w:r>
      <w:proofErr w:type="gramStart"/>
      <w:r>
        <w:t>housing</w:t>
      </w:r>
      <w:proofErr w:type="gramEnd"/>
      <w:r>
        <w:t xml:space="preserve"> or debt. This is delivered through a Key Worker model, with each client allocated a Key Worker who is responsible for navigating the local support offer to provide the client support that is appropriate and sequenced according to their needs. </w:t>
      </w:r>
    </w:p>
    <w:p w14:paraId="7BD19D62" w14:textId="77777777" w:rsidR="00C13521" w:rsidRDefault="00C13521" w:rsidP="00A878E8">
      <w:pPr>
        <w:pStyle w:val="ListBullet"/>
      </w:pPr>
      <w:r>
        <w:t xml:space="preserve">All programmes have involved local authority-based Local Leads (local authority staff with responsibility for helping </w:t>
      </w:r>
      <w:proofErr w:type="gramStart"/>
      <w:r>
        <w:t>Working</w:t>
      </w:r>
      <w:proofErr w:type="gramEnd"/>
      <w:r>
        <w:t xml:space="preserve"> Well integrate into the support ecosystem in each of the ten local authority areas), Integration Boards and Local Delivery Meetings. This is intended to ensure buy-in from and accountability to local authorities in the delivery and performance of the programme. This has been supported by the development of ‘Ask &amp; Offer’ documents from local authorities and Local Integration Plans. This local accountability and buy-in is intended to support the programme to embed locally, achieving integration with local support services. </w:t>
      </w:r>
    </w:p>
    <w:p w14:paraId="338FC58B" w14:textId="2C66F2C3" w:rsidR="00C13521" w:rsidRDefault="00C13521" w:rsidP="00A878E8">
      <w:pPr>
        <w:pStyle w:val="ListBullet"/>
      </w:pPr>
      <w:r>
        <w:t xml:space="preserve">The Programme Office within Greater Manchester Combined Authority oversees the programmes, providing overarching strategic direction, intelligence on performance and active management to resolve any issues in the programmes. </w:t>
      </w:r>
    </w:p>
    <w:p w14:paraId="558AE5BF" w14:textId="438B94F1" w:rsidR="00417964" w:rsidRDefault="009B6D70" w:rsidP="00A878E8">
      <w:pPr>
        <w:pStyle w:val="BodyText"/>
      </w:pPr>
      <w:r>
        <w:lastRenderedPageBreak/>
        <w:t>Its main outcome targets are 47% of starts achieving an Earnings Outcome and 83% of these achieving a Higher Earnings Outcome.</w:t>
      </w:r>
      <w:r w:rsidR="00340544">
        <w:rPr>
          <w:rStyle w:val="FootnoteReference"/>
        </w:rPr>
        <w:footnoteReference w:id="9"/>
      </w:r>
      <w:r>
        <w:t xml:space="preserve"> </w:t>
      </w:r>
      <w:r w:rsidR="00417964">
        <w:t>These are measured using</w:t>
      </w:r>
      <w:r>
        <w:t xml:space="preserve"> HMRC PAYE data used to trigger payments</w:t>
      </w:r>
      <w:r w:rsidR="00417964">
        <w:t xml:space="preserve"> when earnings thresholds are met.</w:t>
      </w:r>
    </w:p>
    <w:p w14:paraId="52270565" w14:textId="6EC99340" w:rsidR="009B6D70" w:rsidRDefault="00417964" w:rsidP="00A878E8">
      <w:pPr>
        <w:pStyle w:val="BodyText"/>
      </w:pPr>
      <w:r>
        <w:t>T</w:t>
      </w:r>
      <w:r w:rsidR="009B6D70">
        <w:t xml:space="preserve">he programme is being delivered by </w:t>
      </w:r>
      <w:proofErr w:type="spellStart"/>
      <w:r w:rsidR="009B6D70">
        <w:t>InWorkGM</w:t>
      </w:r>
      <w:proofErr w:type="spellEnd"/>
      <w:r w:rsidR="009B6D70">
        <w:t xml:space="preserve">, a single provider that represents a partnership between Ingeus, The Growth Company, </w:t>
      </w:r>
      <w:proofErr w:type="spellStart"/>
      <w:r w:rsidR="009B6D70">
        <w:t>Seetec</w:t>
      </w:r>
      <w:proofErr w:type="spellEnd"/>
      <w:r w:rsidR="009B6D70">
        <w:t xml:space="preserve"> Pluss and Pathways CIC. </w:t>
      </w:r>
    </w:p>
    <w:p w14:paraId="11E55B47" w14:textId="64F1F88F" w:rsidR="0008574D" w:rsidRDefault="00C13521" w:rsidP="00A878E8">
      <w:pPr>
        <w:pStyle w:val="Heading4"/>
      </w:pPr>
      <w:r w:rsidRPr="00C13521">
        <w:t>Work and Health Programme: Job Entry: Targeted Support (JETS)</w:t>
      </w:r>
    </w:p>
    <w:bookmarkEnd w:id="8"/>
    <w:p w14:paraId="42BCACE3" w14:textId="2281A0A0" w:rsidR="00720FBD" w:rsidRDefault="00CB56E3" w:rsidP="00A878E8">
      <w:pPr>
        <w:pStyle w:val="BodyText"/>
      </w:pPr>
      <w:r>
        <w:t>As stated above, t</w:t>
      </w:r>
      <w:r w:rsidR="00D632E8">
        <w:t xml:space="preserve">he JETS programme began in October 2020. </w:t>
      </w:r>
      <w:r w:rsidR="00720FBD">
        <w:t xml:space="preserve">The programme is due to run until </w:t>
      </w:r>
      <w:proofErr w:type="gramStart"/>
      <w:r w:rsidR="00A42161">
        <w:t xml:space="preserve">March 2023, </w:t>
      </w:r>
      <w:r w:rsidR="00720FBD">
        <w:t>and</w:t>
      </w:r>
      <w:proofErr w:type="gramEnd"/>
      <w:r w:rsidR="00720FBD">
        <w:t xml:space="preserve"> is expect</w:t>
      </w:r>
      <w:r w:rsidR="00A42161">
        <w:t>ed</w:t>
      </w:r>
      <w:r w:rsidR="00720FBD">
        <w:t xml:space="preserve"> to support </w:t>
      </w:r>
      <w:r w:rsidR="00A878E8">
        <w:t>20,040</w:t>
      </w:r>
      <w:r w:rsidR="00720FBD">
        <w:t xml:space="preserve"> clients over that period.</w:t>
      </w:r>
      <w:r w:rsidR="00BD524C">
        <w:t xml:space="preserve"> The programme was designed and commissioned rapidly by building on the existing WHP contract. </w:t>
      </w:r>
    </w:p>
    <w:p w14:paraId="7F370F0C" w14:textId="77777777" w:rsidR="00685BA9" w:rsidRDefault="00CB56E3" w:rsidP="00A878E8">
      <w:pPr>
        <w:pStyle w:val="BodyText"/>
      </w:pPr>
      <w:r>
        <w:t xml:space="preserve">The support model </w:t>
      </w:r>
      <w:r w:rsidR="00720FBD">
        <w:t xml:space="preserve">is lighter touch than WHP as it is aimed at people unemployed for 13 weeks and over </w:t>
      </w:r>
      <w:r w:rsidR="00567CC4">
        <w:t xml:space="preserve">who need less intensive support. </w:t>
      </w:r>
      <w:proofErr w:type="gramStart"/>
      <w:r w:rsidR="00BD524C">
        <w:t>Similar to</w:t>
      </w:r>
      <w:proofErr w:type="gramEnd"/>
      <w:r w:rsidR="00BD524C">
        <w:t xml:space="preserve"> the WHP, clients are supported by a single key worker, in this instance called an Employment Coach. </w:t>
      </w:r>
      <w:r w:rsidR="00BD524C" w:rsidRPr="00BD524C">
        <w:t>The programme offers 6 months of support, with no in-work support offer.</w:t>
      </w:r>
      <w:r w:rsidR="00BD524C">
        <w:t xml:space="preserve"> </w:t>
      </w:r>
    </w:p>
    <w:p w14:paraId="3A3A940E" w14:textId="59937419" w:rsidR="00685BA9" w:rsidRDefault="00BD524C" w:rsidP="00A878E8">
      <w:pPr>
        <w:pStyle w:val="BodyText"/>
      </w:pPr>
      <w:r>
        <w:t xml:space="preserve">The support provided </w:t>
      </w:r>
      <w:r w:rsidR="00685BA9">
        <w:t xml:space="preserve">is </w:t>
      </w:r>
      <w:r>
        <w:t xml:space="preserve">predominantly around job search support, although the holistic ethos does remain and the Greater Manchester programme includes enhanced offers around money and debt management, skills </w:t>
      </w:r>
      <w:proofErr w:type="gramStart"/>
      <w:r>
        <w:t>development</w:t>
      </w:r>
      <w:proofErr w:type="gramEnd"/>
      <w:r>
        <w:t xml:space="preserve"> and mental health.</w:t>
      </w:r>
      <w:r w:rsidR="00685BA9">
        <w:t xml:space="preserve"> The method of delivery is almost exclusively remote support, having been designed to provide support during the pandemic.</w:t>
      </w:r>
    </w:p>
    <w:p w14:paraId="23C44053" w14:textId="61FBD4CB" w:rsidR="009E3833" w:rsidRDefault="009E3833" w:rsidP="00A878E8">
      <w:pPr>
        <w:pStyle w:val="BodyText"/>
      </w:pPr>
      <w:r>
        <w:t xml:space="preserve">Its main outcome target is </w:t>
      </w:r>
      <w:r w:rsidR="00F649AD">
        <w:t>2</w:t>
      </w:r>
      <w:r w:rsidR="009D1352">
        <w:t>2</w:t>
      </w:r>
      <w:r>
        <w:t>% of starts achieving an Earnings Outcome of £1,000. These are measured using HMRC PAYE data used to trigger payments when earnings thresholds are met.</w:t>
      </w:r>
      <w:r w:rsidR="00F649AD">
        <w:t xml:space="preserve"> The target is considerably lower than WHP despite clients being better equipped to find work. This reflects the context of the pandemic which the target was set in.</w:t>
      </w:r>
    </w:p>
    <w:p w14:paraId="1C61D993" w14:textId="3B37D133" w:rsidR="006F2CD8" w:rsidRDefault="006F2CD8" w:rsidP="00A878E8">
      <w:pPr>
        <w:pStyle w:val="BodyText"/>
      </w:pPr>
      <w:r>
        <w:t>The programme is being delivered by</w:t>
      </w:r>
      <w:r w:rsidR="00885209">
        <w:t xml:space="preserve"> Ingeus and The Growth Company, who also deliver WHP, plus</w:t>
      </w:r>
      <w:r w:rsidR="000A6504">
        <w:t xml:space="preserve"> </w:t>
      </w:r>
      <w:r w:rsidR="000C2B76">
        <w:t xml:space="preserve">local authority specific delivery by </w:t>
      </w:r>
      <w:r w:rsidR="00DD1491">
        <w:t xml:space="preserve">Bolton Council, </w:t>
      </w:r>
      <w:r w:rsidR="000A6504" w:rsidRPr="000A6504">
        <w:t xml:space="preserve">Employment Links Partnership </w:t>
      </w:r>
      <w:r w:rsidR="00DD1491">
        <w:t>(</w:t>
      </w:r>
      <w:r w:rsidR="000A6504">
        <w:t>Rochdale Council</w:t>
      </w:r>
      <w:r w:rsidR="00DD1491">
        <w:t>)</w:t>
      </w:r>
      <w:r w:rsidR="000A6504">
        <w:t>,</w:t>
      </w:r>
      <w:r w:rsidR="00DD1491">
        <w:t xml:space="preserve"> </w:t>
      </w:r>
      <w:r w:rsidR="000A6504">
        <w:t>Get Oldham Working</w:t>
      </w:r>
      <w:r w:rsidR="00DD1491">
        <w:t xml:space="preserve"> (Oldham Council) and Get SET Academy</w:t>
      </w:r>
      <w:r w:rsidR="000C2B76">
        <w:t>.</w:t>
      </w:r>
    </w:p>
    <w:p w14:paraId="6669E629" w14:textId="77777777" w:rsidR="006F2CD8" w:rsidRDefault="006F2CD8" w:rsidP="00A878E8">
      <w:pPr>
        <w:pStyle w:val="Heading3"/>
      </w:pPr>
      <w:r>
        <w:t>Methodology</w:t>
      </w:r>
    </w:p>
    <w:p w14:paraId="07AF9761" w14:textId="77777777" w:rsidR="006F2CD8" w:rsidRDefault="006F2CD8" w:rsidP="00066F7D">
      <w:pPr>
        <w:pStyle w:val="BodyText"/>
      </w:pPr>
      <w:r>
        <w:t>The report draws on the following data/information sources:</w:t>
      </w:r>
    </w:p>
    <w:p w14:paraId="764F079A" w14:textId="7913D985" w:rsidR="006F2CD8" w:rsidRDefault="006F2CD8" w:rsidP="00066F7D">
      <w:pPr>
        <w:pStyle w:val="ListBullet"/>
      </w:pPr>
      <w:r>
        <w:t xml:space="preserve">Routine monitoring data collected by providers. All analysis presented in the report is based on this data unless otherwise stated. This client-level information covers clients’ characteristics and journeys through the programme, from their barriers to work on joining the programme, through to the support they received, the improvements they saw, </w:t>
      </w:r>
      <w:r>
        <w:lastRenderedPageBreak/>
        <w:t xml:space="preserve">and whether they secured a job start and sustained employment. The data that has been used for the first part of the report covers up until the end of March </w:t>
      </w:r>
      <w:r w:rsidR="008F4D39">
        <w:t>2021</w:t>
      </w:r>
      <w:r w:rsidR="007B723D">
        <w:t>, unless otherwise stated</w:t>
      </w:r>
      <w:r w:rsidR="008F4D39">
        <w:t xml:space="preserve">. </w:t>
      </w:r>
      <w:r>
        <w:t xml:space="preserve">Each of the programmes have their own set of monitoring data which differ in the information collected. Statistics released by the Department for Work and Pensions on the Work and Health Programme </w:t>
      </w:r>
      <w:r w:rsidR="007B723D">
        <w:t>have also been used for comparison against other areas</w:t>
      </w:r>
      <w:r>
        <w:t>.</w:t>
      </w:r>
      <w:r w:rsidR="00206108">
        <w:t xml:space="preserve"> Some of these are from GMCA monitoring material and not publicly available, so precise figures are not used where this is the case. </w:t>
      </w:r>
      <w:r w:rsidR="007147DA">
        <w:t>There may be slight differences in figures between different sources, reflecting the different data sources and not all clients consenting to their data being shared for evaluation purposes.</w:t>
      </w:r>
    </w:p>
    <w:p w14:paraId="50E394F5" w14:textId="64F613ED" w:rsidR="006F2CD8" w:rsidRDefault="00877C84" w:rsidP="00066F7D">
      <w:pPr>
        <w:pStyle w:val="ListBullet"/>
      </w:pPr>
      <w:r>
        <w:t xml:space="preserve">A series of 6 one-on-one and 16 groups interviews </w:t>
      </w:r>
      <w:r w:rsidR="006F2CD8">
        <w:t xml:space="preserve">conducted in </w:t>
      </w:r>
      <w:r>
        <w:t>April</w:t>
      </w:r>
      <w:r w:rsidR="006F2CD8">
        <w:t xml:space="preserve"> to </w:t>
      </w:r>
      <w:r>
        <w:t xml:space="preserve">July </w:t>
      </w:r>
      <w:r w:rsidR="006F2CD8">
        <w:t>202</w:t>
      </w:r>
      <w:r>
        <w:t>1</w:t>
      </w:r>
      <w:r w:rsidR="006F2CD8">
        <w:t xml:space="preserve"> with the Programme Office and provider staff including Key Workers</w:t>
      </w:r>
      <w:r>
        <w:t xml:space="preserve"> and Employment Coaches</w:t>
      </w:r>
      <w:r w:rsidR="006F2CD8">
        <w:t xml:space="preserve">, Employment Services Team members, Health Team members, Integration Coordinators, site managers and senior managers. </w:t>
      </w:r>
      <w:r>
        <w:t>A series of eight group interviews with programme participants</w:t>
      </w:r>
      <w:r w:rsidR="00356A0B">
        <w:t xml:space="preserve"> were also conducted</w:t>
      </w:r>
      <w:r>
        <w:t>.</w:t>
      </w:r>
      <w:r w:rsidR="0032112A">
        <w:t xml:space="preserve"> </w:t>
      </w:r>
      <w:r>
        <w:t>F</w:t>
      </w:r>
      <w:r w:rsidR="006F2CD8">
        <w:t xml:space="preserve">ieldwork conducted for previous reports has also informed this report where findings from the most recent round remained in line with previous findings. </w:t>
      </w:r>
    </w:p>
    <w:p w14:paraId="4B002E73" w14:textId="6BBD317D" w:rsidR="006F2CD8" w:rsidRDefault="006F2CD8" w:rsidP="00066F7D">
      <w:pPr>
        <w:pStyle w:val="ListBullet"/>
      </w:pPr>
      <w:r>
        <w:t xml:space="preserve">Case studies from the providers that set out some clients’ journeys through the programme, including how the providers worked to address their barriers to work and improve their job prospects. </w:t>
      </w:r>
    </w:p>
    <w:p w14:paraId="7A17DDA4" w14:textId="5AC6C996" w:rsidR="00881DBF" w:rsidRDefault="00881DBF" w:rsidP="00A878E8">
      <w:pPr>
        <w:pStyle w:val="Heading2"/>
      </w:pPr>
      <w:r>
        <w:t>Structure of report</w:t>
      </w:r>
    </w:p>
    <w:p w14:paraId="0339A83E" w14:textId="01AA26CC" w:rsidR="00640A4B" w:rsidRPr="00640A4B" w:rsidRDefault="00640A4B" w:rsidP="00A878E8">
      <w:pPr>
        <w:pStyle w:val="BodyText"/>
      </w:pPr>
      <w:r w:rsidRPr="00640A4B">
        <w:t xml:space="preserve">The report is structured </w:t>
      </w:r>
      <w:r>
        <w:t>into the following chapters:</w:t>
      </w:r>
    </w:p>
    <w:p w14:paraId="0D150998" w14:textId="5752AC24" w:rsidR="00640A4B" w:rsidRDefault="006C301C" w:rsidP="00A878E8">
      <w:pPr>
        <w:pStyle w:val="ListBullet"/>
      </w:pPr>
      <w:r>
        <w:t xml:space="preserve">Chapter 2: </w:t>
      </w:r>
      <w:r w:rsidR="00640A4B">
        <w:t>Work and Health Programme – Referrals and Starts</w:t>
      </w:r>
    </w:p>
    <w:p w14:paraId="7B1DCEAD" w14:textId="25AE909D" w:rsidR="00640A4B" w:rsidRDefault="006C301C" w:rsidP="00A878E8">
      <w:pPr>
        <w:pStyle w:val="ListBullet"/>
      </w:pPr>
      <w:r>
        <w:t xml:space="preserve">Chapter 3: </w:t>
      </w:r>
      <w:r w:rsidR="00640A4B">
        <w:t>Work and Health Programme – Profile of Clients</w:t>
      </w:r>
    </w:p>
    <w:p w14:paraId="418EC779" w14:textId="06A26361" w:rsidR="00640A4B" w:rsidRDefault="006C301C" w:rsidP="00A878E8">
      <w:pPr>
        <w:pStyle w:val="ListBullet"/>
      </w:pPr>
      <w:r>
        <w:t xml:space="preserve">Chapter 4: </w:t>
      </w:r>
      <w:r w:rsidR="00640A4B">
        <w:t>Work and Health Programme – Support</w:t>
      </w:r>
    </w:p>
    <w:p w14:paraId="1D8733EB" w14:textId="66F69218" w:rsidR="00640A4B" w:rsidRDefault="006C301C" w:rsidP="00A878E8">
      <w:pPr>
        <w:pStyle w:val="ListBullet"/>
      </w:pPr>
      <w:r>
        <w:t xml:space="preserve">Chapter 5: </w:t>
      </w:r>
      <w:r w:rsidR="00640A4B">
        <w:t>Work and Health Programme – Job Starts</w:t>
      </w:r>
    </w:p>
    <w:p w14:paraId="66DF725F" w14:textId="06A96FC9" w:rsidR="00640A4B" w:rsidRDefault="006C301C" w:rsidP="00A878E8">
      <w:pPr>
        <w:pStyle w:val="ListBullet"/>
      </w:pPr>
      <w:r>
        <w:t xml:space="preserve">Chapter 6: </w:t>
      </w:r>
      <w:r w:rsidR="00640A4B">
        <w:t>Work and Health Programme – Earnings Outcomes</w:t>
      </w:r>
    </w:p>
    <w:p w14:paraId="2533829A" w14:textId="56751AF9" w:rsidR="00640A4B" w:rsidRDefault="006C301C" w:rsidP="00A878E8">
      <w:pPr>
        <w:pStyle w:val="ListBullet"/>
      </w:pPr>
      <w:r>
        <w:t xml:space="preserve">Chapter 7: </w:t>
      </w:r>
      <w:r w:rsidR="00640A4B">
        <w:t>Job Entry: Targeted Support (JETS) – Referrals, Starts and Support</w:t>
      </w:r>
    </w:p>
    <w:p w14:paraId="44260A7D" w14:textId="471BBB7C" w:rsidR="00640A4B" w:rsidRDefault="006C301C" w:rsidP="00A878E8">
      <w:pPr>
        <w:pStyle w:val="ListBullet"/>
      </w:pPr>
      <w:r>
        <w:t xml:space="preserve">Chapter 8: </w:t>
      </w:r>
      <w:r w:rsidR="00640A4B">
        <w:t>Job Entry: Targeted Support (JETS) – Job Starts and Outcomes</w:t>
      </w:r>
    </w:p>
    <w:p w14:paraId="026D2E43" w14:textId="4CE7F329" w:rsidR="00640A4B" w:rsidRDefault="006C301C" w:rsidP="00A878E8">
      <w:pPr>
        <w:pStyle w:val="ListBullet"/>
      </w:pPr>
      <w:r>
        <w:t xml:space="preserve">Chapter 9: </w:t>
      </w:r>
      <w:r w:rsidR="00640A4B">
        <w:t>Integration</w:t>
      </w:r>
    </w:p>
    <w:p w14:paraId="17307356" w14:textId="65B9C7F7" w:rsidR="00781D32" w:rsidRPr="00781D32" w:rsidRDefault="006C301C" w:rsidP="00A878E8">
      <w:pPr>
        <w:pStyle w:val="ListBullet"/>
      </w:pPr>
      <w:r>
        <w:t xml:space="preserve">Chapter 10: </w:t>
      </w:r>
      <w:r w:rsidR="00640A4B">
        <w:t>Lessons and Conclusions</w:t>
      </w:r>
    </w:p>
    <w:p w14:paraId="5A762219" w14:textId="52B5C30B" w:rsidR="009C5485" w:rsidRDefault="009C5485" w:rsidP="00A878E8">
      <w:pPr>
        <w:pStyle w:val="Heading1"/>
      </w:pPr>
      <w:bookmarkStart w:id="9" w:name="_Toc77773526"/>
      <w:bookmarkStart w:id="10" w:name="_Toc83825261"/>
      <w:r w:rsidRPr="009C5485">
        <w:lastRenderedPageBreak/>
        <w:t>Work and Health Programme – Referrals and Starts</w:t>
      </w:r>
      <w:bookmarkEnd w:id="9"/>
      <w:bookmarkEnd w:id="10"/>
    </w:p>
    <w:tbl>
      <w:tblPr>
        <w:tblStyle w:val="SQWSummaryBox"/>
        <w:tblW w:w="5000" w:type="pct"/>
        <w:tblLayout w:type="fixed"/>
        <w:tblLook w:val="04A0" w:firstRow="1" w:lastRow="0" w:firstColumn="1" w:lastColumn="0" w:noHBand="0" w:noVBand="1"/>
      </w:tblPr>
      <w:tblGrid>
        <w:gridCol w:w="8665"/>
      </w:tblGrid>
      <w:tr w:rsidR="00062B1A" w14:paraId="45586FA4" w14:textId="77777777" w:rsidTr="006F2A0D">
        <w:trPr>
          <w:trHeight w:val="2046"/>
        </w:trPr>
        <w:tc>
          <w:tcPr>
            <w:tcW w:w="9469" w:type="dxa"/>
          </w:tcPr>
          <w:p w14:paraId="136F09B8" w14:textId="6B7606D0" w:rsidR="00333852" w:rsidRDefault="00333852" w:rsidP="0038083C">
            <w:pPr>
              <w:pStyle w:val="BoxBullet"/>
            </w:pPr>
            <w:r>
              <w:t xml:space="preserve">Gross referrals reached </w:t>
            </w:r>
            <w:r w:rsidRPr="00333852">
              <w:t xml:space="preserve">25,132 </w:t>
            </w:r>
            <w:r>
              <w:t xml:space="preserve">by the end of March 2021 – with 21,218 unique referrals </w:t>
            </w:r>
          </w:p>
          <w:p w14:paraId="25D49E34" w14:textId="07DA90F7" w:rsidR="00333852" w:rsidRDefault="00333852" w:rsidP="00333852">
            <w:pPr>
              <w:pStyle w:val="BoxBullet"/>
            </w:pPr>
            <w:r>
              <w:t>Referral levels fell significantly during the start of the pandemic, but have since been at a higher level than before the pandemic</w:t>
            </w:r>
          </w:p>
          <w:p w14:paraId="68C5F9DE" w14:textId="21A0B2E5" w:rsidR="00333852" w:rsidRDefault="00333852" w:rsidP="00333852">
            <w:pPr>
              <w:pStyle w:val="BoxBullet"/>
            </w:pPr>
            <w:r>
              <w:t xml:space="preserve">Programme starts reached </w:t>
            </w:r>
            <w:r w:rsidRPr="00333852">
              <w:t xml:space="preserve">14,673 </w:t>
            </w:r>
            <w:r>
              <w:t>by the end of March 2021</w:t>
            </w:r>
          </w:p>
          <w:p w14:paraId="321E21EF" w14:textId="77777777" w:rsidR="00333852" w:rsidRDefault="00333852" w:rsidP="00333852">
            <w:pPr>
              <w:pStyle w:val="BoxBullet"/>
            </w:pPr>
            <w:r>
              <w:t>There have been challenges around the rate of referrals that do not start on the programme, seemingly driven by the switch to remote support by JCP and WHP – addressing this has been a key area of focus over the last year</w:t>
            </w:r>
          </w:p>
          <w:p w14:paraId="1E15CCA4" w14:textId="3022C56B" w:rsidR="00EF2B00" w:rsidRDefault="00EF2B00" w:rsidP="0038083C">
            <w:pPr>
              <w:pStyle w:val="BoxBullet"/>
            </w:pPr>
            <w:r>
              <w:t xml:space="preserve">JETS appears to have had little impact on the clients joining the </w:t>
            </w:r>
            <w:proofErr w:type="gramStart"/>
            <w:r>
              <w:t>programme</w:t>
            </w:r>
            <w:proofErr w:type="gramEnd"/>
            <w:r>
              <w:t xml:space="preserve"> but the introduction of Restart presents a serious risk</w:t>
            </w:r>
          </w:p>
        </w:tc>
      </w:tr>
    </w:tbl>
    <w:p w14:paraId="15032680" w14:textId="77777777" w:rsidR="00062B1A" w:rsidRDefault="00062B1A" w:rsidP="00A878E8">
      <w:pPr>
        <w:pStyle w:val="Source"/>
      </w:pPr>
    </w:p>
    <w:p w14:paraId="6E2B5342" w14:textId="613CDFAB" w:rsidR="00344B13" w:rsidRDefault="00344B13" w:rsidP="00A878E8">
      <w:pPr>
        <w:pStyle w:val="Heading2"/>
      </w:pPr>
      <w:r>
        <w:t>Programme referrals</w:t>
      </w:r>
    </w:p>
    <w:p w14:paraId="0F93FA6A" w14:textId="77777777" w:rsidR="0001017E" w:rsidRPr="008C225A" w:rsidRDefault="00E34E08" w:rsidP="00A878E8">
      <w:pPr>
        <w:pStyle w:val="BodyText"/>
      </w:pPr>
      <w:r w:rsidRPr="00701474">
        <w:t xml:space="preserve">The Working Well: Work and Health Programme received </w:t>
      </w:r>
      <w:r w:rsidR="00701474" w:rsidRPr="00701474">
        <w:t>25,132</w:t>
      </w:r>
      <w:r w:rsidRPr="00701474">
        <w:t xml:space="preserve"> referrals by the end of </w:t>
      </w:r>
      <w:r w:rsidRPr="008C225A">
        <w:t>March 202</w:t>
      </w:r>
      <w:r w:rsidR="00701474" w:rsidRPr="008C225A">
        <w:t>1</w:t>
      </w:r>
      <w:r w:rsidRPr="008C225A">
        <w:t xml:space="preserve">. Of these, there were </w:t>
      </w:r>
      <w:r w:rsidR="00701474" w:rsidRPr="008C225A">
        <w:t>21,218</w:t>
      </w:r>
      <w:r w:rsidRPr="008C225A">
        <w:t xml:space="preserve"> unique individuals referred to the programme.</w:t>
      </w:r>
      <w:r w:rsidR="00F80F2C" w:rsidRPr="008C225A">
        <w:t xml:space="preserve"> </w:t>
      </w:r>
    </w:p>
    <w:p w14:paraId="1A567597" w14:textId="71F99A0B" w:rsidR="00AC0027" w:rsidRDefault="008706B4" w:rsidP="00A878E8">
      <w:pPr>
        <w:pStyle w:val="BodyText"/>
      </w:pPr>
      <w:r w:rsidRPr="003D7666">
        <w:t xml:space="preserve">Overall, the programme was at </w:t>
      </w:r>
      <w:r w:rsidR="00A90A66" w:rsidRPr="003D7666">
        <w:t>91</w:t>
      </w:r>
      <w:r w:rsidRPr="003D7666">
        <w:t>% of target for unique referrals, which is a</w:t>
      </w:r>
      <w:r>
        <w:t xml:space="preserve"> </w:t>
      </w:r>
      <w:r w:rsidR="007F5F95">
        <w:t>clear</w:t>
      </w:r>
      <w:r w:rsidRPr="003D7666">
        <w:t xml:space="preserve"> improvement on 83%</w:t>
      </w:r>
      <w:r w:rsidR="00A90A66" w:rsidRPr="003D7666">
        <w:t xml:space="preserve"> last year</w:t>
      </w:r>
      <w:r w:rsidR="00A90A66" w:rsidRPr="008C225A">
        <w:t xml:space="preserve"> despite the pandemic</w:t>
      </w:r>
      <w:r w:rsidRPr="008C225A">
        <w:t xml:space="preserve">. </w:t>
      </w:r>
      <w:r w:rsidR="00F80F2C" w:rsidRPr="008C225A">
        <w:t>The chart below shows how referral levels plummeted following the start of the COVID</w:t>
      </w:r>
      <w:r w:rsidR="00F80F2C">
        <w:t>-19 pandemic</w:t>
      </w:r>
      <w:r w:rsidR="00AC0027">
        <w:t xml:space="preserve">. This reflected the suspension of </w:t>
      </w:r>
      <w:r w:rsidR="00AC0027" w:rsidRPr="00AC0027">
        <w:t>mandatory work search reviews, checks on work related activity and the requirement to accept a claimant commitment</w:t>
      </w:r>
      <w:r w:rsidR="00AC0027">
        <w:t>. These</w:t>
      </w:r>
      <w:r w:rsidR="00AC0027" w:rsidRPr="00AC0027">
        <w:t xml:space="preserve"> temporary measures were introduced by the Government</w:t>
      </w:r>
      <w:r w:rsidR="00AC0027">
        <w:t xml:space="preserve"> to reallocate </w:t>
      </w:r>
      <w:r w:rsidR="00AC0027" w:rsidRPr="00AC0027">
        <w:t xml:space="preserve">available resource to </w:t>
      </w:r>
      <w:r w:rsidR="00AC0027">
        <w:t xml:space="preserve">the processing of new </w:t>
      </w:r>
      <w:r w:rsidR="00AC0027" w:rsidRPr="00AC0027">
        <w:t xml:space="preserve">Universal Credit </w:t>
      </w:r>
      <w:r w:rsidR="00AC0027">
        <w:t>claimants resulting from the pandemic</w:t>
      </w:r>
      <w:r w:rsidR="00AC0027" w:rsidRPr="00AC0027">
        <w:t xml:space="preserve">.    </w:t>
      </w:r>
    </w:p>
    <w:p w14:paraId="51FECA89" w14:textId="7D7B7B97" w:rsidR="006523A6" w:rsidRDefault="00F80F2C" w:rsidP="00A878E8">
      <w:pPr>
        <w:pStyle w:val="BodyText"/>
      </w:pPr>
      <w:r>
        <w:t xml:space="preserve">Referrals </w:t>
      </w:r>
      <w:r w:rsidR="00280418">
        <w:t xml:space="preserve">did </w:t>
      </w:r>
      <w:r>
        <w:t xml:space="preserve">subsequently </w:t>
      </w:r>
      <w:r w:rsidR="007F5F95">
        <w:t>pick up</w:t>
      </w:r>
      <w:r w:rsidRPr="008F2775">
        <w:t xml:space="preserve">, reaching their highest level in July with nearly 1,400 referrals, and </w:t>
      </w:r>
      <w:r w:rsidR="008F2775" w:rsidRPr="008F2775">
        <w:t xml:space="preserve">throughout the remainder of 2020/21 the average level of referrals has been higher than in previous </w:t>
      </w:r>
      <w:r w:rsidR="008C62C4" w:rsidRPr="008F2775">
        <w:t>years.</w:t>
      </w:r>
      <w:r w:rsidR="00280418">
        <w:t xml:space="preserve"> </w:t>
      </w:r>
      <w:r w:rsidR="0001017E">
        <w:t xml:space="preserve">Concerns that JETS would have a detrimental impact on referral levels do not appear to have materialised, after JETS launched in October. There was a self-referral route for WHP temporarily, but this was removed in October and was only ever small in </w:t>
      </w:r>
      <w:proofErr w:type="gramStart"/>
      <w:r w:rsidR="0001017E">
        <w:t>scale</w:t>
      </w:r>
      <w:proofErr w:type="gramEnd"/>
      <w:r w:rsidR="0001017E">
        <w:t xml:space="preserve"> so it has not been possible to explore the merits of this alternative model. </w:t>
      </w:r>
    </w:p>
    <w:p w14:paraId="58988973" w14:textId="047F940A" w:rsidR="00E34E08" w:rsidRDefault="00E34E08" w:rsidP="00A878E8">
      <w:pPr>
        <w:pStyle w:val="Caption"/>
      </w:pPr>
      <w:bookmarkStart w:id="11" w:name="_Ref47455245"/>
      <w:bookmarkStart w:id="12" w:name="_Ref41926042"/>
      <w:r w:rsidRPr="003D7666">
        <w:lastRenderedPageBreak/>
        <w:t xml:space="preserve">Figure </w:t>
      </w:r>
      <w:r w:rsidR="00ED4D3C">
        <w:fldChar w:fldCharType="begin"/>
      </w:r>
      <w:r w:rsidR="00ED4D3C">
        <w:instrText xml:space="preserve"> STYLEREF 1 \s </w:instrText>
      </w:r>
      <w:r w:rsidR="00ED4D3C">
        <w:fldChar w:fldCharType="separate"/>
      </w:r>
      <w:r w:rsidR="00C05454">
        <w:rPr>
          <w:noProof/>
        </w:rPr>
        <w:t>2</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w:t>
      </w:r>
      <w:r w:rsidR="00ED4D3C">
        <w:fldChar w:fldCharType="end"/>
      </w:r>
      <w:bookmarkEnd w:id="11"/>
      <w:bookmarkEnd w:id="12"/>
      <w:r w:rsidRPr="003D7666">
        <w:t>: Total and unique referrals by month</w:t>
      </w:r>
    </w:p>
    <w:tbl>
      <w:tblPr>
        <w:tblStyle w:val="SQWChartBox"/>
        <w:tblW w:w="4991" w:type="pct"/>
        <w:tblLayout w:type="fixed"/>
        <w:tblLook w:val="04A0" w:firstRow="1" w:lastRow="0" w:firstColumn="1" w:lastColumn="0" w:noHBand="0" w:noVBand="1"/>
      </w:tblPr>
      <w:tblGrid>
        <w:gridCol w:w="8649"/>
      </w:tblGrid>
      <w:tr w:rsidR="00E34E08" w14:paraId="50D0A8CB" w14:textId="77777777" w:rsidTr="006C7A59">
        <w:trPr>
          <w:trHeight w:val="3330"/>
        </w:trPr>
        <w:tc>
          <w:tcPr>
            <w:tcW w:w="8650" w:type="dxa"/>
            <w:vAlign w:val="center"/>
          </w:tcPr>
          <w:p w14:paraId="6EDDDF69" w14:textId="7C724BCD" w:rsidR="00E34E08" w:rsidRDefault="00A90A66" w:rsidP="006C7A59">
            <w:pPr>
              <w:jc w:val="center"/>
            </w:pPr>
            <w:r>
              <w:rPr>
                <w:rStyle w:val="CommentReference"/>
                <w:noProof/>
                <w:sz w:val="22"/>
                <w:szCs w:val="22"/>
              </w:rPr>
              <w:drawing>
                <wp:inline distT="0" distB="0" distL="0" distR="0" wp14:anchorId="621CC9BD" wp14:editId="7F956173">
                  <wp:extent cx="5235110" cy="2228850"/>
                  <wp:effectExtent l="0" t="0" r="3810" b="0"/>
                  <wp:docPr id="134" name="Picture 134" descr="Chart showing referrals against target over time between Jan-18 and Mar-21. Key messages are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Chart showing referrals against target over time between Jan-18 and Mar-21. Key messages are in the report tex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382" cy="2230243"/>
                          </a:xfrm>
                          <a:prstGeom prst="rect">
                            <a:avLst/>
                          </a:prstGeom>
                          <a:noFill/>
                        </pic:spPr>
                      </pic:pic>
                    </a:graphicData>
                  </a:graphic>
                </wp:inline>
              </w:drawing>
            </w:r>
            <w:r w:rsidR="00E34E08" w:rsidRPr="009A473F">
              <w:rPr>
                <w:rStyle w:val="CommentReference"/>
                <w:sz w:val="22"/>
                <w:szCs w:val="22"/>
              </w:rPr>
              <w:t xml:space="preserve"> </w:t>
            </w:r>
          </w:p>
        </w:tc>
      </w:tr>
    </w:tbl>
    <w:p w14:paraId="6FE85214" w14:textId="2CC4513C" w:rsidR="00E34E08" w:rsidRDefault="00E34E08" w:rsidP="00A878E8">
      <w:pPr>
        <w:pStyle w:val="Source"/>
      </w:pPr>
      <w:r>
        <w:t xml:space="preserve">Source: SQW analysis of </w:t>
      </w:r>
      <w:r w:rsidRPr="00B26FCE">
        <w:t xml:space="preserve">GM </w:t>
      </w:r>
      <w:r>
        <w:t>WHP</w:t>
      </w:r>
      <w:r w:rsidRPr="00B26FCE">
        <w:t xml:space="preserve"> monitoring data</w:t>
      </w:r>
    </w:p>
    <w:p w14:paraId="0773E048" w14:textId="05414B1E" w:rsidR="006523A6" w:rsidRDefault="006523A6" w:rsidP="00A878E8">
      <w:pPr>
        <w:pStyle w:val="BodyText"/>
      </w:pPr>
      <w:r>
        <w:t xml:space="preserve">Comparative monitoring information shows </w:t>
      </w:r>
      <w:r w:rsidR="003862C3">
        <w:t xml:space="preserve">referrals in </w:t>
      </w:r>
      <w:r>
        <w:t>Greater Manchester performed relatively strongly versus other Contract Package Areas (CPAs)</w:t>
      </w:r>
      <w:r w:rsidR="003862C3">
        <w:t xml:space="preserve"> – 32% of all referrals up to February 2021 in Greater Manchester, higher than any of the six DWP </w:t>
      </w:r>
      <w:r w:rsidR="003862C3">
        <w:rPr>
          <w:lang w:val="en-US"/>
        </w:rPr>
        <w:t>Department for Work and Pensions</w:t>
      </w:r>
      <w:r w:rsidR="003862C3">
        <w:t xml:space="preserve"> (DWP) managed CPAs</w:t>
      </w:r>
      <w:r>
        <w:t>.</w:t>
      </w:r>
      <w:r w:rsidR="008119B3">
        <w:rPr>
          <w:rStyle w:val="FootnoteReference"/>
        </w:rPr>
        <w:footnoteReference w:id="10"/>
      </w:r>
      <w:r>
        <w:t xml:space="preserve"> </w:t>
      </w:r>
      <w:r w:rsidR="003862C3">
        <w:t xml:space="preserve">The recovery of referral levels also happened relatively more quickly in Greater Manchester. These achievements are </w:t>
      </w:r>
      <w:r w:rsidR="00AC18D5">
        <w:t>despite</w:t>
      </w:r>
      <w:r w:rsidR="00C933A0">
        <w:t xml:space="preserve"> the temporary removal of </w:t>
      </w:r>
      <w:proofErr w:type="spellStart"/>
      <w:r w:rsidR="00C933A0">
        <w:t>mandation</w:t>
      </w:r>
      <w:proofErr w:type="spellEnd"/>
      <w:r w:rsidR="00C933A0">
        <w:t xml:space="preserve"> and </w:t>
      </w:r>
      <w:r w:rsidR="00AC18D5">
        <w:t xml:space="preserve">the Work and Health programme </w:t>
      </w:r>
      <w:r w:rsidR="007F5F95">
        <w:t xml:space="preserve">targeting </w:t>
      </w:r>
      <w:r w:rsidR="00AC18D5">
        <w:t xml:space="preserve">relatively larger in referral volumes in Greater Manchester as the programme draws on </w:t>
      </w:r>
      <w:r w:rsidR="007F5F95">
        <w:t xml:space="preserve">additional </w:t>
      </w:r>
      <w:r w:rsidR="00AC18D5">
        <w:t xml:space="preserve">ESF funding. </w:t>
      </w:r>
      <w:r w:rsidR="006402E9">
        <w:t>C</w:t>
      </w:r>
      <w:r>
        <w:t xml:space="preserve">onsultees attributed </w:t>
      </w:r>
      <w:r w:rsidR="006402E9">
        <w:t xml:space="preserve">this performance to </w:t>
      </w:r>
      <w:r>
        <w:t xml:space="preserve">the strong </w:t>
      </w:r>
      <w:r w:rsidR="006402E9">
        <w:t xml:space="preserve">working </w:t>
      </w:r>
      <w:r>
        <w:t>relationships between JCP, WHP providers and GMCA.</w:t>
      </w:r>
      <w:r w:rsidR="006402E9">
        <w:t xml:space="preserve"> This was considered an important legacy</w:t>
      </w:r>
      <w:r>
        <w:t xml:space="preserve"> </w:t>
      </w:r>
      <w:r w:rsidR="006402E9">
        <w:t>of delivering the Working Well programmes in Greater Manchester</w:t>
      </w:r>
      <w:r w:rsidR="00AC18D5">
        <w:t xml:space="preserve"> since 2013</w:t>
      </w:r>
      <w:r w:rsidR="006402E9">
        <w:t>.</w:t>
      </w:r>
    </w:p>
    <w:p w14:paraId="51181ED3" w14:textId="4E7288A9" w:rsidR="00A8019C" w:rsidRPr="008C225A" w:rsidRDefault="00A8019C" w:rsidP="00A878E8">
      <w:pPr>
        <w:pStyle w:val="BodyText"/>
      </w:pPr>
      <w:r w:rsidRPr="003D7666">
        <w:fldChar w:fldCharType="begin"/>
      </w:r>
      <w:r w:rsidRPr="003D7666">
        <w:instrText xml:space="preserve"> REF _Ref41926032 </w:instrText>
      </w:r>
      <w:r w:rsidR="00B450E2" w:rsidRPr="003D7666">
        <w:instrText xml:space="preserve"> \* MERGEFORMAT </w:instrText>
      </w:r>
      <w:r w:rsidRPr="003D7666">
        <w:fldChar w:fldCharType="separate"/>
      </w:r>
      <w:r w:rsidR="00C05454" w:rsidRPr="003D7666">
        <w:t xml:space="preserve">Figure </w:t>
      </w:r>
      <w:r w:rsidR="00C05454">
        <w:rPr>
          <w:noProof/>
        </w:rPr>
        <w:t>2</w:t>
      </w:r>
      <w:r w:rsidR="00C05454">
        <w:rPr>
          <w:noProof/>
        </w:rPr>
        <w:noBreakHyphen/>
        <w:t>2</w:t>
      </w:r>
      <w:r w:rsidRPr="003D7666">
        <w:fldChar w:fldCharType="end"/>
      </w:r>
      <w:r w:rsidRPr="003D7666">
        <w:t xml:space="preserve"> presents a breakdown of gross and unique referrals, and performance against target, by local authority. Performance against target is consistent </w:t>
      </w:r>
      <w:r w:rsidR="007F5F95">
        <w:t>across</w:t>
      </w:r>
      <w:r w:rsidR="007F5F95" w:rsidRPr="003D7666">
        <w:t xml:space="preserve"> </w:t>
      </w:r>
      <w:r w:rsidRPr="003D7666">
        <w:t>most local authorities, with eight of the ten achieving between 83% and 89% of target. Stockport and Tameside are considerably lower, at 67% and 75% respectively. All have however experienced an improvement since last year’s report, including an improvement of 15 percentage points for Stockport.</w:t>
      </w:r>
      <w:r w:rsidRPr="008C225A">
        <w:t xml:space="preserve"> </w:t>
      </w:r>
    </w:p>
    <w:p w14:paraId="256376B2" w14:textId="1E5AC9E3" w:rsidR="00A8019C" w:rsidRDefault="00A8019C" w:rsidP="00A878E8">
      <w:pPr>
        <w:pStyle w:val="Caption"/>
      </w:pPr>
      <w:bookmarkStart w:id="13" w:name="_Ref41926032"/>
      <w:r w:rsidRPr="003D7666">
        <w:lastRenderedPageBreak/>
        <w:t xml:space="preserve">Figure </w:t>
      </w:r>
      <w:r w:rsidR="00ED4D3C">
        <w:fldChar w:fldCharType="begin"/>
      </w:r>
      <w:r w:rsidR="00ED4D3C">
        <w:instrText xml:space="preserve"> STYLEREF 1 \s </w:instrText>
      </w:r>
      <w:r w:rsidR="00ED4D3C">
        <w:fldChar w:fldCharType="separate"/>
      </w:r>
      <w:r w:rsidR="00C05454">
        <w:rPr>
          <w:noProof/>
        </w:rPr>
        <w:t>2</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2</w:t>
      </w:r>
      <w:r w:rsidR="00ED4D3C">
        <w:fldChar w:fldCharType="end"/>
      </w:r>
      <w:bookmarkEnd w:id="13"/>
      <w:r w:rsidRPr="003D7666">
        <w:t>: Number of referrals by local authority</w:t>
      </w:r>
    </w:p>
    <w:tbl>
      <w:tblPr>
        <w:tblStyle w:val="SQWChartBox"/>
        <w:tblW w:w="4982" w:type="pct"/>
        <w:tblLayout w:type="fixed"/>
        <w:tblLook w:val="04A0" w:firstRow="1" w:lastRow="0" w:firstColumn="1" w:lastColumn="0" w:noHBand="0" w:noVBand="1"/>
      </w:tblPr>
      <w:tblGrid>
        <w:gridCol w:w="8634"/>
      </w:tblGrid>
      <w:tr w:rsidR="00A8019C" w14:paraId="26765E7D" w14:textId="77777777" w:rsidTr="006C7A59">
        <w:trPr>
          <w:trHeight w:val="3417"/>
        </w:trPr>
        <w:tc>
          <w:tcPr>
            <w:tcW w:w="8634" w:type="dxa"/>
            <w:vAlign w:val="center"/>
          </w:tcPr>
          <w:p w14:paraId="73CD4FAC" w14:textId="77777777" w:rsidR="00A8019C" w:rsidRDefault="00A8019C" w:rsidP="006C7A59">
            <w:pPr>
              <w:jc w:val="center"/>
            </w:pPr>
            <w:r w:rsidRPr="00F61309">
              <w:rPr>
                <w:noProof/>
              </w:rPr>
              <w:drawing>
                <wp:inline distT="0" distB="0" distL="0" distR="0" wp14:anchorId="5D28E1C0" wp14:editId="35BB7780">
                  <wp:extent cx="5183505" cy="2161540"/>
                  <wp:effectExtent l="0" t="0" r="0" b="0"/>
                  <wp:docPr id="41" name="Picture 41" descr="Chart showing total referrals by the 10 local authorities against target. Key messages are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showing total referrals by the 10 local authorities against target. Key messages are in the report tex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3505" cy="2161540"/>
                          </a:xfrm>
                          <a:prstGeom prst="rect">
                            <a:avLst/>
                          </a:prstGeom>
                          <a:noFill/>
                          <a:ln>
                            <a:noFill/>
                          </a:ln>
                        </pic:spPr>
                      </pic:pic>
                    </a:graphicData>
                  </a:graphic>
                </wp:inline>
              </w:drawing>
            </w:r>
            <w:r w:rsidRPr="00F61309">
              <w:rPr>
                <w:rStyle w:val="CommentReference"/>
                <w:sz w:val="22"/>
                <w:szCs w:val="22"/>
              </w:rPr>
              <w:t xml:space="preserve"> </w:t>
            </w:r>
          </w:p>
        </w:tc>
      </w:tr>
    </w:tbl>
    <w:p w14:paraId="2613B58E" w14:textId="77777777" w:rsidR="00A8019C" w:rsidRDefault="00A8019C" w:rsidP="00A878E8">
      <w:pPr>
        <w:pStyle w:val="Source"/>
      </w:pPr>
      <w:r>
        <w:t>Source: SQW analysis of GM WHP monitoring data</w:t>
      </w:r>
    </w:p>
    <w:p w14:paraId="37A713D0" w14:textId="1752E24A" w:rsidR="00A8019C" w:rsidRDefault="008C16D0" w:rsidP="00A878E8">
      <w:pPr>
        <w:pStyle w:val="Heading2"/>
      </w:pPr>
      <w:r>
        <w:t>Programme starts</w:t>
      </w:r>
    </w:p>
    <w:p w14:paraId="201F3D36" w14:textId="3FBABEB2" w:rsidR="007F5F95" w:rsidRDefault="00B450E2" w:rsidP="00A878E8">
      <w:pPr>
        <w:pStyle w:val="BodyText"/>
      </w:pPr>
      <w:bookmarkStart w:id="14" w:name="_Hlk51857425"/>
      <w:r w:rsidRPr="0001295B">
        <w:t xml:space="preserve">The programme had </w:t>
      </w:r>
      <w:r w:rsidR="0001295B" w:rsidRPr="0001295B">
        <w:t xml:space="preserve">14,673 </w:t>
      </w:r>
      <w:r w:rsidRPr="0001295B">
        <w:t>starts by the end of March 202</w:t>
      </w:r>
      <w:r w:rsidR="0001295B" w:rsidRPr="0001295B">
        <w:t>1</w:t>
      </w:r>
      <w:r w:rsidRPr="0001295B">
        <w:t xml:space="preserve">. </w:t>
      </w:r>
      <w:r w:rsidR="00445FCF">
        <w:t xml:space="preserve">The level of starts in Greater Manchester for April 2020 to March 2021 is below its </w:t>
      </w:r>
      <w:r w:rsidR="00445FCF" w:rsidRPr="008C225A">
        <w:t>original profile, but 10 percentage points above the average performance for the DWP CPAs. The performance reflects the</w:t>
      </w:r>
      <w:bookmarkEnd w:id="14"/>
      <w:r w:rsidR="00445FCF" w:rsidRPr="008C225A">
        <w:t xml:space="preserve"> </w:t>
      </w:r>
      <w:r w:rsidRPr="008C225A">
        <w:t xml:space="preserve">conversion rate of unique referrals to starts </w:t>
      </w:r>
      <w:r w:rsidR="00445FCF" w:rsidRPr="008C225A">
        <w:t xml:space="preserve">being </w:t>
      </w:r>
      <w:r w:rsidRPr="008C225A">
        <w:t>7</w:t>
      </w:r>
      <w:r w:rsidR="0001295B" w:rsidRPr="008C225A">
        <w:t>2</w:t>
      </w:r>
      <w:r w:rsidRPr="008C225A">
        <w:t>%</w:t>
      </w:r>
      <w:r w:rsidRPr="008C225A">
        <w:rPr>
          <w:rStyle w:val="FootnoteReference"/>
        </w:rPr>
        <w:footnoteReference w:id="11"/>
      </w:r>
      <w:r w:rsidRPr="008C225A">
        <w:t xml:space="preserve"> – </w:t>
      </w:r>
      <w:r w:rsidR="0001295B" w:rsidRPr="008C225A">
        <w:t>below</w:t>
      </w:r>
      <w:r w:rsidRPr="008C225A">
        <w:t xml:space="preserve"> the target of 75%. </w:t>
      </w:r>
      <w:bookmarkStart w:id="15" w:name="_Hlk78533215"/>
      <w:r w:rsidRPr="00BC5AA9">
        <w:fldChar w:fldCharType="begin"/>
      </w:r>
      <w:r w:rsidRPr="003D7666">
        <w:instrText xml:space="preserve"> REF _Ref47694649  \* MERGEFORMAT </w:instrText>
      </w:r>
      <w:r w:rsidRPr="00BC5AA9">
        <w:fldChar w:fldCharType="separate"/>
      </w:r>
      <w:r w:rsidR="00C05454" w:rsidRPr="0001295B">
        <w:t xml:space="preserve">Figure </w:t>
      </w:r>
      <w:r w:rsidR="00C05454">
        <w:t>2</w:t>
      </w:r>
      <w:r w:rsidR="00C05454">
        <w:noBreakHyphen/>
        <w:t>3</w:t>
      </w:r>
      <w:r w:rsidRPr="00BC5AA9">
        <w:fldChar w:fldCharType="end"/>
      </w:r>
      <w:r w:rsidRPr="008C225A">
        <w:t xml:space="preserve"> shows </w:t>
      </w:r>
      <w:r w:rsidR="0001295B" w:rsidRPr="008C225A">
        <w:t>how</w:t>
      </w:r>
      <w:r w:rsidRPr="008C225A">
        <w:t xml:space="preserve"> the </w:t>
      </w:r>
      <w:r w:rsidR="004966BD" w:rsidRPr="008C225A">
        <w:t xml:space="preserve">conversion rate has been consistently below the target since September 2019, </w:t>
      </w:r>
      <w:proofErr w:type="gramStart"/>
      <w:r w:rsidR="004966BD" w:rsidRPr="008C225A">
        <w:t>with the exception of</w:t>
      </w:r>
      <w:proofErr w:type="gramEnd"/>
      <w:r w:rsidR="004966BD" w:rsidRPr="008C225A">
        <w:t xml:space="preserve"> April and June 2020, when referrals were</w:t>
      </w:r>
      <w:r w:rsidR="004966BD" w:rsidRPr="004966BD">
        <w:t xml:space="preserve"> considerably lower than usual</w:t>
      </w:r>
      <w:bookmarkEnd w:id="15"/>
      <w:r w:rsidRPr="004966BD">
        <w:t xml:space="preserve">. </w:t>
      </w:r>
    </w:p>
    <w:p w14:paraId="0E6B8015" w14:textId="6284637B" w:rsidR="00B450E2" w:rsidRDefault="007F5F95" w:rsidP="00A878E8">
      <w:pPr>
        <w:pStyle w:val="BodyText"/>
      </w:pPr>
      <w:r>
        <w:t xml:space="preserve">The </w:t>
      </w:r>
      <w:r w:rsidR="004966BD" w:rsidRPr="004966BD">
        <w:t xml:space="preserve">relatively low conversion rate in </w:t>
      </w:r>
      <w:r>
        <w:t xml:space="preserve">very </w:t>
      </w:r>
      <w:r w:rsidR="004966BD" w:rsidRPr="004966BD">
        <w:t xml:space="preserve">recent months will also </w:t>
      </w:r>
      <w:r w:rsidR="008236F1">
        <w:t xml:space="preserve">somewhat </w:t>
      </w:r>
      <w:r w:rsidR="00B450E2" w:rsidRPr="004966BD">
        <w:t>reflect</w:t>
      </w:r>
      <w:r w:rsidR="004966BD" w:rsidRPr="004966BD">
        <w:t xml:space="preserve"> those referrals </w:t>
      </w:r>
      <w:r w:rsidR="00B450E2" w:rsidRPr="004966BD">
        <w:t>having less time to have started</w:t>
      </w:r>
      <w:r w:rsidR="004966BD" w:rsidRPr="004966BD">
        <w:t xml:space="preserve"> and </w:t>
      </w:r>
      <w:r w:rsidR="00B450E2" w:rsidRPr="004966BD">
        <w:t>less time and opportunity for a re-referral resulting in a start.</w:t>
      </w:r>
      <w:r w:rsidR="00B450E2">
        <w:t xml:space="preserve"> </w:t>
      </w:r>
      <w:r>
        <w:t xml:space="preserve">However, it does appear that the conversation rate has been lower since the implementation of remote working due to the pandemic.  </w:t>
      </w:r>
    </w:p>
    <w:p w14:paraId="4D1D6804" w14:textId="6AC7AFFE" w:rsidR="00B450E2" w:rsidRDefault="00B450E2" w:rsidP="00A878E8">
      <w:pPr>
        <w:pStyle w:val="Caption"/>
      </w:pPr>
      <w:bookmarkStart w:id="16" w:name="_Ref47694649"/>
      <w:r w:rsidRPr="0001295B">
        <w:lastRenderedPageBreak/>
        <w:t xml:space="preserve">Figure </w:t>
      </w:r>
      <w:r w:rsidR="00ED4D3C">
        <w:fldChar w:fldCharType="begin"/>
      </w:r>
      <w:r w:rsidR="00ED4D3C">
        <w:instrText xml:space="preserve"> STYLEREF 1 \s </w:instrText>
      </w:r>
      <w:r w:rsidR="00ED4D3C">
        <w:fldChar w:fldCharType="separate"/>
      </w:r>
      <w:r w:rsidR="00C05454">
        <w:rPr>
          <w:noProof/>
        </w:rPr>
        <w:t>2</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3</w:t>
      </w:r>
      <w:r w:rsidR="00ED4D3C">
        <w:fldChar w:fldCharType="end"/>
      </w:r>
      <w:bookmarkEnd w:id="16"/>
      <w:r w:rsidRPr="0001295B">
        <w:t>: The conversion rate (conversion of unique referrals to starts)</w:t>
      </w:r>
      <w:r>
        <w:t xml:space="preserve"> </w:t>
      </w:r>
    </w:p>
    <w:tbl>
      <w:tblPr>
        <w:tblStyle w:val="SQWChartBox"/>
        <w:tblW w:w="4988" w:type="pct"/>
        <w:tblLayout w:type="fixed"/>
        <w:tblLook w:val="04A0" w:firstRow="1" w:lastRow="0" w:firstColumn="1" w:lastColumn="0" w:noHBand="0" w:noVBand="1"/>
      </w:tblPr>
      <w:tblGrid>
        <w:gridCol w:w="8644"/>
      </w:tblGrid>
      <w:tr w:rsidR="00B450E2" w14:paraId="4789C251" w14:textId="77777777" w:rsidTr="006C7A59">
        <w:trPr>
          <w:trHeight w:val="2941"/>
        </w:trPr>
        <w:tc>
          <w:tcPr>
            <w:tcW w:w="8645" w:type="dxa"/>
            <w:vAlign w:val="center"/>
          </w:tcPr>
          <w:p w14:paraId="7C2C38BE" w14:textId="5F4BA663" w:rsidR="00B450E2" w:rsidRDefault="00DA7E4F" w:rsidP="006C7A59">
            <w:pPr>
              <w:jc w:val="center"/>
            </w:pPr>
            <w:r w:rsidRPr="00DA7E4F">
              <w:rPr>
                <w:rStyle w:val="CommentReference"/>
                <w:noProof/>
                <w:sz w:val="22"/>
                <w:szCs w:val="22"/>
              </w:rPr>
              <w:drawing>
                <wp:inline distT="0" distB="0" distL="0" distR="0" wp14:anchorId="45BF221D" wp14:editId="0C39AB11">
                  <wp:extent cx="4594225" cy="2289810"/>
                  <wp:effectExtent l="0" t="0" r="0" b="0"/>
                  <wp:docPr id="19" name="Picture 19" descr="Chart showing % of unique referrals each month that have ultimately started against target conversion rate of 75%. Key messages are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howing % of unique referrals each month that have ultimately started against target conversion rate of 75%. Key messages are in the report tex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4225" cy="2289810"/>
                          </a:xfrm>
                          <a:prstGeom prst="rect">
                            <a:avLst/>
                          </a:prstGeom>
                          <a:noFill/>
                          <a:ln>
                            <a:noFill/>
                          </a:ln>
                        </pic:spPr>
                      </pic:pic>
                    </a:graphicData>
                  </a:graphic>
                </wp:inline>
              </w:drawing>
            </w:r>
            <w:r w:rsidR="00B450E2" w:rsidRPr="009A473F">
              <w:rPr>
                <w:rStyle w:val="CommentReference"/>
                <w:sz w:val="22"/>
                <w:szCs w:val="22"/>
              </w:rPr>
              <w:t xml:space="preserve"> </w:t>
            </w:r>
            <w:r w:rsidR="00B450E2" w:rsidRPr="00124E13">
              <w:rPr>
                <w:rStyle w:val="CommentReference"/>
                <w:sz w:val="22"/>
                <w:szCs w:val="22"/>
              </w:rPr>
              <w:t xml:space="preserve"> </w:t>
            </w:r>
          </w:p>
        </w:tc>
      </w:tr>
    </w:tbl>
    <w:p w14:paraId="0AF0697B" w14:textId="77777777" w:rsidR="00B450E2" w:rsidRDefault="00B450E2" w:rsidP="00A878E8">
      <w:pPr>
        <w:pStyle w:val="Source"/>
      </w:pPr>
      <w:r>
        <w:t>Source: SQW analysis of GM WHP monitoring data</w:t>
      </w:r>
    </w:p>
    <w:bookmarkStart w:id="17" w:name="_Hlk78533170"/>
    <w:bookmarkStart w:id="18" w:name="_Hlk78533034"/>
    <w:p w14:paraId="440B552C" w14:textId="58122582" w:rsidR="00B450E2" w:rsidRDefault="00296F68" w:rsidP="00A878E8">
      <w:pPr>
        <w:pStyle w:val="BodyText"/>
      </w:pPr>
      <w:r>
        <w:fldChar w:fldCharType="begin"/>
      </w:r>
      <w:r>
        <w:instrText xml:space="preserve"> REF _Ref42802886  \* MERGEFORMAT </w:instrText>
      </w:r>
      <w:r>
        <w:fldChar w:fldCharType="separate"/>
      </w:r>
      <w:r w:rsidR="00C05454" w:rsidRPr="008236F1">
        <w:t xml:space="preserve">Figure </w:t>
      </w:r>
      <w:r w:rsidR="00C05454">
        <w:rPr>
          <w:noProof/>
        </w:rPr>
        <w:t>2</w:t>
      </w:r>
      <w:r w:rsidR="00C05454">
        <w:rPr>
          <w:noProof/>
        </w:rPr>
        <w:noBreakHyphen/>
        <w:t>4</w:t>
      </w:r>
      <w:r>
        <w:rPr>
          <w:noProof/>
        </w:rPr>
        <w:fldChar w:fldCharType="end"/>
      </w:r>
      <w:r w:rsidR="00B450E2" w:rsidRPr="007B2EA8">
        <w:t xml:space="preserve"> sets out the number of starts and conversion rates by local authority. </w:t>
      </w:r>
      <w:r w:rsidR="007B2EA8" w:rsidRPr="007B2EA8">
        <w:t xml:space="preserve">It shows half of the localities are at or above the </w:t>
      </w:r>
      <w:r w:rsidR="007F5F95">
        <w:t xml:space="preserve">75% conversion </w:t>
      </w:r>
      <w:r w:rsidR="007B2EA8" w:rsidRPr="007B2EA8">
        <w:t>target, and half are below. Manchester is furthest below, at 65%, which continues a trend of lower conversion experienced on the previous Working Well programmes. All areas have a lower conversion rate than they did in March 2020</w:t>
      </w:r>
      <w:r w:rsidR="003E7605">
        <w:t xml:space="preserve"> except Oldham</w:t>
      </w:r>
      <w:r w:rsidR="007B2EA8" w:rsidRPr="007B2EA8">
        <w:t>.</w:t>
      </w:r>
      <w:r w:rsidR="009113B6">
        <w:t xml:space="preserve"> </w:t>
      </w:r>
    </w:p>
    <w:p w14:paraId="01CF4963" w14:textId="134722CF" w:rsidR="00B450E2" w:rsidRDefault="00B450E2" w:rsidP="00A878E8">
      <w:pPr>
        <w:pStyle w:val="Caption"/>
      </w:pPr>
      <w:bookmarkStart w:id="19" w:name="_Ref42802886"/>
      <w:bookmarkEnd w:id="17"/>
      <w:r w:rsidRPr="008236F1">
        <w:t xml:space="preserve">Figure </w:t>
      </w:r>
      <w:r w:rsidR="00ED4D3C">
        <w:fldChar w:fldCharType="begin"/>
      </w:r>
      <w:r w:rsidR="00ED4D3C">
        <w:instrText xml:space="preserve"> STYLEREF 1 \s </w:instrText>
      </w:r>
      <w:r w:rsidR="00ED4D3C">
        <w:fldChar w:fldCharType="separate"/>
      </w:r>
      <w:r w:rsidR="00C05454">
        <w:rPr>
          <w:noProof/>
        </w:rPr>
        <w:t>2</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4</w:t>
      </w:r>
      <w:r w:rsidR="00ED4D3C">
        <w:fldChar w:fldCharType="end"/>
      </w:r>
      <w:bookmarkEnd w:id="19"/>
      <w:r w:rsidRPr="008236F1">
        <w:t>: Starts and conversion of unique referrals by local authority</w:t>
      </w:r>
    </w:p>
    <w:tbl>
      <w:tblPr>
        <w:tblStyle w:val="SQWChartBox"/>
        <w:tblW w:w="5000" w:type="pct"/>
        <w:tblLayout w:type="fixed"/>
        <w:tblLook w:val="04A0" w:firstRow="1" w:lastRow="0" w:firstColumn="1" w:lastColumn="0" w:noHBand="0" w:noVBand="1"/>
      </w:tblPr>
      <w:tblGrid>
        <w:gridCol w:w="8665"/>
      </w:tblGrid>
      <w:tr w:rsidR="00B450E2" w14:paraId="75873D51" w14:textId="77777777" w:rsidTr="006C7A59">
        <w:trPr>
          <w:trHeight w:val="3426"/>
        </w:trPr>
        <w:tc>
          <w:tcPr>
            <w:tcW w:w="8675" w:type="dxa"/>
            <w:vAlign w:val="center"/>
          </w:tcPr>
          <w:p w14:paraId="083F0A9F" w14:textId="325F22A3" w:rsidR="00B450E2" w:rsidRDefault="008236F1" w:rsidP="006C7A59">
            <w:pPr>
              <w:jc w:val="center"/>
            </w:pPr>
            <w:r>
              <w:rPr>
                <w:noProof/>
              </w:rPr>
              <w:drawing>
                <wp:inline distT="0" distB="0" distL="0" distR="0" wp14:anchorId="47D620FD" wp14:editId="0A749AA1">
                  <wp:extent cx="5236845" cy="2207260"/>
                  <wp:effectExtent l="0" t="0" r="1905" b="2540"/>
                  <wp:docPr id="23" name="Picture 23" descr="Chart showing number of starts up to Mar-21 / conversion rate by local authority:&#10;Bolton: 1,679 / 76%&#10;Bury: 914 / 76%&#10;Manchester: 3,021 / 65% &#10;Oldham: 1,466 / 73%&#10;Rochdale: 1,203 / 72%&#10;Salford: 1,579 / 81%&#10;Stockport: 1,090 / 75%&#10;Tameside: 1,272 / 71% &#10;Trafford: 873 / 75%&#10;Wigan: 1,421 /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howing number of starts up to Mar-21 / conversion rate by local authority:&#10;Bolton: 1,679 / 76%&#10;Bury: 914 / 76%&#10;Manchester: 3,021 / 65% &#10;Oldham: 1,466 / 73%&#10;Rochdale: 1,203 / 72%&#10;Salford: 1,579 / 81%&#10;Stockport: 1,090 / 75%&#10;Tameside: 1,272 / 71% &#10;Trafford: 873 / 75%&#10;Wigan: 1,421 /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6845" cy="2207260"/>
                          </a:xfrm>
                          <a:prstGeom prst="rect">
                            <a:avLst/>
                          </a:prstGeom>
                          <a:noFill/>
                        </pic:spPr>
                      </pic:pic>
                    </a:graphicData>
                  </a:graphic>
                </wp:inline>
              </w:drawing>
            </w:r>
          </w:p>
        </w:tc>
      </w:tr>
    </w:tbl>
    <w:p w14:paraId="61BFFA76" w14:textId="1370A15F" w:rsidR="008C16D0" w:rsidRDefault="00B450E2" w:rsidP="00A878E8">
      <w:pPr>
        <w:pStyle w:val="Source"/>
      </w:pPr>
      <w:r>
        <w:t>Source: SQW analysis of GM WHP monitoring data. Excludes starts where the local authority is unknown</w:t>
      </w:r>
    </w:p>
    <w:bookmarkEnd w:id="18"/>
    <w:p w14:paraId="0F167833" w14:textId="21B97719" w:rsidR="001F43EA" w:rsidRDefault="001F43EA" w:rsidP="00A878E8">
      <w:pPr>
        <w:pStyle w:val="BodyText"/>
      </w:pPr>
      <w:r>
        <w:t xml:space="preserve">At a JCP site level the difference in the conversion rate is starker. For the Didsbury JCP site just 56% of referrals have ultimately started, compared to 88% for the </w:t>
      </w:r>
      <w:r w:rsidRPr="001F43EA">
        <w:t>Ashton-in-Makerfield</w:t>
      </w:r>
      <w:r>
        <w:t xml:space="preserve"> JCP site. Out of 30 JCP sites, 21 are below target. </w:t>
      </w:r>
      <w:r w:rsidRPr="001F43EA">
        <w:t xml:space="preserve"> </w:t>
      </w:r>
      <w:r w:rsidR="00FB25AA">
        <w:t xml:space="preserve">The conversion rate of all individual JCP sites is set out in </w:t>
      </w:r>
      <w:r w:rsidR="00FB25AA">
        <w:fldChar w:fldCharType="begin"/>
      </w:r>
      <w:r w:rsidR="00FB25AA">
        <w:instrText xml:space="preserve"> REF _Ref76758704 </w:instrText>
      </w:r>
      <w:r w:rsidR="00FB25AA">
        <w:fldChar w:fldCharType="separate"/>
      </w:r>
      <w:r w:rsidR="00C05454">
        <w:t xml:space="preserve">Table </w:t>
      </w:r>
      <w:r w:rsidR="00C05454">
        <w:rPr>
          <w:noProof/>
        </w:rPr>
        <w:t>A</w:t>
      </w:r>
      <w:r w:rsidR="00C05454">
        <w:noBreakHyphen/>
      </w:r>
      <w:r w:rsidR="00C05454">
        <w:rPr>
          <w:noProof/>
        </w:rPr>
        <w:t>1</w:t>
      </w:r>
      <w:r w:rsidR="00FB25AA">
        <w:fldChar w:fldCharType="end"/>
      </w:r>
      <w:r w:rsidR="00FB25AA">
        <w:t xml:space="preserve"> in Annex A, alongside conversion rates for JETS. </w:t>
      </w:r>
    </w:p>
    <w:p w14:paraId="71CD85A8" w14:textId="77777777" w:rsidR="00CC71B8" w:rsidRDefault="001F43EA" w:rsidP="00A878E8">
      <w:pPr>
        <w:pStyle w:val="BodyText"/>
      </w:pPr>
      <w:r>
        <w:t xml:space="preserve">Considering the providers, </w:t>
      </w:r>
      <w:proofErr w:type="spellStart"/>
      <w:r>
        <w:t>Seetec</w:t>
      </w:r>
      <w:proofErr w:type="spellEnd"/>
      <w:r>
        <w:t>-Pluss have the highest conversion rate (74%) followed by Ingeus (73%) and The Growth Company (70%), with the latter reflecting the Manchester conversion rate.</w:t>
      </w:r>
      <w:r w:rsidRPr="001F43EA">
        <w:t xml:space="preserve"> </w:t>
      </w:r>
    </w:p>
    <w:p w14:paraId="2A949957" w14:textId="6835287F" w:rsidR="009113B6" w:rsidRDefault="001F43EA" w:rsidP="00A878E8">
      <w:pPr>
        <w:pStyle w:val="BodyText"/>
      </w:pPr>
      <w:r w:rsidRPr="000A034D">
        <w:lastRenderedPageBreak/>
        <w:t>The conversion rate differs more substantially by client type. Long-Term Unemployed</w:t>
      </w:r>
      <w:r w:rsidR="00D33461">
        <w:t xml:space="preserve"> (LTU)</w:t>
      </w:r>
      <w:r w:rsidRPr="000A034D">
        <w:t xml:space="preserve"> referrals </w:t>
      </w:r>
      <w:r w:rsidR="00F85A14">
        <w:t xml:space="preserve">have been </w:t>
      </w:r>
      <w:r w:rsidRPr="000A034D">
        <w:t xml:space="preserve">considerably more likely to start the programme (80%) than Health and Disability </w:t>
      </w:r>
      <w:r w:rsidR="00D33461">
        <w:t xml:space="preserve">(H&amp;D) </w:t>
      </w:r>
      <w:r w:rsidRPr="000A034D">
        <w:t xml:space="preserve">(71%) or Early Entrant </w:t>
      </w:r>
      <w:r w:rsidR="00D33461">
        <w:t xml:space="preserve">(EE) </w:t>
      </w:r>
      <w:r w:rsidRPr="000A034D">
        <w:t>(66%) referrals</w:t>
      </w:r>
      <w:r w:rsidR="00F85A14">
        <w:t>. However, this has fallen to 58% for LTU referrals in the last year (H&amp;D fell by 7 percentage points, EE fell by 5 percentage points), likely reflecti</w:t>
      </w:r>
      <w:r w:rsidR="00AE138B">
        <w:t>ng</w:t>
      </w:r>
      <w:r w:rsidR="00F85A14">
        <w:t xml:space="preserve"> the removal of </w:t>
      </w:r>
      <w:proofErr w:type="spellStart"/>
      <w:r w:rsidR="00F85A14">
        <w:t>mandation</w:t>
      </w:r>
      <w:proofErr w:type="spellEnd"/>
      <w:r w:rsidR="00F85A14">
        <w:t xml:space="preserve"> to the programme for LTU clients.</w:t>
      </w:r>
      <w:r w:rsidR="0049421F">
        <w:rPr>
          <w:rStyle w:val="FootnoteReference"/>
        </w:rPr>
        <w:footnoteReference w:id="12"/>
      </w:r>
      <w:r w:rsidR="0049421F">
        <w:t xml:space="preserve"> </w:t>
      </w:r>
    </w:p>
    <w:p w14:paraId="03831E8A" w14:textId="767C4959" w:rsidR="00EE1DA7" w:rsidRDefault="000A034D" w:rsidP="00A878E8">
      <w:pPr>
        <w:pStyle w:val="BodyText"/>
      </w:pPr>
      <w:r w:rsidRPr="00EE1DA7">
        <w:t xml:space="preserve">The conversion rate has been a key area of focus on the programme throughout the last year. Referrals who do not start (DNS) are a concern because: (a) they are not signing up to and benefitting from support that was deemed appropriate for them; and (b) processing referrals </w:t>
      </w:r>
      <w:proofErr w:type="gramStart"/>
      <w:r w:rsidRPr="00EE1DA7">
        <w:t>puts</w:t>
      </w:r>
      <w:proofErr w:type="gramEnd"/>
      <w:r w:rsidRPr="00EE1DA7">
        <w:t xml:space="preserve"> resource requirements on </w:t>
      </w:r>
      <w:r w:rsidR="00EE1DA7" w:rsidRPr="00EE1DA7">
        <w:t xml:space="preserve">JCP and programme providers, with DNS </w:t>
      </w:r>
      <w:r w:rsidRPr="00EE1DA7">
        <w:t>referrals</w:t>
      </w:r>
      <w:r w:rsidR="00EE1DA7" w:rsidRPr="00EE1DA7">
        <w:t xml:space="preserve"> particularly resource intensive while not delivering a positive outcome. The DNS reason</w:t>
      </w:r>
      <w:r w:rsidR="00F72DE8">
        <w:t>s</w:t>
      </w:r>
      <w:r w:rsidR="00EE1DA7" w:rsidRPr="00EE1DA7">
        <w:t xml:space="preserve"> ha</w:t>
      </w:r>
      <w:r w:rsidR="00F72DE8">
        <w:t>ve</w:t>
      </w:r>
      <w:r w:rsidR="00EE1DA7" w:rsidRPr="00EE1DA7">
        <w:t xml:space="preserve"> been recorded throughout the last </w:t>
      </w:r>
      <w:proofErr w:type="gramStart"/>
      <w:r w:rsidR="00EE1DA7" w:rsidRPr="00EE1DA7">
        <w:t xml:space="preserve">year, </w:t>
      </w:r>
      <w:r w:rsidR="00CE57EB">
        <w:t>and</w:t>
      </w:r>
      <w:proofErr w:type="gramEnd"/>
      <w:r w:rsidR="00CE57EB">
        <w:t xml:space="preserve"> </w:t>
      </w:r>
      <w:r w:rsidR="00F72DE8">
        <w:t xml:space="preserve">are set out in </w:t>
      </w:r>
      <w:r w:rsidR="00F72DE8">
        <w:fldChar w:fldCharType="begin"/>
      </w:r>
      <w:r w:rsidR="00F72DE8">
        <w:instrText xml:space="preserve"> REF _Ref76743023 </w:instrText>
      </w:r>
      <w:r w:rsidR="00F72DE8">
        <w:fldChar w:fldCharType="separate"/>
      </w:r>
      <w:r w:rsidR="00C05454">
        <w:t xml:space="preserve">Table </w:t>
      </w:r>
      <w:r w:rsidR="00C05454">
        <w:rPr>
          <w:noProof/>
        </w:rPr>
        <w:t>2</w:t>
      </w:r>
      <w:r w:rsidR="00C05454">
        <w:noBreakHyphen/>
      </w:r>
      <w:r w:rsidR="00C05454">
        <w:rPr>
          <w:noProof/>
        </w:rPr>
        <w:t>1</w:t>
      </w:r>
      <w:r w:rsidR="00F72DE8">
        <w:fldChar w:fldCharType="end"/>
      </w:r>
      <w:r w:rsidR="00F72DE8">
        <w:t xml:space="preserve">. </w:t>
      </w:r>
      <w:r w:rsidR="00CE57EB">
        <w:t xml:space="preserve">It </w:t>
      </w:r>
      <w:r w:rsidR="00EE1DA7" w:rsidRPr="00EE1DA7">
        <w:t xml:space="preserve">shows </w:t>
      </w:r>
      <w:r w:rsidR="00CE57EB">
        <w:t xml:space="preserve">the leading reasons are an inability to contact the referral (32%) and non-attendance (18%). This leading reason reflects a mix of contact details being incorrect and referrals simply not answering the phone. A further 39% cited being unwilling or unable to join for reasons other than having found work. </w:t>
      </w:r>
    </w:p>
    <w:p w14:paraId="34034C03" w14:textId="3A1565B2" w:rsidR="00F72DE8" w:rsidRDefault="00F72DE8" w:rsidP="00A878E8">
      <w:pPr>
        <w:pStyle w:val="Caption"/>
      </w:pPr>
      <w:bookmarkStart w:id="20" w:name="_Ref76743023"/>
      <w:r>
        <w:t xml:space="preserve">Table </w:t>
      </w:r>
      <w:r w:rsidR="00C27F29">
        <w:fldChar w:fldCharType="begin"/>
      </w:r>
      <w:r w:rsidR="00C27F29">
        <w:instrText xml:space="preserve"> STYLEREF 1 \s </w:instrText>
      </w:r>
      <w:r w:rsidR="00C27F29">
        <w:fldChar w:fldCharType="separate"/>
      </w:r>
      <w:r w:rsidR="00C05454">
        <w:rPr>
          <w:noProof/>
        </w:rPr>
        <w:t>2</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1</w:t>
      </w:r>
      <w:r w:rsidR="00C27F29">
        <w:fldChar w:fldCharType="end"/>
      </w:r>
      <w:bookmarkEnd w:id="20"/>
      <w:r>
        <w:t>: DNS reason</w:t>
      </w:r>
    </w:p>
    <w:tbl>
      <w:tblPr>
        <w:tblStyle w:val="SQW"/>
        <w:tblW w:w="5000" w:type="pct"/>
        <w:tblLayout w:type="fixed"/>
        <w:tblLook w:val="04A0" w:firstRow="1" w:lastRow="0" w:firstColumn="1" w:lastColumn="0" w:noHBand="0" w:noVBand="1"/>
      </w:tblPr>
      <w:tblGrid>
        <w:gridCol w:w="7650"/>
        <w:gridCol w:w="1020"/>
      </w:tblGrid>
      <w:tr w:rsidR="00F72DE8" w:rsidRPr="00F72DE8" w14:paraId="200708E8" w14:textId="77777777" w:rsidTr="00F72DE8">
        <w:trPr>
          <w:cnfStyle w:val="100000000000" w:firstRow="1" w:lastRow="0" w:firstColumn="0" w:lastColumn="0" w:oddVBand="0" w:evenVBand="0" w:oddHBand="0" w:evenHBand="0" w:firstRowFirstColumn="0" w:firstRowLastColumn="0" w:lastRowFirstColumn="0" w:lastRowLastColumn="0"/>
          <w:tblHeader/>
        </w:trPr>
        <w:tc>
          <w:tcPr>
            <w:tcW w:w="7650" w:type="dxa"/>
          </w:tcPr>
          <w:p w14:paraId="554ADD1D" w14:textId="65B9E87B" w:rsidR="00F72DE8" w:rsidRPr="00F72DE8" w:rsidRDefault="00F72DE8" w:rsidP="00F72DE8">
            <w:pPr>
              <w:pStyle w:val="ColumnHeading"/>
            </w:pPr>
            <w:r w:rsidRPr="00FC2D72">
              <w:t>DNS reason</w:t>
            </w:r>
          </w:p>
        </w:tc>
        <w:tc>
          <w:tcPr>
            <w:tcW w:w="1020" w:type="dxa"/>
          </w:tcPr>
          <w:p w14:paraId="34118ACF" w14:textId="281893E5" w:rsidR="00F72DE8" w:rsidRPr="00F72DE8" w:rsidRDefault="00F72DE8" w:rsidP="00F72DE8">
            <w:pPr>
              <w:pStyle w:val="ColumnHeading"/>
              <w:jc w:val="right"/>
            </w:pPr>
            <w:r w:rsidRPr="00FC2D72">
              <w:t xml:space="preserve">% </w:t>
            </w:r>
            <w:proofErr w:type="gramStart"/>
            <w:r w:rsidRPr="00FC2D72">
              <w:t>of</w:t>
            </w:r>
            <w:proofErr w:type="gramEnd"/>
            <w:r w:rsidRPr="00FC2D72">
              <w:t xml:space="preserve"> DNS</w:t>
            </w:r>
          </w:p>
        </w:tc>
      </w:tr>
      <w:tr w:rsidR="00F72DE8" w:rsidRPr="00F72DE8" w14:paraId="1CAAF617" w14:textId="77777777" w:rsidTr="00F72DE8">
        <w:tc>
          <w:tcPr>
            <w:tcW w:w="7650" w:type="dxa"/>
          </w:tcPr>
          <w:p w14:paraId="48ED80BA" w14:textId="51EE9088" w:rsidR="00F72DE8" w:rsidRPr="00F72DE8" w:rsidRDefault="00F72DE8" w:rsidP="00F72DE8">
            <w:pPr>
              <w:pStyle w:val="TableText"/>
            </w:pPr>
            <w:r w:rsidRPr="00FC2D72">
              <w:t>Unable to contact</w:t>
            </w:r>
          </w:p>
        </w:tc>
        <w:tc>
          <w:tcPr>
            <w:tcW w:w="1020" w:type="dxa"/>
          </w:tcPr>
          <w:p w14:paraId="5A702E3E" w14:textId="482B912A" w:rsidR="00F72DE8" w:rsidRPr="00F72DE8" w:rsidRDefault="00F72DE8" w:rsidP="00F72DE8">
            <w:pPr>
              <w:pStyle w:val="TableText"/>
              <w:jc w:val="right"/>
            </w:pPr>
            <w:r w:rsidRPr="00FC2D72">
              <w:t>32%</w:t>
            </w:r>
          </w:p>
        </w:tc>
      </w:tr>
      <w:tr w:rsidR="00F72DE8" w:rsidRPr="00F72DE8" w14:paraId="7B0F1270" w14:textId="77777777" w:rsidTr="00F72DE8">
        <w:trPr>
          <w:cnfStyle w:val="000000010000" w:firstRow="0" w:lastRow="0" w:firstColumn="0" w:lastColumn="0" w:oddVBand="0" w:evenVBand="0" w:oddHBand="0" w:evenHBand="1" w:firstRowFirstColumn="0" w:firstRowLastColumn="0" w:lastRowFirstColumn="0" w:lastRowLastColumn="0"/>
        </w:trPr>
        <w:tc>
          <w:tcPr>
            <w:tcW w:w="7650" w:type="dxa"/>
          </w:tcPr>
          <w:p w14:paraId="65AF839B" w14:textId="4A6CD757" w:rsidR="00F72DE8" w:rsidRPr="00F72DE8" w:rsidRDefault="00F72DE8" w:rsidP="00F72DE8">
            <w:pPr>
              <w:pStyle w:val="TableText"/>
            </w:pPr>
            <w:r w:rsidRPr="00FC2D72">
              <w:t>Participant did not attend Initial Appointment</w:t>
            </w:r>
          </w:p>
        </w:tc>
        <w:tc>
          <w:tcPr>
            <w:tcW w:w="1020" w:type="dxa"/>
          </w:tcPr>
          <w:p w14:paraId="1958B471" w14:textId="4C8E11B3" w:rsidR="00F72DE8" w:rsidRPr="00F72DE8" w:rsidRDefault="00F72DE8" w:rsidP="00F72DE8">
            <w:pPr>
              <w:pStyle w:val="TableText"/>
              <w:jc w:val="right"/>
            </w:pPr>
            <w:r w:rsidRPr="00FC2D72">
              <w:t>18%</w:t>
            </w:r>
          </w:p>
        </w:tc>
      </w:tr>
      <w:tr w:rsidR="00F72DE8" w:rsidRPr="00F72DE8" w14:paraId="3C3F8459" w14:textId="77777777" w:rsidTr="00F72DE8">
        <w:tc>
          <w:tcPr>
            <w:tcW w:w="7650" w:type="dxa"/>
          </w:tcPr>
          <w:p w14:paraId="0C434628" w14:textId="0149EBDA" w:rsidR="00F72DE8" w:rsidRPr="00F72DE8" w:rsidRDefault="00F72DE8" w:rsidP="00F72DE8">
            <w:pPr>
              <w:pStyle w:val="TableText"/>
            </w:pPr>
            <w:r w:rsidRPr="00FC2D72">
              <w:t>Participant is not well enough to engage on a regular basis</w:t>
            </w:r>
          </w:p>
        </w:tc>
        <w:tc>
          <w:tcPr>
            <w:tcW w:w="1020" w:type="dxa"/>
          </w:tcPr>
          <w:p w14:paraId="0BE71C90" w14:textId="0BE9CC49" w:rsidR="00F72DE8" w:rsidRPr="00F72DE8" w:rsidRDefault="00F72DE8" w:rsidP="00F72DE8">
            <w:pPr>
              <w:pStyle w:val="TableText"/>
              <w:jc w:val="right"/>
            </w:pPr>
            <w:r w:rsidRPr="00FC2D72">
              <w:t>13%</w:t>
            </w:r>
          </w:p>
        </w:tc>
      </w:tr>
      <w:tr w:rsidR="00F72DE8" w:rsidRPr="00F72DE8" w14:paraId="563F8B81" w14:textId="77777777" w:rsidTr="00F72DE8">
        <w:trPr>
          <w:cnfStyle w:val="000000010000" w:firstRow="0" w:lastRow="0" w:firstColumn="0" w:lastColumn="0" w:oddVBand="0" w:evenVBand="0" w:oddHBand="0" w:evenHBand="1" w:firstRowFirstColumn="0" w:firstRowLastColumn="0" w:lastRowFirstColumn="0" w:lastRowLastColumn="0"/>
        </w:trPr>
        <w:tc>
          <w:tcPr>
            <w:tcW w:w="7650" w:type="dxa"/>
          </w:tcPr>
          <w:p w14:paraId="6BC52179" w14:textId="234EC7F1" w:rsidR="00F72DE8" w:rsidRPr="00F72DE8" w:rsidRDefault="00F72DE8" w:rsidP="00F72DE8">
            <w:pPr>
              <w:pStyle w:val="TableText"/>
            </w:pPr>
            <w:r w:rsidRPr="00FC2D72">
              <w:t>Participant does not want to join now due to personal/family circumstances</w:t>
            </w:r>
          </w:p>
        </w:tc>
        <w:tc>
          <w:tcPr>
            <w:tcW w:w="1020" w:type="dxa"/>
          </w:tcPr>
          <w:p w14:paraId="04A20251" w14:textId="2059291B" w:rsidR="00F72DE8" w:rsidRPr="00F72DE8" w:rsidRDefault="00F72DE8" w:rsidP="00F72DE8">
            <w:pPr>
              <w:pStyle w:val="TableText"/>
              <w:jc w:val="right"/>
            </w:pPr>
            <w:r w:rsidRPr="00FC2D72">
              <w:t>11%</w:t>
            </w:r>
          </w:p>
        </w:tc>
      </w:tr>
      <w:tr w:rsidR="00F72DE8" w:rsidRPr="00F72DE8" w14:paraId="038DF984" w14:textId="77777777" w:rsidTr="00F72DE8">
        <w:tc>
          <w:tcPr>
            <w:tcW w:w="7650" w:type="dxa"/>
          </w:tcPr>
          <w:p w14:paraId="5ED7C8E6" w14:textId="178AA3A6" w:rsidR="00F72DE8" w:rsidRPr="00F72DE8" w:rsidRDefault="00F72DE8" w:rsidP="00F72DE8">
            <w:pPr>
              <w:pStyle w:val="TableText"/>
            </w:pPr>
            <w:r w:rsidRPr="00FC2D72">
              <w:t>Participant does not feel the programme will benefit them</w:t>
            </w:r>
          </w:p>
        </w:tc>
        <w:tc>
          <w:tcPr>
            <w:tcW w:w="1020" w:type="dxa"/>
          </w:tcPr>
          <w:p w14:paraId="1743151F" w14:textId="3CB4E74B" w:rsidR="00F72DE8" w:rsidRPr="00F72DE8" w:rsidRDefault="00F72DE8" w:rsidP="00F72DE8">
            <w:pPr>
              <w:pStyle w:val="TableText"/>
              <w:jc w:val="right"/>
            </w:pPr>
            <w:r w:rsidRPr="00FC2D72">
              <w:t>8%</w:t>
            </w:r>
          </w:p>
        </w:tc>
      </w:tr>
      <w:tr w:rsidR="00F72DE8" w:rsidRPr="00F72DE8" w14:paraId="7BF0D3D4" w14:textId="77777777" w:rsidTr="00F72DE8">
        <w:trPr>
          <w:cnfStyle w:val="000000010000" w:firstRow="0" w:lastRow="0" w:firstColumn="0" w:lastColumn="0" w:oddVBand="0" w:evenVBand="0" w:oddHBand="0" w:evenHBand="1" w:firstRowFirstColumn="0" w:firstRowLastColumn="0" w:lastRowFirstColumn="0" w:lastRowLastColumn="0"/>
        </w:trPr>
        <w:tc>
          <w:tcPr>
            <w:tcW w:w="7650" w:type="dxa"/>
          </w:tcPr>
          <w:p w14:paraId="78A9F9B8" w14:textId="0319EB20" w:rsidR="00F72DE8" w:rsidRPr="00F72DE8" w:rsidRDefault="00F72DE8" w:rsidP="00F72DE8">
            <w:pPr>
              <w:pStyle w:val="TableText"/>
            </w:pPr>
            <w:r w:rsidRPr="00FC2D72">
              <w:t>Participant has job offer/started work</w:t>
            </w:r>
          </w:p>
        </w:tc>
        <w:tc>
          <w:tcPr>
            <w:tcW w:w="1020" w:type="dxa"/>
          </w:tcPr>
          <w:p w14:paraId="2BDDED99" w14:textId="145DCF58" w:rsidR="00F72DE8" w:rsidRPr="00F72DE8" w:rsidRDefault="00F72DE8" w:rsidP="00F72DE8">
            <w:pPr>
              <w:pStyle w:val="TableText"/>
              <w:jc w:val="right"/>
            </w:pPr>
            <w:r w:rsidRPr="00FC2D72">
              <w:t>4%</w:t>
            </w:r>
          </w:p>
        </w:tc>
      </w:tr>
      <w:tr w:rsidR="00F72DE8" w:rsidRPr="00F72DE8" w14:paraId="502B1B63" w14:textId="77777777" w:rsidTr="00F72DE8">
        <w:tc>
          <w:tcPr>
            <w:tcW w:w="7650" w:type="dxa"/>
          </w:tcPr>
          <w:p w14:paraId="60FB76A2" w14:textId="6DE81698" w:rsidR="00F72DE8" w:rsidRPr="00F72DE8" w:rsidRDefault="00F72DE8" w:rsidP="00F72DE8">
            <w:pPr>
              <w:pStyle w:val="TableText"/>
            </w:pPr>
            <w:r w:rsidRPr="00FC2D72">
              <w:t>Participant feels they have enough help from other services/agencies to support them</w:t>
            </w:r>
          </w:p>
        </w:tc>
        <w:tc>
          <w:tcPr>
            <w:tcW w:w="1020" w:type="dxa"/>
          </w:tcPr>
          <w:p w14:paraId="2A030031" w14:textId="7BB7BBD4" w:rsidR="00F72DE8" w:rsidRPr="00F72DE8" w:rsidRDefault="00F72DE8" w:rsidP="00F72DE8">
            <w:pPr>
              <w:pStyle w:val="TableText"/>
              <w:jc w:val="right"/>
            </w:pPr>
            <w:r w:rsidRPr="00FC2D72">
              <w:t>3%</w:t>
            </w:r>
          </w:p>
        </w:tc>
      </w:tr>
      <w:tr w:rsidR="00F72DE8" w:rsidRPr="00F72DE8" w14:paraId="6C704794" w14:textId="77777777" w:rsidTr="00F72DE8">
        <w:trPr>
          <w:cnfStyle w:val="000000010000" w:firstRow="0" w:lastRow="0" w:firstColumn="0" w:lastColumn="0" w:oddVBand="0" w:evenVBand="0" w:oddHBand="0" w:evenHBand="1" w:firstRowFirstColumn="0" w:firstRowLastColumn="0" w:lastRowFirstColumn="0" w:lastRowLastColumn="0"/>
        </w:trPr>
        <w:tc>
          <w:tcPr>
            <w:tcW w:w="7650" w:type="dxa"/>
          </w:tcPr>
          <w:p w14:paraId="20C678A9" w14:textId="52ADA289" w:rsidR="00F72DE8" w:rsidRPr="00F72DE8" w:rsidRDefault="00F72DE8" w:rsidP="00F72DE8">
            <w:pPr>
              <w:pStyle w:val="TableText"/>
            </w:pPr>
            <w:r w:rsidRPr="00FC2D72">
              <w:t>Participant advised they were misinformed by WC/RO</w:t>
            </w:r>
          </w:p>
        </w:tc>
        <w:tc>
          <w:tcPr>
            <w:tcW w:w="1020" w:type="dxa"/>
          </w:tcPr>
          <w:p w14:paraId="790FC11C" w14:textId="6A41389C" w:rsidR="00F72DE8" w:rsidRPr="00F72DE8" w:rsidRDefault="00F72DE8" w:rsidP="00F72DE8">
            <w:pPr>
              <w:pStyle w:val="TableText"/>
              <w:jc w:val="right"/>
            </w:pPr>
            <w:r w:rsidRPr="00FC2D72">
              <w:t>3%</w:t>
            </w:r>
          </w:p>
        </w:tc>
      </w:tr>
      <w:tr w:rsidR="00F72DE8" w:rsidRPr="00F72DE8" w14:paraId="35CA7D26" w14:textId="77777777" w:rsidTr="00F72DE8">
        <w:tc>
          <w:tcPr>
            <w:tcW w:w="7650" w:type="dxa"/>
          </w:tcPr>
          <w:p w14:paraId="2A76F513" w14:textId="6325A684" w:rsidR="00F72DE8" w:rsidRPr="00F72DE8" w:rsidRDefault="00F72DE8" w:rsidP="00F72DE8">
            <w:pPr>
              <w:pStyle w:val="TableText"/>
            </w:pPr>
            <w:r w:rsidRPr="00FC2D72">
              <w:t>Unable to attend within required time frame</w:t>
            </w:r>
          </w:p>
        </w:tc>
        <w:tc>
          <w:tcPr>
            <w:tcW w:w="1020" w:type="dxa"/>
          </w:tcPr>
          <w:p w14:paraId="30A49A91" w14:textId="3671FABC" w:rsidR="00F72DE8" w:rsidRPr="00F72DE8" w:rsidRDefault="00F72DE8" w:rsidP="00F72DE8">
            <w:pPr>
              <w:pStyle w:val="TableText"/>
              <w:jc w:val="right"/>
            </w:pPr>
            <w:r w:rsidRPr="00FC2D72">
              <w:t>2%</w:t>
            </w:r>
          </w:p>
        </w:tc>
      </w:tr>
      <w:tr w:rsidR="00F72DE8" w:rsidRPr="00F72DE8" w14:paraId="0EC1D2D6" w14:textId="77777777" w:rsidTr="00F72DE8">
        <w:trPr>
          <w:cnfStyle w:val="000000010000" w:firstRow="0" w:lastRow="0" w:firstColumn="0" w:lastColumn="0" w:oddVBand="0" w:evenVBand="0" w:oddHBand="0" w:evenHBand="1" w:firstRowFirstColumn="0" w:firstRowLastColumn="0" w:lastRowFirstColumn="0" w:lastRowLastColumn="0"/>
        </w:trPr>
        <w:tc>
          <w:tcPr>
            <w:tcW w:w="7650" w:type="dxa"/>
          </w:tcPr>
          <w:p w14:paraId="342FF7CB" w14:textId="4DACBD89" w:rsidR="00F72DE8" w:rsidRPr="00F72DE8" w:rsidRDefault="00F72DE8" w:rsidP="00F72DE8">
            <w:pPr>
              <w:pStyle w:val="TableText"/>
            </w:pPr>
            <w:r w:rsidRPr="00FC2D72">
              <w:t>Participant does not want to attend on a regular monthly basis</w:t>
            </w:r>
          </w:p>
        </w:tc>
        <w:tc>
          <w:tcPr>
            <w:tcW w:w="1020" w:type="dxa"/>
          </w:tcPr>
          <w:p w14:paraId="2F41EA2F" w14:textId="76F0164B" w:rsidR="00F72DE8" w:rsidRPr="00F72DE8" w:rsidRDefault="00F72DE8" w:rsidP="00F72DE8">
            <w:pPr>
              <w:pStyle w:val="TableText"/>
              <w:jc w:val="right"/>
            </w:pPr>
            <w:r w:rsidRPr="00FC2D72">
              <w:t>2%</w:t>
            </w:r>
          </w:p>
        </w:tc>
      </w:tr>
      <w:tr w:rsidR="00F72DE8" w:rsidRPr="00F72DE8" w14:paraId="735797D4" w14:textId="77777777" w:rsidTr="00F72DE8">
        <w:tc>
          <w:tcPr>
            <w:tcW w:w="7650" w:type="dxa"/>
          </w:tcPr>
          <w:p w14:paraId="3CC21357" w14:textId="7394402B" w:rsidR="00F72DE8" w:rsidRPr="00F72DE8" w:rsidRDefault="00F72DE8" w:rsidP="00F72DE8">
            <w:pPr>
              <w:pStyle w:val="TableText"/>
            </w:pPr>
            <w:r w:rsidRPr="00FC2D72">
              <w:t>Participant is not able to attend appointments in the required location/vicinity of assigned area</w:t>
            </w:r>
          </w:p>
        </w:tc>
        <w:tc>
          <w:tcPr>
            <w:tcW w:w="1020" w:type="dxa"/>
          </w:tcPr>
          <w:p w14:paraId="7C6CC1E6" w14:textId="196E9474" w:rsidR="00F72DE8" w:rsidRPr="00F72DE8" w:rsidRDefault="00F72DE8" w:rsidP="00F72DE8">
            <w:pPr>
              <w:pStyle w:val="TableText"/>
              <w:jc w:val="right"/>
            </w:pPr>
            <w:r w:rsidRPr="00FC2D72">
              <w:t>1%</w:t>
            </w:r>
          </w:p>
        </w:tc>
      </w:tr>
      <w:tr w:rsidR="00F72DE8" w:rsidRPr="00F72DE8" w14:paraId="3E3C6B93" w14:textId="77777777" w:rsidTr="00F72DE8">
        <w:trPr>
          <w:cnfStyle w:val="000000010000" w:firstRow="0" w:lastRow="0" w:firstColumn="0" w:lastColumn="0" w:oddVBand="0" w:evenVBand="0" w:oddHBand="0" w:evenHBand="1" w:firstRowFirstColumn="0" w:firstRowLastColumn="0" w:lastRowFirstColumn="0" w:lastRowLastColumn="0"/>
        </w:trPr>
        <w:tc>
          <w:tcPr>
            <w:tcW w:w="7650" w:type="dxa"/>
          </w:tcPr>
          <w:p w14:paraId="026882DA" w14:textId="4241F018" w:rsidR="00F72DE8" w:rsidRPr="00F72DE8" w:rsidRDefault="00F72DE8" w:rsidP="00F72DE8">
            <w:pPr>
              <w:pStyle w:val="TableText"/>
            </w:pPr>
            <w:r w:rsidRPr="00FC2D72">
              <w:t>Participant is unable to attend on a regular basis due to caring responsibilities</w:t>
            </w:r>
          </w:p>
        </w:tc>
        <w:tc>
          <w:tcPr>
            <w:tcW w:w="1020" w:type="dxa"/>
          </w:tcPr>
          <w:p w14:paraId="7E7088C8" w14:textId="76A4AD45" w:rsidR="00F72DE8" w:rsidRPr="00F72DE8" w:rsidRDefault="00F72DE8" w:rsidP="00F72DE8">
            <w:pPr>
              <w:pStyle w:val="TableText"/>
              <w:jc w:val="right"/>
            </w:pPr>
            <w:r w:rsidRPr="00FC2D72">
              <w:t>1%</w:t>
            </w:r>
          </w:p>
        </w:tc>
      </w:tr>
      <w:tr w:rsidR="00F72DE8" w:rsidRPr="00F72DE8" w14:paraId="62B33337" w14:textId="77777777" w:rsidTr="00F72DE8">
        <w:tc>
          <w:tcPr>
            <w:tcW w:w="7650" w:type="dxa"/>
          </w:tcPr>
          <w:p w14:paraId="2EF7CE2E" w14:textId="26982721" w:rsidR="00F72DE8" w:rsidRPr="00F72DE8" w:rsidRDefault="00F72DE8" w:rsidP="00F72DE8">
            <w:pPr>
              <w:pStyle w:val="TableText"/>
            </w:pPr>
            <w:r w:rsidRPr="00FC2D72">
              <w:t>Participant moved out of area</w:t>
            </w:r>
          </w:p>
        </w:tc>
        <w:tc>
          <w:tcPr>
            <w:tcW w:w="1020" w:type="dxa"/>
          </w:tcPr>
          <w:p w14:paraId="73AD8423" w14:textId="3621E898" w:rsidR="00F72DE8" w:rsidRPr="00F72DE8" w:rsidRDefault="00F72DE8" w:rsidP="00F72DE8">
            <w:pPr>
              <w:pStyle w:val="TableText"/>
              <w:jc w:val="right"/>
            </w:pPr>
            <w:r w:rsidRPr="00FC2D72">
              <w:t>1%</w:t>
            </w:r>
          </w:p>
        </w:tc>
      </w:tr>
      <w:tr w:rsidR="00F72DE8" w:rsidRPr="00F72DE8" w14:paraId="3A9D7CE4" w14:textId="77777777" w:rsidTr="00F72DE8">
        <w:trPr>
          <w:cnfStyle w:val="000000010000" w:firstRow="0" w:lastRow="0" w:firstColumn="0" w:lastColumn="0" w:oddVBand="0" w:evenVBand="0" w:oddHBand="0" w:evenHBand="1" w:firstRowFirstColumn="0" w:firstRowLastColumn="0" w:lastRowFirstColumn="0" w:lastRowLastColumn="0"/>
        </w:trPr>
        <w:tc>
          <w:tcPr>
            <w:tcW w:w="7650" w:type="dxa"/>
          </w:tcPr>
          <w:p w14:paraId="0FC0B29B" w14:textId="4DE4CD42" w:rsidR="00F72DE8" w:rsidRPr="00F72DE8" w:rsidRDefault="00F72DE8" w:rsidP="00F72DE8">
            <w:pPr>
              <w:pStyle w:val="TableText"/>
            </w:pPr>
            <w:r w:rsidRPr="00FC2D72">
              <w:t>Participant feels they have enough help from their Work Coach</w:t>
            </w:r>
          </w:p>
        </w:tc>
        <w:tc>
          <w:tcPr>
            <w:tcW w:w="1020" w:type="dxa"/>
          </w:tcPr>
          <w:p w14:paraId="6E908DD1" w14:textId="5DA34619" w:rsidR="00F72DE8" w:rsidRPr="00F72DE8" w:rsidRDefault="00F72DE8" w:rsidP="00F72DE8">
            <w:pPr>
              <w:pStyle w:val="TableText"/>
              <w:jc w:val="right"/>
            </w:pPr>
            <w:r w:rsidRPr="00FC2D72">
              <w:t>1%</w:t>
            </w:r>
          </w:p>
        </w:tc>
      </w:tr>
      <w:tr w:rsidR="00F72DE8" w:rsidRPr="00F72DE8" w14:paraId="43C89E9C" w14:textId="77777777" w:rsidTr="00F72DE8">
        <w:tc>
          <w:tcPr>
            <w:tcW w:w="7650" w:type="dxa"/>
          </w:tcPr>
          <w:p w14:paraId="46CD1B4F" w14:textId="5BC52737" w:rsidR="00F72DE8" w:rsidRPr="00F72DE8" w:rsidRDefault="00F72DE8" w:rsidP="00F72DE8">
            <w:pPr>
              <w:pStyle w:val="TableText"/>
            </w:pPr>
            <w:r w:rsidRPr="00FC2D72">
              <w:t>Participant is currently on another ESF programme</w:t>
            </w:r>
          </w:p>
        </w:tc>
        <w:tc>
          <w:tcPr>
            <w:tcW w:w="1020" w:type="dxa"/>
          </w:tcPr>
          <w:p w14:paraId="459D6F6E" w14:textId="2B54E302" w:rsidR="00F72DE8" w:rsidRPr="00F72DE8" w:rsidRDefault="003862C3" w:rsidP="00F72DE8">
            <w:pPr>
              <w:pStyle w:val="TableText"/>
              <w:jc w:val="right"/>
            </w:pPr>
            <w:r>
              <w:t>&lt;1</w:t>
            </w:r>
            <w:r w:rsidR="00F72DE8" w:rsidRPr="00FC2D72">
              <w:t>%</w:t>
            </w:r>
          </w:p>
        </w:tc>
      </w:tr>
    </w:tbl>
    <w:p w14:paraId="63361D76" w14:textId="5B682899" w:rsidR="00F72DE8" w:rsidRPr="00F72DE8" w:rsidRDefault="00F72DE8" w:rsidP="00A878E8">
      <w:pPr>
        <w:pStyle w:val="Source"/>
      </w:pPr>
      <w:r>
        <w:t>Source: SQW analysis of GM WHP monitoring data</w:t>
      </w:r>
    </w:p>
    <w:p w14:paraId="2893D3B2" w14:textId="2B6519C2" w:rsidR="00EE1DA7" w:rsidRDefault="00EE1DA7" w:rsidP="00A878E8">
      <w:pPr>
        <w:pStyle w:val="BodyText"/>
      </w:pPr>
      <w:r>
        <w:t>The fieldwork findings reflected this data</w:t>
      </w:r>
      <w:r w:rsidR="00CC71B8">
        <w:t xml:space="preserve"> and</w:t>
      </w:r>
      <w:r w:rsidR="00841E07">
        <w:t xml:space="preserve"> </w:t>
      </w:r>
      <w:proofErr w:type="gramStart"/>
      <w:r w:rsidR="00841E07">
        <w:t>illustrate</w:t>
      </w:r>
      <w:proofErr w:type="gramEnd"/>
      <w:r w:rsidR="00841E07">
        <w:t xml:space="preserve"> the reasons and wider context</w:t>
      </w:r>
      <w:r>
        <w:t xml:space="preserve">. </w:t>
      </w:r>
      <w:r w:rsidR="00CD2703">
        <w:t xml:space="preserve">Some </w:t>
      </w:r>
      <w:r w:rsidR="00841E07">
        <w:t>of the reasons have been set out in the previous evaluation reports</w:t>
      </w:r>
      <w:r w:rsidR="00CE57EB">
        <w:t>, including</w:t>
      </w:r>
      <w:r w:rsidR="00CD2703">
        <w:t xml:space="preserve">: referrals being </w:t>
      </w:r>
      <w:r w:rsidR="00CD2703">
        <w:lastRenderedPageBreak/>
        <w:t xml:space="preserve">misinformed about </w:t>
      </w:r>
      <w:r w:rsidR="00CC71B8">
        <w:t xml:space="preserve">or not understanding </w:t>
      </w:r>
      <w:r w:rsidR="00CD2703">
        <w:t xml:space="preserve">the programme; referrals not being appropriate, for example because their health conditions are too severe to be able to secure work; </w:t>
      </w:r>
      <w:r w:rsidR="005E5C44">
        <w:t xml:space="preserve">challenges getting initial appointments booked in within the 15 day timeframe and </w:t>
      </w:r>
      <w:r w:rsidR="0012501D">
        <w:t xml:space="preserve">around </w:t>
      </w:r>
      <w:r w:rsidR="005E5C44">
        <w:t xml:space="preserve">existing Key Worker (KW) commitments; </w:t>
      </w:r>
      <w:r w:rsidR="00CD2703">
        <w:t xml:space="preserve">and people who do not wish to join agreeing due to concerns their benefits may otherwise be affected, but not joining upon it being made clear participation is voluntary. </w:t>
      </w:r>
      <w:r w:rsidR="00841E07">
        <w:t>But others are implications of the pandemic</w:t>
      </w:r>
      <w:r w:rsidR="00CD2703">
        <w:t>. These include:</w:t>
      </w:r>
    </w:p>
    <w:p w14:paraId="01443439" w14:textId="5C2B83FC" w:rsidR="00490F96" w:rsidRDefault="00337EB8" w:rsidP="00A878E8">
      <w:pPr>
        <w:pStyle w:val="ListBullet"/>
      </w:pPr>
      <w:r w:rsidRPr="00337EB8">
        <w:t xml:space="preserve">During the early stages of the pandemic all WC mandatory appointments were </w:t>
      </w:r>
      <w:proofErr w:type="gramStart"/>
      <w:r w:rsidRPr="00337EB8">
        <w:t>suspended</w:t>
      </w:r>
      <w:proofErr w:type="gramEnd"/>
      <w:r>
        <w:t xml:space="preserve"> and WCs were focused on </w:t>
      </w:r>
      <w:r w:rsidRPr="00337EB8">
        <w:t>support</w:t>
      </w:r>
      <w:r>
        <w:t>ing</w:t>
      </w:r>
      <w:r w:rsidRPr="00337EB8">
        <w:t xml:space="preserve"> the case management of the </w:t>
      </w:r>
      <w:r>
        <w:t xml:space="preserve">high </w:t>
      </w:r>
      <w:r w:rsidRPr="00337EB8">
        <w:t>volume of new claims.</w:t>
      </w:r>
      <w:r>
        <w:t xml:space="preserve"> Consultees </w:t>
      </w:r>
      <w:r w:rsidR="00BA3398">
        <w:t xml:space="preserve">reported </w:t>
      </w:r>
      <w:r>
        <w:t xml:space="preserve">that </w:t>
      </w:r>
      <w:r w:rsidR="00BA3398">
        <w:t>high</w:t>
      </w:r>
      <w:r>
        <w:t xml:space="preserve"> caseloads also </w:t>
      </w:r>
      <w:r w:rsidR="00BA3398">
        <w:t>limited the time available to discuss the programme with customers</w:t>
      </w:r>
      <w:r w:rsidR="008D568D">
        <w:t xml:space="preserve">, which helps to ensure that those volunteering for WHP are fully aware of the offer and so </w:t>
      </w:r>
      <w:r>
        <w:t xml:space="preserve">are </w:t>
      </w:r>
      <w:r w:rsidR="00BA3398">
        <w:t>likely to start. Furthermore, t</w:t>
      </w:r>
      <w:r w:rsidR="00490F96">
        <w:t xml:space="preserve">here has been </w:t>
      </w:r>
      <w:r w:rsidR="0018076A">
        <w:t xml:space="preserve">continually </w:t>
      </w:r>
      <w:r w:rsidR="00490F96">
        <w:t>high level</w:t>
      </w:r>
      <w:r w:rsidR="0018076A">
        <w:t>s</w:t>
      </w:r>
      <w:r w:rsidR="00490F96">
        <w:t xml:space="preserve"> of recruitment within JCP since the pandemic started. This means lots of new WCs who need </w:t>
      </w:r>
      <w:r w:rsidR="00CC71B8">
        <w:t>to learn about</w:t>
      </w:r>
      <w:r w:rsidR="00490F96">
        <w:t xml:space="preserve"> WHP, who is appropriate, how to make referrals, and how to ensure at least 75% of those referrals ultimately start the programme. </w:t>
      </w:r>
      <w:r w:rsidR="00FF3E73">
        <w:t xml:space="preserve">The workload faced by WCs also appears to have reduced the level of communication they have directly with WHP staff, and the quality of information shared on individual referrals. </w:t>
      </w:r>
      <w:r w:rsidR="00E163FB">
        <w:t>There are new JCP sites planned for opening, to increase the available floorspace within Greater Manchester, which may mean more ‘newness’.</w:t>
      </w:r>
    </w:p>
    <w:p w14:paraId="5E21286E" w14:textId="151FFC60" w:rsidR="00490F96" w:rsidRDefault="00490F96" w:rsidP="00A878E8">
      <w:pPr>
        <w:pStyle w:val="ListBullet"/>
      </w:pPr>
      <w:r>
        <w:t xml:space="preserve">The policy response to the pandemic has entailed the introduction of new programmes and the expansion of existing provision. WCs therefore have </w:t>
      </w:r>
      <w:r w:rsidR="00BA3398">
        <w:t xml:space="preserve">a range of </w:t>
      </w:r>
      <w:r>
        <w:t xml:space="preserve">provision </w:t>
      </w:r>
      <w:r w:rsidR="00BA3398">
        <w:t xml:space="preserve">to </w:t>
      </w:r>
      <w:r>
        <w:t>refer to, which make</w:t>
      </w:r>
      <w:r w:rsidR="00BA3398">
        <w:t>s</w:t>
      </w:r>
      <w:r>
        <w:t xml:space="preserve"> it challenging for WHP to </w:t>
      </w:r>
      <w:r w:rsidR="00BA3398">
        <w:t xml:space="preserve">maintain </w:t>
      </w:r>
      <w:r>
        <w:t>prominen</w:t>
      </w:r>
      <w:r w:rsidR="00BA3398">
        <w:t>ce</w:t>
      </w:r>
      <w:r>
        <w:t xml:space="preserve"> and </w:t>
      </w:r>
      <w:r w:rsidR="00BA3398">
        <w:t xml:space="preserve">be </w:t>
      </w:r>
      <w:r>
        <w:t>well understood</w:t>
      </w:r>
      <w:r w:rsidR="00BA3398">
        <w:t xml:space="preserve"> by all WCs</w:t>
      </w:r>
      <w:r>
        <w:t xml:space="preserve">. </w:t>
      </w:r>
      <w:r w:rsidR="001A4F56">
        <w:t xml:space="preserve">Part of WHP’s uniqueness is its health offer, but WCs viewing it through this lens has reportedly led to frequent referrals with health conditions that are considered too severe for WHP to be the appropriate programme. </w:t>
      </w:r>
      <w:r w:rsidR="00EB2E48">
        <w:t xml:space="preserve">This may also reflect the difficulty for WCs </w:t>
      </w:r>
      <w:r w:rsidR="003F02F5">
        <w:t>in</w:t>
      </w:r>
      <w:r w:rsidR="00EB2E48">
        <w:t xml:space="preserve"> </w:t>
      </w:r>
      <w:r w:rsidR="000C0E8D">
        <w:t xml:space="preserve">gauging </w:t>
      </w:r>
      <w:r w:rsidR="00EB2E48">
        <w:t xml:space="preserve">the severity </w:t>
      </w:r>
      <w:r w:rsidR="003F02F5">
        <w:t xml:space="preserve">of conditions </w:t>
      </w:r>
      <w:r w:rsidR="00EB2E48">
        <w:t>remotely.</w:t>
      </w:r>
    </w:p>
    <w:p w14:paraId="50E6C551" w14:textId="7485BB91" w:rsidR="00E25A81" w:rsidRDefault="005E5C44" w:rsidP="00A878E8">
      <w:pPr>
        <w:pStyle w:val="ListBullet"/>
      </w:pPr>
      <w:r>
        <w:t>The s</w:t>
      </w:r>
      <w:r w:rsidR="00893B8A">
        <w:t xml:space="preserve">witch </w:t>
      </w:r>
      <w:r w:rsidR="00BA3398">
        <w:t>from face-to-face contact to</w:t>
      </w:r>
      <w:r w:rsidR="00893B8A">
        <w:t xml:space="preserve"> remote</w:t>
      </w:r>
      <w:r>
        <w:t xml:space="preserve"> contact</w:t>
      </w:r>
      <w:r w:rsidR="00BA3398">
        <w:t xml:space="preserve"> </w:t>
      </w:r>
      <w:r>
        <w:t xml:space="preserve">has had implications for the </w:t>
      </w:r>
      <w:r w:rsidR="00893B8A">
        <w:t xml:space="preserve">WC relationship with </w:t>
      </w:r>
      <w:r w:rsidR="003E7605">
        <w:t xml:space="preserve">potential </w:t>
      </w:r>
      <w:r>
        <w:t>referrals</w:t>
      </w:r>
      <w:r w:rsidR="00E25A81">
        <w:t>.</w:t>
      </w:r>
      <w:r w:rsidR="00E25A81" w:rsidRPr="00E25A81">
        <w:t xml:space="preserve"> </w:t>
      </w:r>
      <w:r w:rsidR="00E25A81">
        <w:t>Consultees highlighted how WCs have had less frequent and intensive contact with much of their caseload. Providing support over the phone has also limited the ability of WCs to form relationships and insight into their customers, limits the ability to read body language, and has meant WCs may fail to recognise the severity of health conditions. Consultees said referrals frequently did not fully understand the programme and often referrals have been made without being communicated to the referred individual, sometimes because the WC was not able to contact them</w:t>
      </w:r>
      <w:r w:rsidR="00821CBF">
        <w:t xml:space="preserve"> and/or lacked up to date contact details themselves</w:t>
      </w:r>
      <w:r w:rsidR="005B643E">
        <w:t>, or because referrals were not reading</w:t>
      </w:r>
      <w:r w:rsidR="00777AD0">
        <w:t>/understanding</w:t>
      </w:r>
      <w:r w:rsidR="005B643E">
        <w:t xml:space="preserve"> the communications and materials provided</w:t>
      </w:r>
      <w:r w:rsidR="00E25A81">
        <w:t>.</w:t>
      </w:r>
      <w:r w:rsidR="0012501D">
        <w:t xml:space="preserve"> Face-to-face delivery is slowly returning, but </w:t>
      </w:r>
      <w:r w:rsidR="00CC71B8">
        <w:t>at small scale,</w:t>
      </w:r>
      <w:r w:rsidR="0012501D">
        <w:t xml:space="preserve"> and JCP consultees reported a reluctance to attend onsite appointments amongst much of the caseload.</w:t>
      </w:r>
      <w:r w:rsidR="00E163FB">
        <w:t xml:space="preserve"> There are also plans for more recruitment of Disability Employment Advisors, which should provide additional resource for identifying relevant customers and discussing potential referrals. </w:t>
      </w:r>
    </w:p>
    <w:p w14:paraId="42A7FAB9" w14:textId="3731602B" w:rsidR="005A4EE4" w:rsidRDefault="005A4EE4" w:rsidP="00A878E8">
      <w:pPr>
        <w:pStyle w:val="ListBullet"/>
      </w:pPr>
      <w:r>
        <w:lastRenderedPageBreak/>
        <w:t xml:space="preserve">The switch from face-to-face contact to remote contact has had implications for communication between WHP and referrals. Referrals can simply </w:t>
      </w:r>
      <w:r w:rsidR="00CC71B8">
        <w:t>choose</w:t>
      </w:r>
      <w:r>
        <w:t xml:space="preserve"> not </w:t>
      </w:r>
      <w:r w:rsidR="00CC71B8">
        <w:t>to</w:t>
      </w:r>
      <w:r>
        <w:t xml:space="preserve"> answer the phone when initial contact is made and for their initial appointment.</w:t>
      </w:r>
      <w:r w:rsidR="00BF5610">
        <w:t xml:space="preserve"> One client spoken to during the fieldwork said they had felt overwhelmed</w:t>
      </w:r>
      <w:r>
        <w:t xml:space="preserve"> </w:t>
      </w:r>
      <w:r w:rsidR="00BF5610">
        <w:t xml:space="preserve">initially, and only picked up the phone after multiple calls. </w:t>
      </w:r>
      <w:r>
        <w:t xml:space="preserve">Some participants have been difficult to start </w:t>
      </w:r>
      <w:r w:rsidR="00C1094D">
        <w:t xml:space="preserve">on the programme </w:t>
      </w:r>
      <w:r>
        <w:t>because of limited access to IT equipment</w:t>
      </w:r>
      <w:r w:rsidR="00C1094D">
        <w:t>.</w:t>
      </w:r>
      <w:r>
        <w:t xml:space="preserve"> </w:t>
      </w:r>
      <w:r w:rsidR="00E163FB">
        <w:t xml:space="preserve">Consultees had mixed views on whether a return to face-to-face delivery might improve the start conversion rate, given physical attendance is a more of onerous than answering a phone call. </w:t>
      </w:r>
    </w:p>
    <w:p w14:paraId="5A5E9D28" w14:textId="1AA643A6" w:rsidR="005A4EE4" w:rsidRDefault="00E25A81" w:rsidP="00A878E8">
      <w:pPr>
        <w:pStyle w:val="ListBullet"/>
      </w:pPr>
      <w:r>
        <w:t xml:space="preserve">The switch from face-to-face contact to remote contact has had implications for </w:t>
      </w:r>
      <w:r w:rsidR="003E7605">
        <w:t>comm</w:t>
      </w:r>
      <w:r w:rsidR="005E5C44">
        <w:t xml:space="preserve">unication </w:t>
      </w:r>
      <w:r w:rsidR="003E7605">
        <w:t xml:space="preserve">between JCP and </w:t>
      </w:r>
      <w:r w:rsidR="005A4EE4">
        <w:t xml:space="preserve">WHP </w:t>
      </w:r>
      <w:r w:rsidR="003E7605">
        <w:t>provider</w:t>
      </w:r>
      <w:r w:rsidR="005A4EE4">
        <w:t xml:space="preserve">s. Prior the pandemic, WHP staff had a presence in JCP sites, with Integration Coordinators (ICs) and KWs spending a significant amount of time on-site. This supported regular, ad-hoc communication between WCs and WHP staff, and enabled WHP staff to engage with referrals directly. The switch to working remotely has removed this </w:t>
      </w:r>
      <w:proofErr w:type="gramStart"/>
      <w:r w:rsidR="005A4EE4">
        <w:t>possibility, and</w:t>
      </w:r>
      <w:proofErr w:type="gramEnd"/>
      <w:r w:rsidR="005A4EE4">
        <w:t xml:space="preserve"> has made </w:t>
      </w:r>
      <w:r w:rsidR="00FF3E73">
        <w:t xml:space="preserve">the process of making and </w:t>
      </w:r>
      <w:r w:rsidR="005A4EE4">
        <w:t xml:space="preserve">maintaining contact </w:t>
      </w:r>
      <w:r w:rsidR="00FF3E73">
        <w:t xml:space="preserve">more challenging. ICs said that while they had made the situation work, it was an inferior to face-to-face engagement. </w:t>
      </w:r>
    </w:p>
    <w:p w14:paraId="70363BAA" w14:textId="340C732F" w:rsidR="00652264" w:rsidRDefault="00652264" w:rsidP="00A878E8">
      <w:pPr>
        <w:pStyle w:val="ListBullet"/>
      </w:pPr>
      <w:r>
        <w:t xml:space="preserve">The impact of the pandemic on attitudes towards finding work. Many referrals have reportedly been anxious or unwilling to start working </w:t>
      </w:r>
      <w:r w:rsidR="00CC71B8">
        <w:t>(or looking for work)</w:t>
      </w:r>
      <w:r>
        <w:t xml:space="preserve"> during a pandemic. The majority of the programme’s clients have health conditions, so many have felt the need to shield to stay safe, while others have needed to shield for people they live with. </w:t>
      </w:r>
      <w:r w:rsidR="005210BB">
        <w:t xml:space="preserve">Childcare responsibilities have also impacted on the willingness of some referrals to start, with consultees remarking that the conversion rate and engagement of parents tended to be worse when children have been out of school due to the pandemic. </w:t>
      </w:r>
      <w:r>
        <w:t>Other referrals have reportedly declined to join because they did not believe they would be likely to secure employment in the current labour market – recognising that the labour market and the messaging around employment prospects has evolved throughout the pandemic.</w:t>
      </w:r>
      <w:r w:rsidR="005210BB">
        <w:t xml:space="preserve"> </w:t>
      </w:r>
    </w:p>
    <w:p w14:paraId="5F712EC4" w14:textId="0B1E84F7" w:rsidR="005E5C44" w:rsidRDefault="00652264" w:rsidP="00A878E8">
      <w:pPr>
        <w:pStyle w:val="ListBullet"/>
      </w:pPr>
      <w:r>
        <w:t xml:space="preserve">The removal of </w:t>
      </w:r>
      <w:proofErr w:type="spellStart"/>
      <w:r>
        <w:t>mandation</w:t>
      </w:r>
      <w:proofErr w:type="spellEnd"/>
      <w:r>
        <w:t xml:space="preserve"> to the programme and the requirement to look for work. The role of </w:t>
      </w:r>
      <w:proofErr w:type="spellStart"/>
      <w:r>
        <w:t>mandation</w:t>
      </w:r>
      <w:proofErr w:type="spellEnd"/>
      <w:r>
        <w:t xml:space="preserve"> in conversion rates has been apparent in </w:t>
      </w:r>
      <w:r w:rsidR="0012501D">
        <w:t xml:space="preserve">fall from a </w:t>
      </w:r>
      <w:r>
        <w:t xml:space="preserve">high conversion rate for the </w:t>
      </w:r>
      <w:r w:rsidR="00D33461">
        <w:t xml:space="preserve">LTU </w:t>
      </w:r>
      <w:r>
        <w:t xml:space="preserve">category of clients. Removing the requirement to search for work has reportedly led to referrals being less bought in to the need to secure work. </w:t>
      </w:r>
      <w:r w:rsidR="00C15F10">
        <w:t>The proportion of starts that are LTU has dropped considerably</w:t>
      </w:r>
      <w:r w:rsidR="00E163FB">
        <w:t xml:space="preserve"> as a result</w:t>
      </w:r>
      <w:r w:rsidR="00C15F10">
        <w:t xml:space="preserve">, from 23% pre-pandemic to 4% since April 2021. </w:t>
      </w:r>
      <w:r w:rsidR="00E163FB">
        <w:t xml:space="preserve">Plans to reintroduce </w:t>
      </w:r>
      <w:proofErr w:type="spellStart"/>
      <w:r w:rsidR="00E163FB">
        <w:t>mandation</w:t>
      </w:r>
      <w:proofErr w:type="spellEnd"/>
      <w:r w:rsidR="00E163FB">
        <w:t xml:space="preserve"> are currently being explored, but with no timescale </w:t>
      </w:r>
      <w:r w:rsidR="00A62B27">
        <w:t>agreed</w:t>
      </w:r>
      <w:r w:rsidR="00E163FB">
        <w:t xml:space="preserve">. </w:t>
      </w:r>
    </w:p>
    <w:p w14:paraId="42B09CCC" w14:textId="77777777" w:rsidR="00781210" w:rsidRDefault="00781210" w:rsidP="00A878E8">
      <w:pPr>
        <w:pStyle w:val="BodyText"/>
      </w:pPr>
      <w:r>
        <w:t>There has been a considerable amount of effort made by WHP and JCP staff to improve the conversion rate. The most notable interventions have been:</w:t>
      </w:r>
    </w:p>
    <w:p w14:paraId="182BC487" w14:textId="7B7C9925" w:rsidR="00E83803" w:rsidRDefault="00E83803" w:rsidP="00A878E8">
      <w:pPr>
        <w:pStyle w:val="ListBullet"/>
      </w:pPr>
      <w:r>
        <w:t xml:space="preserve">An ongoing programme of profile raising for WHP. The induction programme for WCs includes sessions on the provision available locally, which is delivered in partnership between the providers of the various local programmes, including the Working Well family. Existing WCs are reached through sessions presented in team meetings as well as </w:t>
      </w:r>
      <w:r>
        <w:lastRenderedPageBreak/>
        <w:t xml:space="preserve">other sessions that are open for attendance. WHP staff pointed to the efficiencies created </w:t>
      </w:r>
      <w:proofErr w:type="gramStart"/>
      <w:r>
        <w:t>by the use of</w:t>
      </w:r>
      <w:proofErr w:type="gramEnd"/>
      <w:r>
        <w:t xml:space="preserve"> video meetings for this – as it enabled sessions to be delivered Greater Manchester-wide, rather than individually at each of the 30 JCP sites in Greater Manchester.</w:t>
      </w:r>
      <w:r w:rsidR="000F4C67">
        <w:t xml:space="preserve"> Sharing good news stories with JCP has been vital throughout the programme, as they communicate the programme’s support offer and illustrate the impact the programme has on individual participants. These have continued to be shared during the pandemic. Consulted WCs spoke very favourably on these. </w:t>
      </w:r>
    </w:p>
    <w:p w14:paraId="1767701B" w14:textId="46F17291" w:rsidR="002721BE" w:rsidRDefault="002721BE" w:rsidP="00A878E8">
      <w:pPr>
        <w:pStyle w:val="ListBullet"/>
      </w:pPr>
      <w:r>
        <w:t xml:space="preserve">The Working Well family of programmes developed desk aids for WCs which provide an easy overview of the programmes, to assist them to identify which programme might be most appropriate. JCP psychologists are currently working on further materials to support WCs nationwide in understanding and selling programmes to </w:t>
      </w:r>
      <w:proofErr w:type="gramStart"/>
      <w:r w:rsidR="00912690">
        <w:t>customers, and</w:t>
      </w:r>
      <w:proofErr w:type="gramEnd"/>
      <w:r w:rsidR="00912690">
        <w:t xml:space="preserve"> securing commitment from referrals</w:t>
      </w:r>
      <w:r>
        <w:t xml:space="preserve">. </w:t>
      </w:r>
    </w:p>
    <w:p w14:paraId="57FAE424" w14:textId="24A3648C" w:rsidR="000F4C67" w:rsidRDefault="00153BAC" w:rsidP="00A878E8">
      <w:pPr>
        <w:pStyle w:val="ListBullet"/>
      </w:pPr>
      <w:r>
        <w:t xml:space="preserve">ICs have been a key asset for improving referrals and the conversion rate. They have liaised closely with JCP throughout the pandemic, sharing regular data reports with individual JCP sites that identify </w:t>
      </w:r>
      <w:r w:rsidR="00613263">
        <w:t xml:space="preserve">issues contacting referrals and </w:t>
      </w:r>
      <w:r>
        <w:t xml:space="preserve">DNS referrals. These set out the reasons for the DNS </w:t>
      </w:r>
      <w:r w:rsidR="000250DF">
        <w:t xml:space="preserve">referrals </w:t>
      </w:r>
      <w:r>
        <w:t>and consider</w:t>
      </w:r>
      <w:r w:rsidR="000250DF">
        <w:t xml:space="preserve"> conversion rates at the level of individual WCs and KWs. </w:t>
      </w:r>
      <w:r w:rsidR="00345217" w:rsidRPr="00345217">
        <w:t xml:space="preserve">ICs have also been </w:t>
      </w:r>
      <w:r w:rsidR="00613263" w:rsidRPr="00345217">
        <w:t>sample</w:t>
      </w:r>
      <w:r w:rsidR="00613263">
        <w:t xml:space="preserve"> </w:t>
      </w:r>
      <w:r w:rsidR="00345217" w:rsidRPr="00345217">
        <w:t>auditin</w:t>
      </w:r>
      <w:r w:rsidR="00613263">
        <w:t xml:space="preserve">g </w:t>
      </w:r>
      <w:r w:rsidR="00345217" w:rsidRPr="00345217">
        <w:t>DNS referrals, which involves speaking with the relevant KW, WC and referred individual if possible.</w:t>
      </w:r>
      <w:r w:rsidR="00345217">
        <w:t xml:space="preserve"> This has </w:t>
      </w:r>
      <w:r w:rsidR="00613263">
        <w:t xml:space="preserve">acted as </w:t>
      </w:r>
      <w:r w:rsidR="00345217">
        <w:t>quality check on the data being recorded on DNS reasons.</w:t>
      </w:r>
      <w:r w:rsidR="00345217" w:rsidRPr="00345217">
        <w:t xml:space="preserve"> </w:t>
      </w:r>
      <w:r w:rsidR="00613263">
        <w:t xml:space="preserve">The </w:t>
      </w:r>
      <w:r w:rsidR="000F4C67">
        <w:t xml:space="preserve">active use and auditing of data has </w:t>
      </w:r>
      <w:r w:rsidR="000250DF">
        <w:t xml:space="preserve">enabled </w:t>
      </w:r>
      <w:r w:rsidR="00345217">
        <w:t xml:space="preserve">the </w:t>
      </w:r>
      <w:r w:rsidR="000F4C67">
        <w:t xml:space="preserve">range of </w:t>
      </w:r>
      <w:r w:rsidR="000250DF">
        <w:t xml:space="preserve">issues </w:t>
      </w:r>
      <w:r w:rsidR="00345217">
        <w:t xml:space="preserve">set out above </w:t>
      </w:r>
      <w:r w:rsidR="000250DF">
        <w:t>to be identifie</w:t>
      </w:r>
      <w:r w:rsidR="000F4C67">
        <w:t>d, and for remedial action to be taken – which might be as simple as addressing training needs or updating contact information.</w:t>
      </w:r>
      <w:r w:rsidR="008E1E45">
        <w:t xml:space="preserve"> The focus on JCP has been time intensive for ICs but having this dedicated resource is seen by most as vital to improving and maintaining DNS rates. </w:t>
      </w:r>
    </w:p>
    <w:p w14:paraId="3D063F90" w14:textId="77777777" w:rsidR="000F4C67" w:rsidRDefault="000250DF" w:rsidP="00A878E8">
      <w:pPr>
        <w:pStyle w:val="ListBullet"/>
      </w:pPr>
      <w:r>
        <w:t>Th</w:t>
      </w:r>
      <w:r w:rsidR="000F4C67">
        <w:t>e</w:t>
      </w:r>
      <w:r>
        <w:t xml:space="preserve"> process </w:t>
      </w:r>
      <w:r w:rsidR="000F4C67">
        <w:t xml:space="preserve">above </w:t>
      </w:r>
      <w:r>
        <w:t xml:space="preserve">has identified the issue of certain KWs being selective in who is admitted onto the programme, where referrals are deemed unlikely to be able to find work through the programme. This runs counter to the expectation that </w:t>
      </w:r>
      <w:r w:rsidR="004E25B2">
        <w:t xml:space="preserve">any WC referral is correct so needs to be addressed, however it has been useful for identifying referrals that (even if technically appropriate because they have been referred) might be better placed to benefit from different provision. </w:t>
      </w:r>
      <w:r w:rsidR="00CC42B8">
        <w:t xml:space="preserve"> </w:t>
      </w:r>
      <w:r w:rsidR="00345217">
        <w:t xml:space="preserve">There has been a focus on ensuring all DNS referrals are signed off by </w:t>
      </w:r>
      <w:r w:rsidR="00CC42B8">
        <w:t xml:space="preserve">the WHP site </w:t>
      </w:r>
      <w:proofErr w:type="gramStart"/>
      <w:r w:rsidR="00CC42B8">
        <w:t>managers, and</w:t>
      </w:r>
      <w:proofErr w:type="gramEnd"/>
      <w:r w:rsidR="00CC42B8">
        <w:t xml:space="preserve"> communicated to the IC to pick up a conversation with JCP. </w:t>
      </w:r>
    </w:p>
    <w:p w14:paraId="13C72E54" w14:textId="3665B6F0" w:rsidR="00CC42B8" w:rsidRDefault="00CC42B8" w:rsidP="00A878E8">
      <w:pPr>
        <w:pStyle w:val="ListBullet"/>
      </w:pPr>
      <w:r>
        <w:t xml:space="preserve">ICs have </w:t>
      </w:r>
      <w:r w:rsidR="000F4C67">
        <w:t xml:space="preserve">also </w:t>
      </w:r>
      <w:r>
        <w:t xml:space="preserve">been actively intervening within the </w:t>
      </w:r>
      <w:proofErr w:type="gramStart"/>
      <w:r>
        <w:t>15 day</w:t>
      </w:r>
      <w:proofErr w:type="gramEnd"/>
      <w:r>
        <w:t xml:space="preserve"> referral period</w:t>
      </w:r>
      <w:r w:rsidR="00C1094D">
        <w:t xml:space="preserve"> where numerous unsuccessful contact attempts</w:t>
      </w:r>
      <w:r>
        <w:t xml:space="preserve">, rather than </w:t>
      </w:r>
      <w:r w:rsidR="00C1094D">
        <w:t>after the 15 day period</w:t>
      </w:r>
      <w:r>
        <w:t xml:space="preserve">, to work with JCP </w:t>
      </w:r>
      <w:r w:rsidR="00613263">
        <w:t xml:space="preserve">and WCs </w:t>
      </w:r>
      <w:r>
        <w:t xml:space="preserve">to make contact with participants before this referral period ends, at which point they have to be recorded as a DNS. </w:t>
      </w:r>
      <w:r w:rsidR="00613263">
        <w:t xml:space="preserve">This was considered especially impactful, but it is resource intensive. </w:t>
      </w:r>
    </w:p>
    <w:p w14:paraId="59C50D2F" w14:textId="7F31CFDA" w:rsidR="00EB2E48" w:rsidRDefault="00EB2E48" w:rsidP="00A878E8">
      <w:pPr>
        <w:pStyle w:val="ListBullet"/>
      </w:pPr>
      <w:r w:rsidRPr="00EB2E48">
        <w:t xml:space="preserve">New </w:t>
      </w:r>
      <w:r>
        <w:t xml:space="preserve">WCs </w:t>
      </w:r>
      <w:r w:rsidR="000C0E8D">
        <w:t xml:space="preserve">have been </w:t>
      </w:r>
      <w:r w:rsidR="00332AB5">
        <w:t>upskilled</w:t>
      </w:r>
      <w:r w:rsidRPr="00EB2E48">
        <w:t xml:space="preserve"> digitally</w:t>
      </w:r>
      <w:r>
        <w:t xml:space="preserve">, </w:t>
      </w:r>
      <w:r w:rsidRPr="00EB2E48">
        <w:t xml:space="preserve">claimant commitments </w:t>
      </w:r>
      <w:r>
        <w:t xml:space="preserve">were </w:t>
      </w:r>
      <w:r w:rsidRPr="00EB2E48">
        <w:t>reintroduced in February 2021</w:t>
      </w:r>
      <w:r>
        <w:t xml:space="preserve"> and increasingly WC appointments are face-to-face</w:t>
      </w:r>
      <w:r w:rsidRPr="00EB2E48">
        <w:t>.</w:t>
      </w:r>
      <w:r>
        <w:t xml:space="preserve"> These changes</w:t>
      </w:r>
      <w:r w:rsidRPr="00EB2E48">
        <w:t xml:space="preserve"> </w:t>
      </w:r>
      <w:r>
        <w:t xml:space="preserve">have reportedly improved engagement between WCs and customers. </w:t>
      </w:r>
    </w:p>
    <w:p w14:paraId="228686E0" w14:textId="1CFA3DD3" w:rsidR="00893B8A" w:rsidRDefault="00781210" w:rsidP="00A878E8">
      <w:pPr>
        <w:pStyle w:val="ListBullet"/>
      </w:pPr>
      <w:r>
        <w:lastRenderedPageBreak/>
        <w:t>Ensuring WCs include a note in the Universal Credit journal for referrals to highlight the referral and ensure they expect to receive a call</w:t>
      </w:r>
      <w:r w:rsidR="00153BAC">
        <w:t xml:space="preserve">, in some instances including the number </w:t>
      </w:r>
      <w:proofErr w:type="gramStart"/>
      <w:r w:rsidR="00153BAC">
        <w:t>that referrals</w:t>
      </w:r>
      <w:proofErr w:type="gramEnd"/>
      <w:r w:rsidR="00153BAC">
        <w:t xml:space="preserve"> should expect a call from</w:t>
      </w:r>
      <w:r>
        <w:t xml:space="preserve">. </w:t>
      </w:r>
      <w:r w:rsidR="001C0C36">
        <w:t>This is being used routinely in Bolton if the first attempt at contact is unsuccessful.</w:t>
      </w:r>
    </w:p>
    <w:p w14:paraId="709041A1" w14:textId="096B9C20" w:rsidR="00153BAC" w:rsidRDefault="00CC42B8" w:rsidP="00A878E8">
      <w:pPr>
        <w:pStyle w:val="ListBullet"/>
      </w:pPr>
      <w:r>
        <w:t>Strong partnership working between JCP</w:t>
      </w:r>
      <w:r w:rsidR="00106DE8">
        <w:t xml:space="preserve"> and </w:t>
      </w:r>
      <w:r>
        <w:t xml:space="preserve">WHP at the senior and pan-GM level, as well as operationally with individual WCs and JCP site managers. </w:t>
      </w:r>
      <w:r w:rsidR="002721BE">
        <w:t>This is enabled through fortnightly partnership meetings and the monthly Operations Board as well as regular, ad-hoc communication.</w:t>
      </w:r>
      <w:r w:rsidR="00012FCD">
        <w:t xml:space="preserve"> Recently there has been an emphasis on reconnecting KWs with WCs, as the reduction in contact was considered to have been detrimental. </w:t>
      </w:r>
    </w:p>
    <w:p w14:paraId="4B2F2349" w14:textId="02F82D5C" w:rsidR="00CC42B8" w:rsidRDefault="00CC42B8" w:rsidP="00A878E8">
      <w:pPr>
        <w:pStyle w:val="ListBullet"/>
      </w:pPr>
      <w:r>
        <w:t xml:space="preserve">There is ongoing recruitment of disability specialists in JCP sites, who will be well placed to engage customers who might </w:t>
      </w:r>
      <w:r w:rsidRPr="003D7666">
        <w:t>be</w:t>
      </w:r>
      <w:r>
        <w:t xml:space="preserve"> appropriate for WHP and </w:t>
      </w:r>
      <w:r w:rsidR="00C1094D">
        <w:t xml:space="preserve">to explain the programme well. </w:t>
      </w:r>
    </w:p>
    <w:p w14:paraId="6709E0E6" w14:textId="562B4D82" w:rsidR="00C1094D" w:rsidRDefault="00C1094D" w:rsidP="00A878E8">
      <w:pPr>
        <w:pStyle w:val="ListBullet"/>
      </w:pPr>
      <w:r>
        <w:t xml:space="preserve">Where lack of digital equipment has been a barrier, referrals have been supported to access equipment by tapping into discretionary JCP funding, Housing Association initiatives and other routes. </w:t>
      </w:r>
    </w:p>
    <w:p w14:paraId="56494B71" w14:textId="2EBC7182" w:rsidR="001C0C36" w:rsidRDefault="001C0C36" w:rsidP="00A878E8">
      <w:pPr>
        <w:pStyle w:val="ListBullet"/>
      </w:pPr>
      <w:r>
        <w:t xml:space="preserve">ICs identified that some referrals would not answer their phone if the time of the call was not precisely when expected, so have recommended KWs and WCs tell referrals to expect a phone call within a timeslot rather than at a specific time. </w:t>
      </w:r>
    </w:p>
    <w:p w14:paraId="0F182BF3" w14:textId="36FC725F" w:rsidR="0087638A" w:rsidRDefault="0087638A" w:rsidP="00A878E8">
      <w:pPr>
        <w:pStyle w:val="BodyText"/>
      </w:pPr>
      <w:r>
        <w:t xml:space="preserve">The extent to which </w:t>
      </w:r>
      <w:r w:rsidR="006F3269">
        <w:t xml:space="preserve">the </w:t>
      </w:r>
      <w:r w:rsidR="00F657A3">
        <w:t xml:space="preserve">individual </w:t>
      </w:r>
      <w:r w:rsidR="00670AAC">
        <w:t xml:space="preserve">changes </w:t>
      </w:r>
      <w:r w:rsidR="006F3269">
        <w:t xml:space="preserve">above – which </w:t>
      </w:r>
      <w:r w:rsidR="007444E8">
        <w:t>appear</w:t>
      </w:r>
      <w:r w:rsidR="00670AAC">
        <w:t xml:space="preserve"> to </w:t>
      </w:r>
      <w:r w:rsidR="007444E8">
        <w:t>be having an effect in the data</w:t>
      </w:r>
      <w:r w:rsidR="00873DE2">
        <w:t>, from around March 2021 onwards</w:t>
      </w:r>
      <w:r w:rsidR="007444E8">
        <w:t xml:space="preserve"> </w:t>
      </w:r>
      <w:r w:rsidR="006F3269">
        <w:t>–</w:t>
      </w:r>
      <w:r w:rsidR="00670AAC">
        <w:t xml:space="preserve"> </w:t>
      </w:r>
      <w:r>
        <w:t xml:space="preserve">have been universally </w:t>
      </w:r>
      <w:r w:rsidR="00670AAC">
        <w:t xml:space="preserve">implemented </w:t>
      </w:r>
      <w:r>
        <w:t xml:space="preserve">is unclear, as the fieldwork for this report was </w:t>
      </w:r>
      <w:proofErr w:type="gramStart"/>
      <w:r>
        <w:t>fairly light</w:t>
      </w:r>
      <w:proofErr w:type="gramEnd"/>
      <w:r>
        <w:t xml:space="preserve"> touch and covered more than just referrals and conversion.</w:t>
      </w:r>
      <w:r w:rsidR="008474C2">
        <w:t xml:space="preserve"> </w:t>
      </w:r>
      <w:r w:rsidR="00D575EB">
        <w:t>T</w:t>
      </w:r>
      <w:r>
        <w:t>he specificity of the impact of each change has not been possible to gauge.</w:t>
      </w:r>
      <w:r w:rsidR="008474C2">
        <w:t xml:space="preserve"> It was not possible to locate specific points at which changes were implemented in full, which might enable a before and after comparison. </w:t>
      </w:r>
      <w:r w:rsidR="00D575EB">
        <w:t>That said, in practice, the combination of approaches is likely required to address a range of different issues</w:t>
      </w:r>
      <w:r w:rsidR="008474C2">
        <w:t xml:space="preserve">. </w:t>
      </w:r>
    </w:p>
    <w:p w14:paraId="08F262B8" w14:textId="4603B72E" w:rsidR="00140E48" w:rsidRDefault="00D216AD" w:rsidP="00A878E8">
      <w:pPr>
        <w:pStyle w:val="BodyText"/>
      </w:pPr>
      <w:r>
        <w:t>Finally, t</w:t>
      </w:r>
      <w:r w:rsidR="00140E48">
        <w:t>here are a limited number of recommendations for consideration moving forwards:</w:t>
      </w:r>
    </w:p>
    <w:p w14:paraId="140C6904" w14:textId="3477890C" w:rsidR="008F4C71" w:rsidRDefault="008F4C71" w:rsidP="00A878E8">
      <w:pPr>
        <w:pStyle w:val="ListBullet"/>
      </w:pPr>
      <w:r>
        <w:t>Referrals to the JETS programme are reportedly all contacted via a single phone number. That makes it easy to let referrals know which number to expect a call for. If this approach could be duplicated for WHP this might reduce the instances of referrals</w:t>
      </w:r>
      <w:r w:rsidR="00537541">
        <w:t xml:space="preserve"> who want to join the programme</w:t>
      </w:r>
      <w:r>
        <w:t xml:space="preserve"> not answering their phone. </w:t>
      </w:r>
      <w:r w:rsidR="00F56759">
        <w:t xml:space="preserve"> </w:t>
      </w:r>
    </w:p>
    <w:p w14:paraId="6A0E02C1" w14:textId="77777777" w:rsidR="002E5F41" w:rsidRDefault="002E5F41" w:rsidP="00A878E8">
      <w:pPr>
        <w:pStyle w:val="ListBullet"/>
      </w:pPr>
      <w:r w:rsidRPr="002E5F41">
        <w:t xml:space="preserve">Some WCs </w:t>
      </w:r>
      <w:r>
        <w:t xml:space="preserve">wished to be more informed about the referral process from the client perspective, including how many calls they should expect and when, to be able to better prepare their customer. </w:t>
      </w:r>
    </w:p>
    <w:p w14:paraId="5D7E9D5D" w14:textId="374F7C30" w:rsidR="00D216AD" w:rsidRDefault="00D216AD" w:rsidP="00A878E8">
      <w:pPr>
        <w:pStyle w:val="ListBullet"/>
      </w:pPr>
      <w:r>
        <w:t xml:space="preserve">KWs need to have ready access to WCs, so that KWs can resolve simple issues in a streamlined manner without needing to involve ICs. That said, ICs will need to remain sighted on specific instances as the value added by their role is reliant on having a comprehensive view of the referrals and clients in their area. </w:t>
      </w:r>
    </w:p>
    <w:p w14:paraId="571D4731" w14:textId="77777777" w:rsidR="008F4C71" w:rsidRDefault="008F4C71" w:rsidP="00A878E8">
      <w:pPr>
        <w:pStyle w:val="ListBullet"/>
      </w:pPr>
      <w:r>
        <w:lastRenderedPageBreak/>
        <w:t xml:space="preserve">KWs are currently expected to schedule initial appointments even when referrals have not been contacted, so are unlikely to attend. This takes up KW time that could be better spent on other tasks. There may be scope for trialling a different approach, as permitted by the provider guidance. </w:t>
      </w:r>
    </w:p>
    <w:p w14:paraId="452609CD" w14:textId="179CD812" w:rsidR="002E5F41" w:rsidRDefault="00B07938" w:rsidP="00A878E8">
      <w:pPr>
        <w:pStyle w:val="ListBullet"/>
      </w:pPr>
      <w:r>
        <w:t>Multiple</w:t>
      </w:r>
      <w:r w:rsidR="002E5F41">
        <w:t xml:space="preserve"> WCs suggested that referrals were being marked as DNS before the </w:t>
      </w:r>
      <w:proofErr w:type="gramStart"/>
      <w:r w:rsidR="002E5F41">
        <w:t>15 day</w:t>
      </w:r>
      <w:proofErr w:type="gramEnd"/>
      <w:r w:rsidR="002E5F41">
        <w:t xml:space="preserve"> referral window is expired, so there may be instances where referral processes are not being correctly followed.</w:t>
      </w:r>
    </w:p>
    <w:p w14:paraId="750A6874" w14:textId="476D3D4B" w:rsidR="008F4C71" w:rsidRDefault="008F4C71" w:rsidP="00A878E8">
      <w:pPr>
        <w:pStyle w:val="ListBullet"/>
      </w:pPr>
      <w:r>
        <w:t>The different providers have trialled different approaches to addressing issues with referrals and DNS referrals. It is vital that learning on what works or does not work is captured and shared between the providers. The Alliance Board</w:t>
      </w:r>
      <w:r w:rsidR="000F6C75">
        <w:t xml:space="preserve"> between WHP providers</w:t>
      </w:r>
      <w:r w:rsidR="00F56759">
        <w:t>, Partnership Meeting between JCP and Working Well providers,</w:t>
      </w:r>
      <w:r>
        <w:t xml:space="preserve"> and </w:t>
      </w:r>
      <w:r w:rsidR="00F56759">
        <w:t xml:space="preserve">other </w:t>
      </w:r>
      <w:r>
        <w:t>regular opportunities for sharing between delivery staff should enable this. There is scope for more structured trials of changes to referral processes to test and understand impact with more specificity.</w:t>
      </w:r>
    </w:p>
    <w:p w14:paraId="571080D6" w14:textId="7C5AD929" w:rsidR="00DA7E5D" w:rsidRPr="00D216AD" w:rsidRDefault="00DA7E5D" w:rsidP="00A878E8">
      <w:pPr>
        <w:pStyle w:val="ListBullet"/>
        <w:rPr>
          <w:lang w:val="en-US"/>
        </w:rPr>
      </w:pPr>
      <w:r>
        <w:t xml:space="preserve">The introduction of Power BI to WHP will support easier access to live data on referrals and DNS. It is important that staff are well equipped and bought in to make active, intelligent use of this data. Learning on how to use the data effectively should be captured and disseminated. </w:t>
      </w:r>
    </w:p>
    <w:p w14:paraId="27E74413" w14:textId="6E35BF53" w:rsidR="00344B13" w:rsidRPr="009A41F7" w:rsidRDefault="008F4C71" w:rsidP="00A878E8">
      <w:pPr>
        <w:pStyle w:val="ListBullet"/>
      </w:pPr>
      <w:r>
        <w:t>The Restart programme represents a threat to referral levels for WHP</w:t>
      </w:r>
      <w:r w:rsidR="0001017E">
        <w:t xml:space="preserve"> as it is expected it will </w:t>
      </w:r>
      <w:proofErr w:type="gramStart"/>
      <w:r w:rsidR="0001017E">
        <w:t>received</w:t>
      </w:r>
      <w:proofErr w:type="gramEnd"/>
      <w:r w:rsidR="0001017E">
        <w:t xml:space="preserve"> around 2,500 referrals a month</w:t>
      </w:r>
      <w:r w:rsidR="008706B4">
        <w:t xml:space="preserve"> and includes support for health</w:t>
      </w:r>
      <w:r>
        <w:t xml:space="preserve">. It is vital that WHP is communicated and positioned appropriately alongside this programme, as well as other provision. </w:t>
      </w:r>
      <w:r w:rsidR="008706B4">
        <w:t xml:space="preserve"> </w:t>
      </w:r>
      <w:r>
        <w:t>Close monitoring of who is joining which programme, and whether it is the most appropriate provision, will be vital, particularly in the early stages of Restart.</w:t>
      </w:r>
    </w:p>
    <w:p w14:paraId="071D981D" w14:textId="7F939FCC" w:rsidR="00910E24" w:rsidRDefault="00910E24" w:rsidP="00A878E8">
      <w:pPr>
        <w:pStyle w:val="Heading1"/>
      </w:pPr>
      <w:bookmarkStart w:id="21" w:name="_Toc77773527"/>
      <w:bookmarkStart w:id="22" w:name="_Toc83825262"/>
      <w:r w:rsidRPr="00910E24">
        <w:lastRenderedPageBreak/>
        <w:t>Work and Health Programme – Profile of Clients</w:t>
      </w:r>
      <w:bookmarkEnd w:id="21"/>
      <w:bookmarkEnd w:id="22"/>
    </w:p>
    <w:tbl>
      <w:tblPr>
        <w:tblStyle w:val="SQWSummaryBox"/>
        <w:tblW w:w="5000" w:type="pct"/>
        <w:tblLayout w:type="fixed"/>
        <w:tblLook w:val="04A0" w:firstRow="1" w:lastRow="0" w:firstColumn="1" w:lastColumn="0" w:noHBand="0" w:noVBand="1"/>
      </w:tblPr>
      <w:tblGrid>
        <w:gridCol w:w="8665"/>
      </w:tblGrid>
      <w:tr w:rsidR="00062B1A" w14:paraId="1AEAB827" w14:textId="77777777" w:rsidTr="00AA5B7A">
        <w:tc>
          <w:tcPr>
            <w:tcW w:w="9469" w:type="dxa"/>
          </w:tcPr>
          <w:p w14:paraId="42E54732" w14:textId="0C07A16F" w:rsidR="00333852" w:rsidRDefault="00333852" w:rsidP="00333852">
            <w:pPr>
              <w:pStyle w:val="BoxBullet"/>
            </w:pPr>
            <w:r>
              <w:t>The types of clients joining the programme has shifted since the pandemic started – most notably by client type</w:t>
            </w:r>
            <w:r w:rsidR="00EF2B00">
              <w:t>, age, length of unemployment, n</w:t>
            </w:r>
            <w:r w:rsidR="00EF2B00" w:rsidRPr="00EF2B00">
              <w:t>umber of barriers</w:t>
            </w:r>
            <w:r w:rsidR="00EF2B00">
              <w:t xml:space="preserve"> to work</w:t>
            </w:r>
            <w:r w:rsidR="00EF2B00" w:rsidRPr="00EF2B00">
              <w:t>, and severity of health condition</w:t>
            </w:r>
            <w:r w:rsidR="00EF2B00">
              <w:t>s</w:t>
            </w:r>
          </w:p>
          <w:p w14:paraId="51D77389" w14:textId="6C914CAD" w:rsidR="00EF2B00" w:rsidRDefault="00EF2B00" w:rsidP="00333852">
            <w:pPr>
              <w:pStyle w:val="BoxBullet"/>
            </w:pPr>
            <w:r>
              <w:t>This has meant the overall cohort is likely easier to move into work than previously</w:t>
            </w:r>
          </w:p>
          <w:p w14:paraId="58DC6A66" w14:textId="6636EF20" w:rsidR="00062B1A" w:rsidRDefault="00EF2B00" w:rsidP="006F2A0D">
            <w:pPr>
              <w:pStyle w:val="BoxBullet"/>
            </w:pPr>
            <w:r>
              <w:t>However, there is a proportion of the cohort that are more challenging than previously due to the impact of the pandemic</w:t>
            </w:r>
          </w:p>
        </w:tc>
      </w:tr>
    </w:tbl>
    <w:p w14:paraId="68586393" w14:textId="77777777" w:rsidR="00062B1A" w:rsidRDefault="00062B1A" w:rsidP="00A878E8">
      <w:pPr>
        <w:pStyle w:val="Source"/>
      </w:pPr>
    </w:p>
    <w:p w14:paraId="5D0E0720" w14:textId="3D8159B7" w:rsidR="00B61DE8" w:rsidRDefault="00B61DE8" w:rsidP="00A878E8">
      <w:pPr>
        <w:pStyle w:val="BodyText"/>
      </w:pPr>
      <w:r w:rsidRPr="00B61DE8">
        <w:t>This chapter sets out the characteristics and barriers to work of clients that have started on the programme</w:t>
      </w:r>
      <w:r w:rsidR="00122AB1">
        <w:t>, considering to what extent the types of people joining the programme have changed since the pandemic started</w:t>
      </w:r>
      <w:r w:rsidRPr="00B61DE8">
        <w:t xml:space="preserve">. </w:t>
      </w:r>
    </w:p>
    <w:p w14:paraId="1EEBB6B7" w14:textId="7C992E0C" w:rsidR="00B26EDD" w:rsidRDefault="00B26EDD" w:rsidP="00A878E8">
      <w:pPr>
        <w:pStyle w:val="Heading2"/>
      </w:pPr>
      <w:r>
        <w:t>Characteristics</w:t>
      </w:r>
    </w:p>
    <w:p w14:paraId="2A8881BD" w14:textId="07BC5A8A" w:rsidR="00B61DE8" w:rsidRPr="00B61DE8" w:rsidRDefault="00583BC5" w:rsidP="00A878E8">
      <w:pPr>
        <w:pStyle w:val="BodyText"/>
      </w:pPr>
      <w:r>
        <w:fldChar w:fldCharType="begin"/>
      </w:r>
      <w:r>
        <w:instrText xml:space="preserve"> REF _Ref76733582 </w:instrText>
      </w:r>
      <w:r>
        <w:fldChar w:fldCharType="separate"/>
      </w:r>
      <w:r w:rsidR="00C05454">
        <w:t xml:space="preserve">Table </w:t>
      </w:r>
      <w:r w:rsidR="00C05454">
        <w:rPr>
          <w:noProof/>
        </w:rPr>
        <w:t>3</w:t>
      </w:r>
      <w:r w:rsidR="00C05454">
        <w:noBreakHyphen/>
      </w:r>
      <w:r w:rsidR="00C05454">
        <w:rPr>
          <w:noProof/>
        </w:rPr>
        <w:t>1</w:t>
      </w:r>
      <w:r>
        <w:fldChar w:fldCharType="end"/>
      </w:r>
      <w:r>
        <w:t xml:space="preserve"> presents </w:t>
      </w:r>
      <w:r w:rsidR="00122AB1">
        <w:t xml:space="preserve">on </w:t>
      </w:r>
      <w:r>
        <w:t>programme starts by local authority</w:t>
      </w:r>
      <w:r w:rsidR="007F359A">
        <w:t>. The data show that t</w:t>
      </w:r>
      <w:r>
        <w:t xml:space="preserve">he split by local authority is broadly the same </w:t>
      </w:r>
      <w:r w:rsidR="007F359A">
        <w:t xml:space="preserve">pre and post the start of the </w:t>
      </w:r>
      <w:r w:rsidR="00E312E4">
        <w:t>COVID</w:t>
      </w:r>
      <w:r w:rsidR="007F359A">
        <w:t>-19 pandemi</w:t>
      </w:r>
      <w:r w:rsidR="00122AB1">
        <w:t xml:space="preserve">c. </w:t>
      </w:r>
      <w:r w:rsidR="00F77191">
        <w:t xml:space="preserve">The most noticeable change is in Stockport. </w:t>
      </w:r>
    </w:p>
    <w:p w14:paraId="1989AF81" w14:textId="25E3989C" w:rsidR="00F34FE0" w:rsidRPr="00F34FE0" w:rsidRDefault="00F34FE0" w:rsidP="00A878E8">
      <w:pPr>
        <w:pStyle w:val="Caption"/>
      </w:pPr>
      <w:bookmarkStart w:id="23" w:name="_Ref76733582"/>
      <w:r>
        <w:t xml:space="preserve">Table </w:t>
      </w:r>
      <w:r w:rsidR="00C27F29">
        <w:fldChar w:fldCharType="begin"/>
      </w:r>
      <w:r w:rsidR="00C27F29">
        <w:instrText xml:space="preserve"> STYLEREF 1 \s </w:instrText>
      </w:r>
      <w:r w:rsidR="00C27F29">
        <w:fldChar w:fldCharType="separate"/>
      </w:r>
      <w:r w:rsidR="00C05454">
        <w:rPr>
          <w:noProof/>
        </w:rPr>
        <w:t>3</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1</w:t>
      </w:r>
      <w:r w:rsidR="00C27F29">
        <w:fldChar w:fldCharType="end"/>
      </w:r>
      <w:bookmarkEnd w:id="23"/>
      <w:r>
        <w:t>: Programme starts by local authority, pre</w:t>
      </w:r>
      <w:r w:rsidR="00122AB1">
        <w:t xml:space="preserve">/post the start of the </w:t>
      </w:r>
      <w:r>
        <w:t>pandemic</w:t>
      </w:r>
      <w:r w:rsidR="00122AB1">
        <w:t xml:space="preserve"> </w:t>
      </w:r>
    </w:p>
    <w:tbl>
      <w:tblPr>
        <w:tblStyle w:val="SQW"/>
        <w:tblW w:w="5000" w:type="pct"/>
        <w:tblLayout w:type="fixed"/>
        <w:tblLook w:val="04A0" w:firstRow="1" w:lastRow="0" w:firstColumn="1" w:lastColumn="0" w:noHBand="0" w:noVBand="1"/>
      </w:tblPr>
      <w:tblGrid>
        <w:gridCol w:w="2370"/>
        <w:gridCol w:w="2100"/>
        <w:gridCol w:w="2100"/>
        <w:gridCol w:w="2100"/>
      </w:tblGrid>
      <w:tr w:rsidR="00F34FE0" w:rsidRPr="00F34FE0" w14:paraId="01C15B27" w14:textId="77777777" w:rsidTr="007E5D38">
        <w:trPr>
          <w:cnfStyle w:val="100000000000" w:firstRow="1" w:lastRow="0" w:firstColumn="0" w:lastColumn="0" w:oddVBand="0" w:evenVBand="0" w:oddHBand="0" w:evenHBand="0" w:firstRowFirstColumn="0" w:firstRowLastColumn="0" w:lastRowFirstColumn="0" w:lastRowLastColumn="0"/>
          <w:tblHeader/>
        </w:trPr>
        <w:tc>
          <w:tcPr>
            <w:tcW w:w="2370" w:type="dxa"/>
            <w:noWrap/>
            <w:hideMark/>
          </w:tcPr>
          <w:p w14:paraId="769C709F" w14:textId="77777777" w:rsidR="00F34FE0" w:rsidRPr="00F34FE0" w:rsidRDefault="00F34FE0" w:rsidP="00F34FE0">
            <w:pPr>
              <w:pStyle w:val="ColumnHeading"/>
              <w:rPr>
                <w:lang w:eastAsia="en-GB"/>
              </w:rPr>
            </w:pPr>
            <w:r w:rsidRPr="00F34FE0">
              <w:rPr>
                <w:lang w:eastAsia="en-GB"/>
              </w:rPr>
              <w:t> </w:t>
            </w:r>
          </w:p>
        </w:tc>
        <w:tc>
          <w:tcPr>
            <w:tcW w:w="2100" w:type="dxa"/>
            <w:noWrap/>
            <w:hideMark/>
          </w:tcPr>
          <w:p w14:paraId="6A997234" w14:textId="6998E385" w:rsidR="00F34FE0" w:rsidRPr="00F34FE0" w:rsidRDefault="00122AB1" w:rsidP="00F34FE0">
            <w:pPr>
              <w:pStyle w:val="ColumnHeading"/>
              <w:jc w:val="right"/>
              <w:rPr>
                <w:lang w:eastAsia="en-GB"/>
              </w:rPr>
            </w:pPr>
            <w:r>
              <w:rPr>
                <w:lang w:eastAsia="en-GB"/>
              </w:rPr>
              <w:t>Pre</w:t>
            </w:r>
            <w:r w:rsidR="00020BE6">
              <w:rPr>
                <w:lang w:eastAsia="en-GB"/>
              </w:rPr>
              <w:t>-pandemic</w:t>
            </w:r>
          </w:p>
        </w:tc>
        <w:tc>
          <w:tcPr>
            <w:tcW w:w="2100" w:type="dxa"/>
            <w:noWrap/>
            <w:hideMark/>
          </w:tcPr>
          <w:p w14:paraId="1BBF2B34" w14:textId="295D4394" w:rsidR="00F34FE0" w:rsidRPr="00F34FE0" w:rsidRDefault="00122AB1" w:rsidP="00F34FE0">
            <w:pPr>
              <w:pStyle w:val="ColumnHeading"/>
              <w:jc w:val="right"/>
              <w:rPr>
                <w:lang w:eastAsia="en-GB"/>
              </w:rPr>
            </w:pPr>
            <w:r>
              <w:rPr>
                <w:lang w:eastAsia="en-GB"/>
              </w:rPr>
              <w:t>Post</w:t>
            </w:r>
          </w:p>
        </w:tc>
        <w:tc>
          <w:tcPr>
            <w:tcW w:w="2100" w:type="dxa"/>
            <w:noWrap/>
            <w:hideMark/>
          </w:tcPr>
          <w:p w14:paraId="0FE93C77" w14:textId="77777777" w:rsidR="00F34FE0" w:rsidRPr="00F34FE0" w:rsidRDefault="00F34FE0" w:rsidP="00F34FE0">
            <w:pPr>
              <w:pStyle w:val="ColumnHeading"/>
              <w:jc w:val="right"/>
              <w:rPr>
                <w:lang w:eastAsia="en-GB"/>
              </w:rPr>
            </w:pPr>
            <w:r w:rsidRPr="00F34FE0">
              <w:rPr>
                <w:lang w:eastAsia="en-GB"/>
              </w:rPr>
              <w:t>Total</w:t>
            </w:r>
          </w:p>
        </w:tc>
      </w:tr>
      <w:tr w:rsidR="007E5D38" w:rsidRPr="00F34FE0" w14:paraId="105DC2F6" w14:textId="77777777" w:rsidTr="007E5D38">
        <w:tc>
          <w:tcPr>
            <w:tcW w:w="2370" w:type="dxa"/>
            <w:noWrap/>
            <w:hideMark/>
          </w:tcPr>
          <w:p w14:paraId="71D2AA4D" w14:textId="77777777" w:rsidR="00F34FE0" w:rsidRPr="00F34FE0" w:rsidRDefault="00F34FE0" w:rsidP="00F34FE0">
            <w:pPr>
              <w:pStyle w:val="TableText"/>
              <w:rPr>
                <w:lang w:eastAsia="en-GB"/>
              </w:rPr>
            </w:pPr>
            <w:r w:rsidRPr="00F34FE0">
              <w:rPr>
                <w:lang w:eastAsia="en-GB"/>
              </w:rPr>
              <w:t>Bolton</w:t>
            </w:r>
          </w:p>
        </w:tc>
        <w:tc>
          <w:tcPr>
            <w:tcW w:w="2100" w:type="dxa"/>
            <w:noWrap/>
            <w:hideMark/>
          </w:tcPr>
          <w:p w14:paraId="39DC4296" w14:textId="77777777" w:rsidR="00F34FE0" w:rsidRPr="00F34FE0" w:rsidRDefault="00F34FE0" w:rsidP="00F34FE0">
            <w:pPr>
              <w:pStyle w:val="TableText"/>
              <w:jc w:val="right"/>
              <w:rPr>
                <w:lang w:eastAsia="en-GB"/>
              </w:rPr>
            </w:pPr>
            <w:r w:rsidRPr="00F34FE0">
              <w:rPr>
                <w:lang w:eastAsia="en-GB"/>
              </w:rPr>
              <w:t>12%</w:t>
            </w:r>
          </w:p>
        </w:tc>
        <w:tc>
          <w:tcPr>
            <w:tcW w:w="2100" w:type="dxa"/>
            <w:noWrap/>
            <w:hideMark/>
          </w:tcPr>
          <w:p w14:paraId="51F35393" w14:textId="77777777" w:rsidR="00F34FE0" w:rsidRPr="00F34FE0" w:rsidRDefault="00F34FE0" w:rsidP="00F34FE0">
            <w:pPr>
              <w:pStyle w:val="TableText"/>
              <w:jc w:val="right"/>
              <w:rPr>
                <w:lang w:eastAsia="en-GB"/>
              </w:rPr>
            </w:pPr>
            <w:r w:rsidRPr="00F34FE0">
              <w:rPr>
                <w:lang w:eastAsia="en-GB"/>
              </w:rPr>
              <w:t>9%</w:t>
            </w:r>
          </w:p>
        </w:tc>
        <w:tc>
          <w:tcPr>
            <w:tcW w:w="2100" w:type="dxa"/>
            <w:noWrap/>
            <w:hideMark/>
          </w:tcPr>
          <w:p w14:paraId="7EDA1B7F" w14:textId="77777777" w:rsidR="00F34FE0" w:rsidRPr="00F34FE0" w:rsidRDefault="00F34FE0" w:rsidP="00F34FE0">
            <w:pPr>
              <w:pStyle w:val="TableText"/>
              <w:jc w:val="right"/>
              <w:rPr>
                <w:lang w:eastAsia="en-GB"/>
              </w:rPr>
            </w:pPr>
            <w:r w:rsidRPr="00F34FE0">
              <w:rPr>
                <w:lang w:eastAsia="en-GB"/>
              </w:rPr>
              <w:t>11%</w:t>
            </w:r>
          </w:p>
        </w:tc>
      </w:tr>
      <w:tr w:rsidR="00F34FE0" w:rsidRPr="00F34FE0" w14:paraId="5908C94B" w14:textId="77777777" w:rsidTr="007E5D38">
        <w:trPr>
          <w:cnfStyle w:val="000000010000" w:firstRow="0" w:lastRow="0" w:firstColumn="0" w:lastColumn="0" w:oddVBand="0" w:evenVBand="0" w:oddHBand="0" w:evenHBand="1" w:firstRowFirstColumn="0" w:firstRowLastColumn="0" w:lastRowFirstColumn="0" w:lastRowLastColumn="0"/>
        </w:trPr>
        <w:tc>
          <w:tcPr>
            <w:tcW w:w="2370" w:type="dxa"/>
            <w:noWrap/>
            <w:hideMark/>
          </w:tcPr>
          <w:p w14:paraId="780D1987" w14:textId="77777777" w:rsidR="00F34FE0" w:rsidRPr="00F34FE0" w:rsidRDefault="00F34FE0" w:rsidP="00F34FE0">
            <w:pPr>
              <w:pStyle w:val="TableText"/>
              <w:rPr>
                <w:lang w:eastAsia="en-GB"/>
              </w:rPr>
            </w:pPr>
            <w:r w:rsidRPr="00F34FE0">
              <w:rPr>
                <w:lang w:eastAsia="en-GB"/>
              </w:rPr>
              <w:t>Bury</w:t>
            </w:r>
          </w:p>
        </w:tc>
        <w:tc>
          <w:tcPr>
            <w:tcW w:w="2100" w:type="dxa"/>
            <w:noWrap/>
            <w:hideMark/>
          </w:tcPr>
          <w:p w14:paraId="299938CB" w14:textId="77777777" w:rsidR="00F34FE0" w:rsidRPr="00F34FE0" w:rsidRDefault="00F34FE0" w:rsidP="00F34FE0">
            <w:pPr>
              <w:pStyle w:val="TableText"/>
              <w:jc w:val="right"/>
              <w:rPr>
                <w:lang w:eastAsia="en-GB"/>
              </w:rPr>
            </w:pPr>
            <w:r w:rsidRPr="00F34FE0">
              <w:rPr>
                <w:lang w:eastAsia="en-GB"/>
              </w:rPr>
              <w:t>7%</w:t>
            </w:r>
          </w:p>
        </w:tc>
        <w:tc>
          <w:tcPr>
            <w:tcW w:w="2100" w:type="dxa"/>
            <w:noWrap/>
            <w:hideMark/>
          </w:tcPr>
          <w:p w14:paraId="76249B2F" w14:textId="77777777" w:rsidR="00F34FE0" w:rsidRPr="00F34FE0" w:rsidRDefault="00F34FE0" w:rsidP="00F34FE0">
            <w:pPr>
              <w:pStyle w:val="TableText"/>
              <w:jc w:val="right"/>
              <w:rPr>
                <w:lang w:eastAsia="en-GB"/>
              </w:rPr>
            </w:pPr>
            <w:r w:rsidRPr="00F34FE0">
              <w:rPr>
                <w:lang w:eastAsia="en-GB"/>
              </w:rPr>
              <w:t>5%</w:t>
            </w:r>
          </w:p>
        </w:tc>
        <w:tc>
          <w:tcPr>
            <w:tcW w:w="2100" w:type="dxa"/>
            <w:noWrap/>
            <w:hideMark/>
          </w:tcPr>
          <w:p w14:paraId="7562594D" w14:textId="77777777" w:rsidR="00F34FE0" w:rsidRPr="00F34FE0" w:rsidRDefault="00F34FE0" w:rsidP="00F34FE0">
            <w:pPr>
              <w:pStyle w:val="TableText"/>
              <w:jc w:val="right"/>
              <w:rPr>
                <w:lang w:eastAsia="en-GB"/>
              </w:rPr>
            </w:pPr>
            <w:r w:rsidRPr="00F34FE0">
              <w:rPr>
                <w:lang w:eastAsia="en-GB"/>
              </w:rPr>
              <w:t>6%</w:t>
            </w:r>
          </w:p>
        </w:tc>
      </w:tr>
      <w:tr w:rsidR="007E5D38" w:rsidRPr="00F34FE0" w14:paraId="5E0A245A" w14:textId="77777777" w:rsidTr="007E5D38">
        <w:tc>
          <w:tcPr>
            <w:tcW w:w="2370" w:type="dxa"/>
            <w:noWrap/>
            <w:hideMark/>
          </w:tcPr>
          <w:p w14:paraId="411F38DC" w14:textId="77777777" w:rsidR="00F34FE0" w:rsidRPr="00F34FE0" w:rsidRDefault="00F34FE0" w:rsidP="00F34FE0">
            <w:pPr>
              <w:pStyle w:val="TableText"/>
              <w:rPr>
                <w:lang w:eastAsia="en-GB"/>
              </w:rPr>
            </w:pPr>
            <w:r w:rsidRPr="00F34FE0">
              <w:rPr>
                <w:lang w:eastAsia="en-GB"/>
              </w:rPr>
              <w:t>Manchester</w:t>
            </w:r>
          </w:p>
        </w:tc>
        <w:tc>
          <w:tcPr>
            <w:tcW w:w="2100" w:type="dxa"/>
            <w:noWrap/>
            <w:hideMark/>
          </w:tcPr>
          <w:p w14:paraId="65D51800" w14:textId="77777777" w:rsidR="00F34FE0" w:rsidRPr="00F34FE0" w:rsidRDefault="00F34FE0" w:rsidP="00F34FE0">
            <w:pPr>
              <w:pStyle w:val="TableText"/>
              <w:jc w:val="right"/>
              <w:rPr>
                <w:lang w:eastAsia="en-GB"/>
              </w:rPr>
            </w:pPr>
            <w:r w:rsidRPr="00F34FE0">
              <w:rPr>
                <w:lang w:eastAsia="en-GB"/>
              </w:rPr>
              <w:t>21%</w:t>
            </w:r>
          </w:p>
        </w:tc>
        <w:tc>
          <w:tcPr>
            <w:tcW w:w="2100" w:type="dxa"/>
            <w:noWrap/>
            <w:hideMark/>
          </w:tcPr>
          <w:p w14:paraId="3B06AE2A" w14:textId="77777777" w:rsidR="00F34FE0" w:rsidRPr="00F34FE0" w:rsidRDefault="00F34FE0" w:rsidP="00F34FE0">
            <w:pPr>
              <w:pStyle w:val="TableText"/>
              <w:jc w:val="right"/>
              <w:rPr>
                <w:lang w:eastAsia="en-GB"/>
              </w:rPr>
            </w:pPr>
            <w:r w:rsidRPr="00F34FE0">
              <w:rPr>
                <w:lang w:eastAsia="en-GB"/>
              </w:rPr>
              <w:t>19%</w:t>
            </w:r>
          </w:p>
        </w:tc>
        <w:tc>
          <w:tcPr>
            <w:tcW w:w="2100" w:type="dxa"/>
            <w:noWrap/>
            <w:hideMark/>
          </w:tcPr>
          <w:p w14:paraId="0A5445E5" w14:textId="77777777" w:rsidR="00F34FE0" w:rsidRPr="00F34FE0" w:rsidRDefault="00F34FE0" w:rsidP="00F34FE0">
            <w:pPr>
              <w:pStyle w:val="TableText"/>
              <w:jc w:val="right"/>
              <w:rPr>
                <w:lang w:eastAsia="en-GB"/>
              </w:rPr>
            </w:pPr>
            <w:r w:rsidRPr="00F34FE0">
              <w:rPr>
                <w:lang w:eastAsia="en-GB"/>
              </w:rPr>
              <w:t>21%</w:t>
            </w:r>
          </w:p>
        </w:tc>
      </w:tr>
      <w:tr w:rsidR="00F34FE0" w:rsidRPr="00F34FE0" w14:paraId="6820D20C" w14:textId="77777777" w:rsidTr="007E5D38">
        <w:trPr>
          <w:cnfStyle w:val="000000010000" w:firstRow="0" w:lastRow="0" w:firstColumn="0" w:lastColumn="0" w:oddVBand="0" w:evenVBand="0" w:oddHBand="0" w:evenHBand="1" w:firstRowFirstColumn="0" w:firstRowLastColumn="0" w:lastRowFirstColumn="0" w:lastRowLastColumn="0"/>
        </w:trPr>
        <w:tc>
          <w:tcPr>
            <w:tcW w:w="2370" w:type="dxa"/>
            <w:noWrap/>
            <w:hideMark/>
          </w:tcPr>
          <w:p w14:paraId="46217972" w14:textId="77777777" w:rsidR="00F34FE0" w:rsidRPr="00F34FE0" w:rsidRDefault="00F34FE0" w:rsidP="00F34FE0">
            <w:pPr>
              <w:pStyle w:val="TableText"/>
              <w:rPr>
                <w:lang w:eastAsia="en-GB"/>
              </w:rPr>
            </w:pPr>
            <w:r w:rsidRPr="00F34FE0">
              <w:rPr>
                <w:lang w:eastAsia="en-GB"/>
              </w:rPr>
              <w:t>Oldham</w:t>
            </w:r>
          </w:p>
        </w:tc>
        <w:tc>
          <w:tcPr>
            <w:tcW w:w="2100" w:type="dxa"/>
            <w:noWrap/>
            <w:hideMark/>
          </w:tcPr>
          <w:p w14:paraId="0D3CE1B5" w14:textId="77777777" w:rsidR="00F34FE0" w:rsidRPr="00F34FE0" w:rsidRDefault="00F34FE0" w:rsidP="00F34FE0">
            <w:pPr>
              <w:pStyle w:val="TableText"/>
              <w:jc w:val="right"/>
              <w:rPr>
                <w:lang w:eastAsia="en-GB"/>
              </w:rPr>
            </w:pPr>
            <w:r w:rsidRPr="00F34FE0">
              <w:rPr>
                <w:lang w:eastAsia="en-GB"/>
              </w:rPr>
              <w:t>9%</w:t>
            </w:r>
          </w:p>
        </w:tc>
        <w:tc>
          <w:tcPr>
            <w:tcW w:w="2100" w:type="dxa"/>
            <w:noWrap/>
            <w:hideMark/>
          </w:tcPr>
          <w:p w14:paraId="73ABA7AE" w14:textId="77777777" w:rsidR="00F34FE0" w:rsidRPr="00F34FE0" w:rsidRDefault="00F34FE0" w:rsidP="00F34FE0">
            <w:pPr>
              <w:pStyle w:val="TableText"/>
              <w:jc w:val="right"/>
              <w:rPr>
                <w:lang w:eastAsia="en-GB"/>
              </w:rPr>
            </w:pPr>
            <w:r w:rsidRPr="00F34FE0">
              <w:rPr>
                <w:lang w:eastAsia="en-GB"/>
              </w:rPr>
              <w:t>11%</w:t>
            </w:r>
          </w:p>
        </w:tc>
        <w:tc>
          <w:tcPr>
            <w:tcW w:w="2100" w:type="dxa"/>
            <w:noWrap/>
            <w:hideMark/>
          </w:tcPr>
          <w:p w14:paraId="1B4CB0A1" w14:textId="77777777" w:rsidR="00F34FE0" w:rsidRPr="00F34FE0" w:rsidRDefault="00F34FE0" w:rsidP="00F34FE0">
            <w:pPr>
              <w:pStyle w:val="TableText"/>
              <w:jc w:val="right"/>
              <w:rPr>
                <w:lang w:eastAsia="en-GB"/>
              </w:rPr>
            </w:pPr>
            <w:r w:rsidRPr="00F34FE0">
              <w:rPr>
                <w:lang w:eastAsia="en-GB"/>
              </w:rPr>
              <w:t>10%</w:t>
            </w:r>
          </w:p>
        </w:tc>
      </w:tr>
      <w:tr w:rsidR="007E5D38" w:rsidRPr="00F34FE0" w14:paraId="6795E728" w14:textId="77777777" w:rsidTr="007E5D38">
        <w:tc>
          <w:tcPr>
            <w:tcW w:w="2370" w:type="dxa"/>
            <w:noWrap/>
            <w:hideMark/>
          </w:tcPr>
          <w:p w14:paraId="4E271417" w14:textId="77777777" w:rsidR="00F34FE0" w:rsidRPr="00F34FE0" w:rsidRDefault="00F34FE0" w:rsidP="00F34FE0">
            <w:pPr>
              <w:pStyle w:val="TableText"/>
              <w:rPr>
                <w:lang w:eastAsia="en-GB"/>
              </w:rPr>
            </w:pPr>
            <w:r w:rsidRPr="00F34FE0">
              <w:rPr>
                <w:lang w:eastAsia="en-GB"/>
              </w:rPr>
              <w:t>Rochdale</w:t>
            </w:r>
          </w:p>
        </w:tc>
        <w:tc>
          <w:tcPr>
            <w:tcW w:w="2100" w:type="dxa"/>
            <w:noWrap/>
            <w:hideMark/>
          </w:tcPr>
          <w:p w14:paraId="4C3A8840" w14:textId="77777777" w:rsidR="00F34FE0" w:rsidRPr="00F34FE0" w:rsidRDefault="00F34FE0" w:rsidP="00F34FE0">
            <w:pPr>
              <w:pStyle w:val="TableText"/>
              <w:jc w:val="right"/>
              <w:rPr>
                <w:lang w:eastAsia="en-GB"/>
              </w:rPr>
            </w:pPr>
            <w:r w:rsidRPr="00F34FE0">
              <w:rPr>
                <w:lang w:eastAsia="en-GB"/>
              </w:rPr>
              <w:t>8%</w:t>
            </w:r>
          </w:p>
        </w:tc>
        <w:tc>
          <w:tcPr>
            <w:tcW w:w="2100" w:type="dxa"/>
            <w:noWrap/>
            <w:hideMark/>
          </w:tcPr>
          <w:p w14:paraId="7C89ED8B" w14:textId="77777777" w:rsidR="00F34FE0" w:rsidRPr="00F34FE0" w:rsidRDefault="00F34FE0" w:rsidP="00F34FE0">
            <w:pPr>
              <w:pStyle w:val="TableText"/>
              <w:jc w:val="right"/>
              <w:rPr>
                <w:lang w:eastAsia="en-GB"/>
              </w:rPr>
            </w:pPr>
            <w:r w:rsidRPr="00F34FE0">
              <w:rPr>
                <w:lang w:eastAsia="en-GB"/>
              </w:rPr>
              <w:t>8%</w:t>
            </w:r>
          </w:p>
        </w:tc>
        <w:tc>
          <w:tcPr>
            <w:tcW w:w="2100" w:type="dxa"/>
            <w:noWrap/>
            <w:hideMark/>
          </w:tcPr>
          <w:p w14:paraId="526AD5B8" w14:textId="77777777" w:rsidR="00F34FE0" w:rsidRPr="00F34FE0" w:rsidRDefault="00F34FE0" w:rsidP="00F34FE0">
            <w:pPr>
              <w:pStyle w:val="TableText"/>
              <w:jc w:val="right"/>
              <w:rPr>
                <w:lang w:eastAsia="en-GB"/>
              </w:rPr>
            </w:pPr>
            <w:r w:rsidRPr="00F34FE0">
              <w:rPr>
                <w:lang w:eastAsia="en-GB"/>
              </w:rPr>
              <w:t>8%</w:t>
            </w:r>
          </w:p>
        </w:tc>
      </w:tr>
      <w:tr w:rsidR="00F34FE0" w:rsidRPr="00F34FE0" w14:paraId="18212A1A" w14:textId="77777777" w:rsidTr="007E5D38">
        <w:trPr>
          <w:cnfStyle w:val="000000010000" w:firstRow="0" w:lastRow="0" w:firstColumn="0" w:lastColumn="0" w:oddVBand="0" w:evenVBand="0" w:oddHBand="0" w:evenHBand="1" w:firstRowFirstColumn="0" w:firstRowLastColumn="0" w:lastRowFirstColumn="0" w:lastRowLastColumn="0"/>
        </w:trPr>
        <w:tc>
          <w:tcPr>
            <w:tcW w:w="2370" w:type="dxa"/>
            <w:noWrap/>
            <w:hideMark/>
          </w:tcPr>
          <w:p w14:paraId="7CD1D846" w14:textId="77777777" w:rsidR="00F34FE0" w:rsidRPr="00F34FE0" w:rsidRDefault="00F34FE0" w:rsidP="00F34FE0">
            <w:pPr>
              <w:pStyle w:val="TableText"/>
              <w:rPr>
                <w:lang w:eastAsia="en-GB"/>
              </w:rPr>
            </w:pPr>
            <w:r w:rsidRPr="00F34FE0">
              <w:rPr>
                <w:lang w:eastAsia="en-GB"/>
              </w:rPr>
              <w:t>Salford</w:t>
            </w:r>
          </w:p>
        </w:tc>
        <w:tc>
          <w:tcPr>
            <w:tcW w:w="2100" w:type="dxa"/>
            <w:noWrap/>
            <w:hideMark/>
          </w:tcPr>
          <w:p w14:paraId="1962E11B" w14:textId="77777777" w:rsidR="00F34FE0" w:rsidRPr="00F34FE0" w:rsidRDefault="00F34FE0" w:rsidP="00F34FE0">
            <w:pPr>
              <w:pStyle w:val="TableText"/>
              <w:jc w:val="right"/>
              <w:rPr>
                <w:lang w:eastAsia="en-GB"/>
              </w:rPr>
            </w:pPr>
            <w:r w:rsidRPr="00F34FE0">
              <w:rPr>
                <w:lang w:eastAsia="en-GB"/>
              </w:rPr>
              <w:t>11%</w:t>
            </w:r>
          </w:p>
        </w:tc>
        <w:tc>
          <w:tcPr>
            <w:tcW w:w="2100" w:type="dxa"/>
            <w:noWrap/>
            <w:hideMark/>
          </w:tcPr>
          <w:p w14:paraId="01627D0A" w14:textId="77777777" w:rsidR="00F34FE0" w:rsidRPr="00F34FE0" w:rsidRDefault="00F34FE0" w:rsidP="00F34FE0">
            <w:pPr>
              <w:pStyle w:val="TableText"/>
              <w:jc w:val="right"/>
              <w:rPr>
                <w:lang w:eastAsia="en-GB"/>
              </w:rPr>
            </w:pPr>
            <w:r w:rsidRPr="00F34FE0">
              <w:rPr>
                <w:lang w:eastAsia="en-GB"/>
              </w:rPr>
              <w:t>11%</w:t>
            </w:r>
          </w:p>
        </w:tc>
        <w:tc>
          <w:tcPr>
            <w:tcW w:w="2100" w:type="dxa"/>
            <w:noWrap/>
            <w:hideMark/>
          </w:tcPr>
          <w:p w14:paraId="3A638CE6" w14:textId="77777777" w:rsidR="00F34FE0" w:rsidRPr="00F34FE0" w:rsidRDefault="00F34FE0" w:rsidP="00F34FE0">
            <w:pPr>
              <w:pStyle w:val="TableText"/>
              <w:jc w:val="right"/>
              <w:rPr>
                <w:lang w:eastAsia="en-GB"/>
              </w:rPr>
            </w:pPr>
            <w:r w:rsidRPr="00F34FE0">
              <w:rPr>
                <w:lang w:eastAsia="en-GB"/>
              </w:rPr>
              <w:t>11%</w:t>
            </w:r>
          </w:p>
        </w:tc>
      </w:tr>
      <w:tr w:rsidR="007E5D38" w:rsidRPr="00F34FE0" w14:paraId="159C5F16" w14:textId="77777777" w:rsidTr="007E5D38">
        <w:tc>
          <w:tcPr>
            <w:tcW w:w="2370" w:type="dxa"/>
            <w:noWrap/>
            <w:hideMark/>
          </w:tcPr>
          <w:p w14:paraId="4B58DE84" w14:textId="77777777" w:rsidR="00F34FE0" w:rsidRPr="00F34FE0" w:rsidRDefault="00F34FE0" w:rsidP="00F34FE0">
            <w:pPr>
              <w:pStyle w:val="TableText"/>
              <w:rPr>
                <w:lang w:eastAsia="en-GB"/>
              </w:rPr>
            </w:pPr>
            <w:r w:rsidRPr="00F34FE0">
              <w:rPr>
                <w:lang w:eastAsia="en-GB"/>
              </w:rPr>
              <w:t>Stockport</w:t>
            </w:r>
          </w:p>
        </w:tc>
        <w:tc>
          <w:tcPr>
            <w:tcW w:w="2100" w:type="dxa"/>
            <w:noWrap/>
            <w:hideMark/>
          </w:tcPr>
          <w:p w14:paraId="2B5D5B33" w14:textId="77777777" w:rsidR="00F34FE0" w:rsidRPr="00F34FE0" w:rsidRDefault="00F34FE0" w:rsidP="00F34FE0">
            <w:pPr>
              <w:pStyle w:val="TableText"/>
              <w:jc w:val="right"/>
              <w:rPr>
                <w:lang w:eastAsia="en-GB"/>
              </w:rPr>
            </w:pPr>
            <w:r w:rsidRPr="00F34FE0">
              <w:rPr>
                <w:lang w:eastAsia="en-GB"/>
              </w:rPr>
              <w:t>6%</w:t>
            </w:r>
          </w:p>
        </w:tc>
        <w:tc>
          <w:tcPr>
            <w:tcW w:w="2100" w:type="dxa"/>
            <w:noWrap/>
            <w:hideMark/>
          </w:tcPr>
          <w:p w14:paraId="378086EC" w14:textId="77777777" w:rsidR="00F34FE0" w:rsidRPr="00F34FE0" w:rsidRDefault="00F34FE0" w:rsidP="00F34FE0">
            <w:pPr>
              <w:pStyle w:val="TableText"/>
              <w:jc w:val="right"/>
              <w:rPr>
                <w:lang w:eastAsia="en-GB"/>
              </w:rPr>
            </w:pPr>
            <w:r w:rsidRPr="00F34FE0">
              <w:rPr>
                <w:lang w:eastAsia="en-GB"/>
              </w:rPr>
              <w:t>10%</w:t>
            </w:r>
          </w:p>
        </w:tc>
        <w:tc>
          <w:tcPr>
            <w:tcW w:w="2100" w:type="dxa"/>
            <w:noWrap/>
            <w:hideMark/>
          </w:tcPr>
          <w:p w14:paraId="58C4EBF1" w14:textId="77777777" w:rsidR="00F34FE0" w:rsidRPr="00F34FE0" w:rsidRDefault="00F34FE0" w:rsidP="00F34FE0">
            <w:pPr>
              <w:pStyle w:val="TableText"/>
              <w:jc w:val="right"/>
              <w:rPr>
                <w:lang w:eastAsia="en-GB"/>
              </w:rPr>
            </w:pPr>
            <w:r w:rsidRPr="00F34FE0">
              <w:rPr>
                <w:lang w:eastAsia="en-GB"/>
              </w:rPr>
              <w:t>7%</w:t>
            </w:r>
          </w:p>
        </w:tc>
      </w:tr>
      <w:tr w:rsidR="00F34FE0" w:rsidRPr="00F34FE0" w14:paraId="18D7B0BC" w14:textId="77777777" w:rsidTr="007E5D38">
        <w:trPr>
          <w:cnfStyle w:val="000000010000" w:firstRow="0" w:lastRow="0" w:firstColumn="0" w:lastColumn="0" w:oddVBand="0" w:evenVBand="0" w:oddHBand="0" w:evenHBand="1" w:firstRowFirstColumn="0" w:firstRowLastColumn="0" w:lastRowFirstColumn="0" w:lastRowLastColumn="0"/>
        </w:trPr>
        <w:tc>
          <w:tcPr>
            <w:tcW w:w="2370" w:type="dxa"/>
            <w:noWrap/>
            <w:hideMark/>
          </w:tcPr>
          <w:p w14:paraId="2AF87D00" w14:textId="77777777" w:rsidR="00F34FE0" w:rsidRPr="00F34FE0" w:rsidRDefault="00F34FE0" w:rsidP="00F34FE0">
            <w:pPr>
              <w:pStyle w:val="TableText"/>
              <w:rPr>
                <w:lang w:eastAsia="en-GB"/>
              </w:rPr>
            </w:pPr>
            <w:r w:rsidRPr="00F34FE0">
              <w:rPr>
                <w:lang w:eastAsia="en-GB"/>
              </w:rPr>
              <w:t>Tameside</w:t>
            </w:r>
          </w:p>
        </w:tc>
        <w:tc>
          <w:tcPr>
            <w:tcW w:w="2100" w:type="dxa"/>
            <w:noWrap/>
            <w:hideMark/>
          </w:tcPr>
          <w:p w14:paraId="19E030B6" w14:textId="77777777" w:rsidR="00F34FE0" w:rsidRPr="00F34FE0" w:rsidRDefault="00F34FE0" w:rsidP="00F34FE0">
            <w:pPr>
              <w:pStyle w:val="TableText"/>
              <w:jc w:val="right"/>
              <w:rPr>
                <w:lang w:eastAsia="en-GB"/>
              </w:rPr>
            </w:pPr>
            <w:r w:rsidRPr="00F34FE0">
              <w:rPr>
                <w:lang w:eastAsia="en-GB"/>
              </w:rPr>
              <w:t>8%</w:t>
            </w:r>
          </w:p>
        </w:tc>
        <w:tc>
          <w:tcPr>
            <w:tcW w:w="2100" w:type="dxa"/>
            <w:noWrap/>
            <w:hideMark/>
          </w:tcPr>
          <w:p w14:paraId="48B96313" w14:textId="77777777" w:rsidR="00F34FE0" w:rsidRPr="00F34FE0" w:rsidRDefault="00F34FE0" w:rsidP="00F34FE0">
            <w:pPr>
              <w:pStyle w:val="TableText"/>
              <w:jc w:val="right"/>
              <w:rPr>
                <w:lang w:eastAsia="en-GB"/>
              </w:rPr>
            </w:pPr>
            <w:r w:rsidRPr="00F34FE0">
              <w:rPr>
                <w:lang w:eastAsia="en-GB"/>
              </w:rPr>
              <w:t>10%</w:t>
            </w:r>
          </w:p>
        </w:tc>
        <w:tc>
          <w:tcPr>
            <w:tcW w:w="2100" w:type="dxa"/>
            <w:noWrap/>
            <w:hideMark/>
          </w:tcPr>
          <w:p w14:paraId="0B1AA925" w14:textId="77777777" w:rsidR="00F34FE0" w:rsidRPr="00F34FE0" w:rsidRDefault="00F34FE0" w:rsidP="00F34FE0">
            <w:pPr>
              <w:pStyle w:val="TableText"/>
              <w:jc w:val="right"/>
              <w:rPr>
                <w:lang w:eastAsia="en-GB"/>
              </w:rPr>
            </w:pPr>
            <w:r w:rsidRPr="00F34FE0">
              <w:rPr>
                <w:lang w:eastAsia="en-GB"/>
              </w:rPr>
              <w:t>9%</w:t>
            </w:r>
          </w:p>
        </w:tc>
      </w:tr>
      <w:tr w:rsidR="007E5D38" w:rsidRPr="00F34FE0" w14:paraId="2A67FA91" w14:textId="77777777" w:rsidTr="007E5D38">
        <w:tc>
          <w:tcPr>
            <w:tcW w:w="2370" w:type="dxa"/>
            <w:noWrap/>
            <w:hideMark/>
          </w:tcPr>
          <w:p w14:paraId="25A3C9EE" w14:textId="77777777" w:rsidR="00F34FE0" w:rsidRPr="00F34FE0" w:rsidRDefault="00F34FE0" w:rsidP="00F34FE0">
            <w:pPr>
              <w:pStyle w:val="TableText"/>
              <w:rPr>
                <w:lang w:eastAsia="en-GB"/>
              </w:rPr>
            </w:pPr>
            <w:r w:rsidRPr="00F34FE0">
              <w:rPr>
                <w:lang w:eastAsia="en-GB"/>
              </w:rPr>
              <w:t>Trafford</w:t>
            </w:r>
          </w:p>
        </w:tc>
        <w:tc>
          <w:tcPr>
            <w:tcW w:w="2100" w:type="dxa"/>
            <w:noWrap/>
            <w:hideMark/>
          </w:tcPr>
          <w:p w14:paraId="17867AB1" w14:textId="77777777" w:rsidR="00F34FE0" w:rsidRPr="00F34FE0" w:rsidRDefault="00F34FE0" w:rsidP="00F34FE0">
            <w:pPr>
              <w:pStyle w:val="TableText"/>
              <w:jc w:val="right"/>
              <w:rPr>
                <w:lang w:eastAsia="en-GB"/>
              </w:rPr>
            </w:pPr>
            <w:r w:rsidRPr="00F34FE0">
              <w:rPr>
                <w:lang w:eastAsia="en-GB"/>
              </w:rPr>
              <w:t>6%</w:t>
            </w:r>
          </w:p>
        </w:tc>
        <w:tc>
          <w:tcPr>
            <w:tcW w:w="2100" w:type="dxa"/>
            <w:noWrap/>
            <w:hideMark/>
          </w:tcPr>
          <w:p w14:paraId="1D1D99DE" w14:textId="77777777" w:rsidR="00F34FE0" w:rsidRPr="00F34FE0" w:rsidRDefault="00F34FE0" w:rsidP="00F34FE0">
            <w:pPr>
              <w:pStyle w:val="TableText"/>
              <w:jc w:val="right"/>
              <w:rPr>
                <w:lang w:eastAsia="en-GB"/>
              </w:rPr>
            </w:pPr>
            <w:r w:rsidRPr="00F34FE0">
              <w:rPr>
                <w:lang w:eastAsia="en-GB"/>
              </w:rPr>
              <w:t>6%</w:t>
            </w:r>
          </w:p>
        </w:tc>
        <w:tc>
          <w:tcPr>
            <w:tcW w:w="2100" w:type="dxa"/>
            <w:noWrap/>
            <w:hideMark/>
          </w:tcPr>
          <w:p w14:paraId="13A48AA8" w14:textId="77777777" w:rsidR="00F34FE0" w:rsidRPr="00F34FE0" w:rsidRDefault="00F34FE0" w:rsidP="00F34FE0">
            <w:pPr>
              <w:pStyle w:val="TableText"/>
              <w:jc w:val="right"/>
              <w:rPr>
                <w:lang w:eastAsia="en-GB"/>
              </w:rPr>
            </w:pPr>
            <w:r w:rsidRPr="00F34FE0">
              <w:rPr>
                <w:lang w:eastAsia="en-GB"/>
              </w:rPr>
              <w:t>6%</w:t>
            </w:r>
          </w:p>
        </w:tc>
      </w:tr>
      <w:tr w:rsidR="00F34FE0" w:rsidRPr="00F34FE0" w14:paraId="2BC8752A" w14:textId="77777777" w:rsidTr="007E5D38">
        <w:trPr>
          <w:cnfStyle w:val="000000010000" w:firstRow="0" w:lastRow="0" w:firstColumn="0" w:lastColumn="0" w:oddVBand="0" w:evenVBand="0" w:oddHBand="0" w:evenHBand="1" w:firstRowFirstColumn="0" w:firstRowLastColumn="0" w:lastRowFirstColumn="0" w:lastRowLastColumn="0"/>
        </w:trPr>
        <w:tc>
          <w:tcPr>
            <w:tcW w:w="2370" w:type="dxa"/>
            <w:noWrap/>
            <w:hideMark/>
          </w:tcPr>
          <w:p w14:paraId="7204549B" w14:textId="77777777" w:rsidR="00F34FE0" w:rsidRPr="00F34FE0" w:rsidRDefault="00F34FE0" w:rsidP="00F34FE0">
            <w:pPr>
              <w:pStyle w:val="TableText"/>
              <w:rPr>
                <w:lang w:eastAsia="en-GB"/>
              </w:rPr>
            </w:pPr>
            <w:r w:rsidRPr="00F34FE0">
              <w:rPr>
                <w:lang w:eastAsia="en-GB"/>
              </w:rPr>
              <w:t>Wigan</w:t>
            </w:r>
          </w:p>
        </w:tc>
        <w:tc>
          <w:tcPr>
            <w:tcW w:w="2100" w:type="dxa"/>
            <w:noWrap/>
            <w:hideMark/>
          </w:tcPr>
          <w:p w14:paraId="2B2EA689" w14:textId="77777777" w:rsidR="00F34FE0" w:rsidRPr="00F34FE0" w:rsidRDefault="00F34FE0" w:rsidP="00F34FE0">
            <w:pPr>
              <w:pStyle w:val="TableText"/>
              <w:jc w:val="right"/>
              <w:rPr>
                <w:lang w:eastAsia="en-GB"/>
              </w:rPr>
            </w:pPr>
            <w:r w:rsidRPr="00F34FE0">
              <w:rPr>
                <w:lang w:eastAsia="en-GB"/>
              </w:rPr>
              <w:t>10%</w:t>
            </w:r>
          </w:p>
        </w:tc>
        <w:tc>
          <w:tcPr>
            <w:tcW w:w="2100" w:type="dxa"/>
            <w:noWrap/>
            <w:hideMark/>
          </w:tcPr>
          <w:p w14:paraId="37B7A2B9" w14:textId="77777777" w:rsidR="00F34FE0" w:rsidRPr="00F34FE0" w:rsidRDefault="00F34FE0" w:rsidP="00F34FE0">
            <w:pPr>
              <w:pStyle w:val="TableText"/>
              <w:jc w:val="right"/>
              <w:rPr>
                <w:lang w:eastAsia="en-GB"/>
              </w:rPr>
            </w:pPr>
            <w:r w:rsidRPr="00F34FE0">
              <w:rPr>
                <w:lang w:eastAsia="en-GB"/>
              </w:rPr>
              <w:t>9%</w:t>
            </w:r>
          </w:p>
        </w:tc>
        <w:tc>
          <w:tcPr>
            <w:tcW w:w="2100" w:type="dxa"/>
            <w:noWrap/>
            <w:hideMark/>
          </w:tcPr>
          <w:p w14:paraId="1AEA5B97" w14:textId="77777777" w:rsidR="00F34FE0" w:rsidRPr="00F34FE0" w:rsidRDefault="00F34FE0" w:rsidP="00F34FE0">
            <w:pPr>
              <w:pStyle w:val="TableText"/>
              <w:jc w:val="right"/>
              <w:rPr>
                <w:lang w:eastAsia="en-GB"/>
              </w:rPr>
            </w:pPr>
            <w:r w:rsidRPr="00F34FE0">
              <w:rPr>
                <w:lang w:eastAsia="en-GB"/>
              </w:rPr>
              <w:t>10%</w:t>
            </w:r>
          </w:p>
        </w:tc>
      </w:tr>
      <w:tr w:rsidR="007E5D38" w:rsidRPr="00F34FE0" w14:paraId="76B04A2B" w14:textId="77777777" w:rsidTr="007E5D38">
        <w:tc>
          <w:tcPr>
            <w:tcW w:w="2370" w:type="dxa"/>
            <w:noWrap/>
            <w:hideMark/>
          </w:tcPr>
          <w:p w14:paraId="4443A6C5" w14:textId="77777777" w:rsidR="00F34FE0" w:rsidRPr="00F34FE0" w:rsidRDefault="00F34FE0" w:rsidP="00F34FE0">
            <w:pPr>
              <w:pStyle w:val="TableText"/>
              <w:rPr>
                <w:lang w:eastAsia="en-GB"/>
              </w:rPr>
            </w:pPr>
            <w:r w:rsidRPr="00F34FE0">
              <w:rPr>
                <w:lang w:eastAsia="en-GB"/>
              </w:rPr>
              <w:t>Unknown</w:t>
            </w:r>
          </w:p>
        </w:tc>
        <w:tc>
          <w:tcPr>
            <w:tcW w:w="2100" w:type="dxa"/>
            <w:noWrap/>
            <w:hideMark/>
          </w:tcPr>
          <w:p w14:paraId="7261BD96" w14:textId="77777777" w:rsidR="00F34FE0" w:rsidRPr="00F34FE0" w:rsidRDefault="00F34FE0" w:rsidP="00F34FE0">
            <w:pPr>
              <w:pStyle w:val="TableText"/>
              <w:jc w:val="right"/>
              <w:rPr>
                <w:lang w:eastAsia="en-GB"/>
              </w:rPr>
            </w:pPr>
            <w:r w:rsidRPr="00F34FE0">
              <w:rPr>
                <w:lang w:eastAsia="en-GB"/>
              </w:rPr>
              <w:t>1%</w:t>
            </w:r>
          </w:p>
        </w:tc>
        <w:tc>
          <w:tcPr>
            <w:tcW w:w="2100" w:type="dxa"/>
            <w:noWrap/>
            <w:hideMark/>
          </w:tcPr>
          <w:p w14:paraId="2AB32485" w14:textId="77777777" w:rsidR="00F34FE0" w:rsidRPr="00F34FE0" w:rsidRDefault="00F34FE0" w:rsidP="00F34FE0">
            <w:pPr>
              <w:pStyle w:val="TableText"/>
              <w:jc w:val="right"/>
              <w:rPr>
                <w:lang w:eastAsia="en-GB"/>
              </w:rPr>
            </w:pPr>
            <w:r w:rsidRPr="00F34FE0">
              <w:rPr>
                <w:lang w:eastAsia="en-GB"/>
              </w:rPr>
              <w:t>1%</w:t>
            </w:r>
          </w:p>
        </w:tc>
        <w:tc>
          <w:tcPr>
            <w:tcW w:w="2100" w:type="dxa"/>
            <w:noWrap/>
            <w:hideMark/>
          </w:tcPr>
          <w:p w14:paraId="358CD410" w14:textId="77777777" w:rsidR="00F34FE0" w:rsidRPr="00F34FE0" w:rsidRDefault="00F34FE0" w:rsidP="00F34FE0">
            <w:pPr>
              <w:pStyle w:val="TableText"/>
              <w:jc w:val="right"/>
              <w:rPr>
                <w:lang w:eastAsia="en-GB"/>
              </w:rPr>
            </w:pPr>
            <w:r w:rsidRPr="00F34FE0">
              <w:rPr>
                <w:lang w:eastAsia="en-GB"/>
              </w:rPr>
              <w:t>1%</w:t>
            </w:r>
          </w:p>
        </w:tc>
      </w:tr>
    </w:tbl>
    <w:p w14:paraId="51E2F6ED" w14:textId="0839E98D" w:rsidR="00F34FE0" w:rsidRDefault="00F34FE0" w:rsidP="00A878E8">
      <w:pPr>
        <w:pStyle w:val="Source"/>
      </w:pPr>
      <w:r>
        <w:t xml:space="preserve">Source: SQW </w:t>
      </w:r>
      <w:r w:rsidR="00CF1BB5">
        <w:t>a</w:t>
      </w:r>
      <w:r>
        <w:t xml:space="preserve">nalysis of GM WHP </w:t>
      </w:r>
      <w:r w:rsidR="00CF1BB5">
        <w:t>m</w:t>
      </w:r>
      <w:r>
        <w:t xml:space="preserve">onitoring </w:t>
      </w:r>
      <w:r w:rsidR="00C52610">
        <w:t>d</w:t>
      </w:r>
      <w:r>
        <w:t>ata</w:t>
      </w:r>
    </w:p>
    <w:p w14:paraId="2269074B" w14:textId="631AC1B6" w:rsidR="00C27F29" w:rsidRDefault="00C27F29" w:rsidP="00A878E8">
      <w:pPr>
        <w:pStyle w:val="BodyText"/>
      </w:pPr>
      <w:r>
        <w:fldChar w:fldCharType="begin"/>
      </w:r>
      <w:r>
        <w:instrText xml:space="preserve"> REF _Ref78204091 </w:instrText>
      </w:r>
      <w:r>
        <w:fldChar w:fldCharType="separate"/>
      </w:r>
      <w:r w:rsidR="00C05454">
        <w:t xml:space="preserve">Table </w:t>
      </w:r>
      <w:r w:rsidR="00C05454">
        <w:rPr>
          <w:noProof/>
        </w:rPr>
        <w:t>3</w:t>
      </w:r>
      <w:r w:rsidR="00C05454">
        <w:noBreakHyphen/>
      </w:r>
      <w:r w:rsidR="00C05454">
        <w:rPr>
          <w:noProof/>
        </w:rPr>
        <w:t>2</w:t>
      </w:r>
      <w:r>
        <w:fldChar w:fldCharType="end"/>
      </w:r>
      <w:r>
        <w:t xml:space="preserve"> </w:t>
      </w:r>
      <w:r w:rsidR="009C478A">
        <w:t xml:space="preserve">sets out a breakdown of programme starts by local authority and client type and presents a split of the data pre and post pandemic. </w:t>
      </w:r>
      <w:r w:rsidR="00F77191">
        <w:t>It shows</w:t>
      </w:r>
      <w:r w:rsidR="00AF39EE">
        <w:t xml:space="preserve"> </w:t>
      </w:r>
      <w:r w:rsidR="00A463C9">
        <w:t xml:space="preserve">since the </w:t>
      </w:r>
      <w:r w:rsidR="00AF39EE">
        <w:t>pandemic Health and Disability (H&amp;D</w:t>
      </w:r>
      <w:r w:rsidR="00973E48">
        <w:t>) clients</w:t>
      </w:r>
      <w:r w:rsidR="00C90D70">
        <w:t xml:space="preserve"> rose from 72% to 82% of starts, Early Entrant (EE) clients more than doubled from 6% to 13% of starts, and </w:t>
      </w:r>
      <w:r w:rsidR="00973E48">
        <w:t>Long-Term Unemployed (LTU)</w:t>
      </w:r>
      <w:r w:rsidR="00B61F22">
        <w:t xml:space="preserve"> </w:t>
      </w:r>
      <w:r w:rsidR="00C90D70">
        <w:t xml:space="preserve">clients fell from 23% </w:t>
      </w:r>
      <w:r w:rsidR="00C90D70">
        <w:lastRenderedPageBreak/>
        <w:t xml:space="preserve">to 4% of starts. </w:t>
      </w:r>
      <w:r w:rsidR="00A463C9">
        <w:t xml:space="preserve">This shift likely reflects the removal of mandating of the LTU group. </w:t>
      </w:r>
      <w:r w:rsidR="00C90D70">
        <w:t xml:space="preserve">The table shows </w:t>
      </w:r>
      <w:r w:rsidR="00A463C9">
        <w:t>that extent of shifts varies across local authorities, with Bury and Tameside seeing the largest changes, and Manchester and Rochdale the least change</w:t>
      </w:r>
      <w:r w:rsidR="008E1E45">
        <w:t xml:space="preserve">. </w:t>
      </w:r>
      <w:r w:rsidR="00A463C9">
        <w:t xml:space="preserve"> </w:t>
      </w:r>
    </w:p>
    <w:p w14:paraId="060B6EBC" w14:textId="12F6C79A" w:rsidR="00501A6C" w:rsidRDefault="00C27F29" w:rsidP="00A878E8">
      <w:pPr>
        <w:pStyle w:val="Caption"/>
      </w:pPr>
      <w:bookmarkStart w:id="24" w:name="_Ref78204091"/>
      <w:r>
        <w:t xml:space="preserve">Table </w:t>
      </w:r>
      <w:r>
        <w:fldChar w:fldCharType="begin"/>
      </w:r>
      <w:r>
        <w:instrText xml:space="preserve"> STYLEREF 1 \s </w:instrText>
      </w:r>
      <w:r>
        <w:fldChar w:fldCharType="separate"/>
      </w:r>
      <w:r w:rsidR="00C05454">
        <w:rPr>
          <w:noProof/>
        </w:rPr>
        <w:t>3</w:t>
      </w:r>
      <w:r>
        <w:fldChar w:fldCharType="end"/>
      </w:r>
      <w:r>
        <w:noBreakHyphen/>
      </w:r>
      <w:r>
        <w:fldChar w:fldCharType="begin"/>
      </w:r>
      <w:r>
        <w:instrText xml:space="preserve"> SEQ Table \* ARABIC \s 1 </w:instrText>
      </w:r>
      <w:r>
        <w:fldChar w:fldCharType="separate"/>
      </w:r>
      <w:r w:rsidR="00C05454">
        <w:rPr>
          <w:noProof/>
        </w:rPr>
        <w:t>2</w:t>
      </w:r>
      <w:r>
        <w:fldChar w:fldCharType="end"/>
      </w:r>
      <w:bookmarkEnd w:id="24"/>
      <w:r>
        <w:t xml:space="preserve">: </w:t>
      </w:r>
      <w:r w:rsidR="00973E48">
        <w:t>Programme starts by local authority and client type</w:t>
      </w:r>
      <w:r w:rsidR="00020BE6">
        <w:t>,</w:t>
      </w:r>
      <w:r w:rsidR="00973E48">
        <w:t xml:space="preserve"> </w:t>
      </w:r>
      <w:r w:rsidR="00020BE6">
        <w:t xml:space="preserve">pre/post the start of the pandemic </w:t>
      </w:r>
    </w:p>
    <w:tbl>
      <w:tblPr>
        <w:tblStyle w:val="SQW"/>
        <w:tblW w:w="5000" w:type="pct"/>
        <w:tblLayout w:type="fixed"/>
        <w:tblLook w:val="04A0" w:firstRow="1" w:lastRow="0" w:firstColumn="1" w:lastColumn="0" w:noHBand="0" w:noVBand="1"/>
      </w:tblPr>
      <w:tblGrid>
        <w:gridCol w:w="1271"/>
        <w:gridCol w:w="567"/>
        <w:gridCol w:w="763"/>
        <w:gridCol w:w="867"/>
        <w:gridCol w:w="867"/>
        <w:gridCol w:w="867"/>
        <w:gridCol w:w="867"/>
        <w:gridCol w:w="867"/>
        <w:gridCol w:w="867"/>
        <w:gridCol w:w="867"/>
      </w:tblGrid>
      <w:tr w:rsidR="00501A6C" w:rsidRPr="00501A6C" w14:paraId="6D7AA590" w14:textId="77777777" w:rsidTr="00363CE6">
        <w:trPr>
          <w:cnfStyle w:val="100000000000" w:firstRow="1" w:lastRow="0" w:firstColumn="0" w:lastColumn="0" w:oddVBand="0" w:evenVBand="0" w:oddHBand="0" w:evenHBand="0" w:firstRowFirstColumn="0" w:firstRowLastColumn="0" w:lastRowFirstColumn="0" w:lastRowLastColumn="0"/>
          <w:tblHeader/>
        </w:trPr>
        <w:tc>
          <w:tcPr>
            <w:tcW w:w="1271" w:type="dxa"/>
          </w:tcPr>
          <w:p w14:paraId="1EE696B1" w14:textId="77777777" w:rsidR="00501A6C" w:rsidRPr="00501A6C" w:rsidRDefault="00501A6C" w:rsidP="00501A6C">
            <w:pPr>
              <w:pStyle w:val="ColumnHeading"/>
            </w:pPr>
          </w:p>
        </w:tc>
        <w:tc>
          <w:tcPr>
            <w:tcW w:w="2197" w:type="dxa"/>
            <w:gridSpan w:val="3"/>
          </w:tcPr>
          <w:p w14:paraId="7EDD32C1" w14:textId="6262F802" w:rsidR="00501A6C" w:rsidRPr="00501A6C" w:rsidRDefault="00501A6C" w:rsidP="003D7666">
            <w:pPr>
              <w:pStyle w:val="ColumnHeading"/>
              <w:jc w:val="center"/>
            </w:pPr>
            <w:r w:rsidRPr="00DC4E5C">
              <w:t>Pre -pandemic</w:t>
            </w:r>
          </w:p>
        </w:tc>
        <w:tc>
          <w:tcPr>
            <w:tcW w:w="2601" w:type="dxa"/>
            <w:gridSpan w:val="3"/>
          </w:tcPr>
          <w:p w14:paraId="1DFE988B" w14:textId="5E6BE341" w:rsidR="00501A6C" w:rsidRPr="00501A6C" w:rsidRDefault="00501A6C" w:rsidP="003D7666">
            <w:pPr>
              <w:pStyle w:val="ColumnHeading"/>
              <w:jc w:val="center"/>
            </w:pPr>
            <w:r w:rsidRPr="00DC4E5C">
              <w:t>Post</w:t>
            </w:r>
          </w:p>
        </w:tc>
        <w:tc>
          <w:tcPr>
            <w:tcW w:w="2601" w:type="dxa"/>
            <w:gridSpan w:val="3"/>
          </w:tcPr>
          <w:p w14:paraId="66B5F4BB" w14:textId="0A9C0C03" w:rsidR="00501A6C" w:rsidRPr="00501A6C" w:rsidRDefault="00973E48" w:rsidP="003D7666">
            <w:pPr>
              <w:pStyle w:val="ColumnHeading"/>
              <w:jc w:val="center"/>
            </w:pPr>
            <w:r>
              <w:t>Difference</w:t>
            </w:r>
          </w:p>
        </w:tc>
      </w:tr>
      <w:tr w:rsidR="00501A6C" w:rsidRPr="00501A6C" w14:paraId="6EAC9742" w14:textId="77777777" w:rsidTr="00363CE6">
        <w:trPr>
          <w:cnfStyle w:val="100000000000" w:firstRow="1" w:lastRow="0" w:firstColumn="0" w:lastColumn="0" w:oddVBand="0" w:evenVBand="0" w:oddHBand="0" w:evenHBand="0" w:firstRowFirstColumn="0" w:firstRowLastColumn="0" w:lastRowFirstColumn="0" w:lastRowLastColumn="0"/>
          <w:tblHeader/>
        </w:trPr>
        <w:tc>
          <w:tcPr>
            <w:tcW w:w="1271" w:type="dxa"/>
          </w:tcPr>
          <w:p w14:paraId="71225E4B" w14:textId="77777777" w:rsidR="00501A6C" w:rsidRPr="00501A6C" w:rsidRDefault="00501A6C" w:rsidP="00501A6C">
            <w:pPr>
              <w:pStyle w:val="ColumnHeading"/>
            </w:pPr>
          </w:p>
        </w:tc>
        <w:tc>
          <w:tcPr>
            <w:tcW w:w="567" w:type="dxa"/>
          </w:tcPr>
          <w:p w14:paraId="4E885211" w14:textId="3CE4BBD6" w:rsidR="00501A6C" w:rsidRPr="008F5372" w:rsidRDefault="00973E48" w:rsidP="00501A6C">
            <w:pPr>
              <w:pStyle w:val="ColumnHeading"/>
            </w:pPr>
            <w:r w:rsidRPr="008F5372">
              <w:t>EE</w:t>
            </w:r>
          </w:p>
        </w:tc>
        <w:tc>
          <w:tcPr>
            <w:tcW w:w="763" w:type="dxa"/>
          </w:tcPr>
          <w:p w14:paraId="5EC12287" w14:textId="33E6F092" w:rsidR="00501A6C" w:rsidRPr="00363CE6" w:rsidRDefault="00973E48" w:rsidP="00501A6C">
            <w:pPr>
              <w:pStyle w:val="ColumnHeading"/>
            </w:pPr>
            <w:r w:rsidRPr="008F5372">
              <w:t>H&amp;</w:t>
            </w:r>
            <w:r w:rsidRPr="00363CE6">
              <w:t>D</w:t>
            </w:r>
          </w:p>
        </w:tc>
        <w:tc>
          <w:tcPr>
            <w:tcW w:w="867" w:type="dxa"/>
          </w:tcPr>
          <w:p w14:paraId="32567268" w14:textId="01B910D4" w:rsidR="00501A6C" w:rsidRPr="00363CE6" w:rsidRDefault="00973E48" w:rsidP="00501A6C">
            <w:pPr>
              <w:pStyle w:val="ColumnHeading"/>
            </w:pPr>
            <w:r w:rsidRPr="00363CE6">
              <w:t>LTU</w:t>
            </w:r>
          </w:p>
        </w:tc>
        <w:tc>
          <w:tcPr>
            <w:tcW w:w="867" w:type="dxa"/>
          </w:tcPr>
          <w:p w14:paraId="396FBFB2" w14:textId="3BAC4806" w:rsidR="00501A6C" w:rsidRPr="00363CE6" w:rsidRDefault="00973E48" w:rsidP="00501A6C">
            <w:pPr>
              <w:pStyle w:val="ColumnHeading"/>
            </w:pPr>
            <w:r w:rsidRPr="00363CE6">
              <w:t>EE</w:t>
            </w:r>
          </w:p>
        </w:tc>
        <w:tc>
          <w:tcPr>
            <w:tcW w:w="867" w:type="dxa"/>
          </w:tcPr>
          <w:p w14:paraId="0F19E72F" w14:textId="3DA7DF7D" w:rsidR="00501A6C" w:rsidRPr="00363CE6" w:rsidRDefault="00973E48" w:rsidP="00501A6C">
            <w:pPr>
              <w:pStyle w:val="ColumnHeading"/>
            </w:pPr>
            <w:r w:rsidRPr="00363CE6">
              <w:t>H&amp;D</w:t>
            </w:r>
          </w:p>
        </w:tc>
        <w:tc>
          <w:tcPr>
            <w:tcW w:w="867" w:type="dxa"/>
          </w:tcPr>
          <w:p w14:paraId="6FC6AF8B" w14:textId="0EAF9266" w:rsidR="00501A6C" w:rsidRPr="00363CE6" w:rsidRDefault="00973E48" w:rsidP="00501A6C">
            <w:pPr>
              <w:pStyle w:val="ColumnHeading"/>
            </w:pPr>
            <w:r w:rsidRPr="00363CE6">
              <w:t>LTU</w:t>
            </w:r>
          </w:p>
        </w:tc>
        <w:tc>
          <w:tcPr>
            <w:tcW w:w="867" w:type="dxa"/>
          </w:tcPr>
          <w:p w14:paraId="34494D8D" w14:textId="3100C688" w:rsidR="00501A6C" w:rsidRPr="00363CE6" w:rsidRDefault="00973E48" w:rsidP="00501A6C">
            <w:pPr>
              <w:pStyle w:val="ColumnHeading"/>
            </w:pPr>
            <w:r w:rsidRPr="00363CE6">
              <w:t>EE</w:t>
            </w:r>
          </w:p>
        </w:tc>
        <w:tc>
          <w:tcPr>
            <w:tcW w:w="867" w:type="dxa"/>
          </w:tcPr>
          <w:p w14:paraId="7B30DCFB" w14:textId="6C359F11" w:rsidR="00501A6C" w:rsidRPr="00363CE6" w:rsidRDefault="00973E48" w:rsidP="00501A6C">
            <w:pPr>
              <w:pStyle w:val="ColumnHeading"/>
            </w:pPr>
            <w:r w:rsidRPr="00363CE6">
              <w:t>H&amp;D</w:t>
            </w:r>
          </w:p>
        </w:tc>
        <w:tc>
          <w:tcPr>
            <w:tcW w:w="867" w:type="dxa"/>
          </w:tcPr>
          <w:p w14:paraId="1C9A8352" w14:textId="41A6B7D3" w:rsidR="00501A6C" w:rsidRPr="00363CE6" w:rsidRDefault="00973E48" w:rsidP="00501A6C">
            <w:pPr>
              <w:pStyle w:val="ColumnHeading"/>
            </w:pPr>
            <w:r w:rsidRPr="00363CE6">
              <w:t>LTU</w:t>
            </w:r>
          </w:p>
        </w:tc>
      </w:tr>
      <w:tr w:rsidR="00A878E8" w:rsidRPr="00501A6C" w14:paraId="420AFBF7" w14:textId="77777777" w:rsidTr="007F66EE">
        <w:tc>
          <w:tcPr>
            <w:tcW w:w="1271" w:type="dxa"/>
            <w:tcBorders>
              <w:right w:val="single" w:sz="4" w:space="0" w:color="8C8C8C" w:themeColor="background1" w:themeTint="80"/>
            </w:tcBorders>
          </w:tcPr>
          <w:p w14:paraId="152E7A47" w14:textId="5045CE26" w:rsidR="00C27F29" w:rsidRPr="00501A6C" w:rsidRDefault="00C27F29" w:rsidP="00C27F29">
            <w:pPr>
              <w:pStyle w:val="TableText"/>
            </w:pPr>
            <w:r w:rsidRPr="00FA1748">
              <w:t>Bolton</w:t>
            </w:r>
          </w:p>
        </w:tc>
        <w:tc>
          <w:tcPr>
            <w:tcW w:w="567" w:type="dxa"/>
            <w:tcBorders>
              <w:top w:val="nil"/>
              <w:left w:val="single" w:sz="8" w:space="0" w:color="8C8C8C"/>
              <w:bottom w:val="nil"/>
              <w:right w:val="single" w:sz="8" w:space="0" w:color="8C8C8C"/>
            </w:tcBorders>
            <w:shd w:val="clear" w:color="000000" w:fill="FEF8F8"/>
            <w:vAlign w:val="center"/>
          </w:tcPr>
          <w:p w14:paraId="3315BE1A" w14:textId="4B9C0625" w:rsidR="00C27F29" w:rsidRPr="00363CE6" w:rsidRDefault="00C27F29" w:rsidP="00C27F29">
            <w:pPr>
              <w:pStyle w:val="TableText"/>
              <w:rPr>
                <w:szCs w:val="20"/>
              </w:rPr>
            </w:pPr>
            <w:r>
              <w:rPr>
                <w:rFonts w:cs="Calibri"/>
                <w:color w:val="000000"/>
                <w:szCs w:val="20"/>
              </w:rPr>
              <w:t>5%</w:t>
            </w:r>
          </w:p>
        </w:tc>
        <w:tc>
          <w:tcPr>
            <w:tcW w:w="763" w:type="dxa"/>
            <w:tcBorders>
              <w:top w:val="nil"/>
              <w:left w:val="nil"/>
              <w:bottom w:val="nil"/>
              <w:right w:val="single" w:sz="8" w:space="0" w:color="8C8C8C"/>
            </w:tcBorders>
            <w:shd w:val="clear" w:color="000000" w:fill="E25349"/>
            <w:vAlign w:val="center"/>
          </w:tcPr>
          <w:p w14:paraId="642AA9C9" w14:textId="3BA48D49" w:rsidR="00C27F29" w:rsidRPr="00363CE6" w:rsidRDefault="00C27F29" w:rsidP="00C27F29">
            <w:pPr>
              <w:pStyle w:val="TableText"/>
              <w:rPr>
                <w:szCs w:val="20"/>
              </w:rPr>
            </w:pPr>
            <w:r>
              <w:rPr>
                <w:rFonts w:cs="Calibri"/>
                <w:color w:val="000000"/>
                <w:szCs w:val="20"/>
              </w:rPr>
              <w:t>76%</w:t>
            </w:r>
          </w:p>
        </w:tc>
        <w:tc>
          <w:tcPr>
            <w:tcW w:w="867" w:type="dxa"/>
            <w:tcBorders>
              <w:top w:val="nil"/>
              <w:left w:val="nil"/>
              <w:bottom w:val="nil"/>
              <w:right w:val="single" w:sz="8" w:space="0" w:color="8C8C8C"/>
            </w:tcBorders>
            <w:shd w:val="clear" w:color="000000" w:fill="F9DAD8"/>
            <w:vAlign w:val="center"/>
          </w:tcPr>
          <w:p w14:paraId="53C062A7" w14:textId="32CD0D2D" w:rsidR="00C27F29" w:rsidRPr="00363CE6" w:rsidRDefault="00C27F29" w:rsidP="00C27F29">
            <w:pPr>
              <w:pStyle w:val="TableText"/>
              <w:rPr>
                <w:szCs w:val="20"/>
              </w:rPr>
            </w:pPr>
            <w:r>
              <w:rPr>
                <w:rFonts w:cs="Calibri"/>
                <w:color w:val="000000"/>
                <w:szCs w:val="20"/>
              </w:rPr>
              <w:t>18%</w:t>
            </w:r>
          </w:p>
        </w:tc>
        <w:tc>
          <w:tcPr>
            <w:tcW w:w="867" w:type="dxa"/>
            <w:tcBorders>
              <w:top w:val="nil"/>
              <w:left w:val="nil"/>
              <w:bottom w:val="nil"/>
              <w:right w:val="single" w:sz="8" w:space="0" w:color="8C8C8C"/>
            </w:tcBorders>
            <w:shd w:val="clear" w:color="000000" w:fill="FEF8F8"/>
            <w:vAlign w:val="center"/>
          </w:tcPr>
          <w:p w14:paraId="16958A52" w14:textId="7F7F4126" w:rsidR="00C27F29" w:rsidRPr="00363CE6" w:rsidRDefault="00C27F29" w:rsidP="00C27F29">
            <w:pPr>
              <w:pStyle w:val="TableText"/>
              <w:rPr>
                <w:szCs w:val="20"/>
              </w:rPr>
            </w:pPr>
            <w:r>
              <w:rPr>
                <w:rFonts w:cs="Calibri"/>
                <w:color w:val="000000"/>
                <w:szCs w:val="20"/>
              </w:rPr>
              <w:t>5%</w:t>
            </w:r>
          </w:p>
        </w:tc>
        <w:tc>
          <w:tcPr>
            <w:tcW w:w="867" w:type="dxa"/>
            <w:tcBorders>
              <w:top w:val="nil"/>
              <w:left w:val="nil"/>
              <w:bottom w:val="nil"/>
              <w:right w:val="single" w:sz="8" w:space="0" w:color="8C8C8C"/>
            </w:tcBorders>
            <w:shd w:val="clear" w:color="000000" w:fill="DB2F23"/>
            <w:vAlign w:val="center"/>
          </w:tcPr>
          <w:p w14:paraId="01E8239D" w14:textId="4FF34BC9" w:rsidR="00C27F29" w:rsidRPr="00363CE6" w:rsidRDefault="00C27F29" w:rsidP="00C27F29">
            <w:pPr>
              <w:pStyle w:val="TableText"/>
              <w:rPr>
                <w:szCs w:val="20"/>
              </w:rPr>
            </w:pPr>
            <w:r>
              <w:rPr>
                <w:rFonts w:cs="Calibri"/>
                <w:color w:val="000000"/>
                <w:szCs w:val="20"/>
              </w:rPr>
              <w:t>91%</w:t>
            </w:r>
          </w:p>
        </w:tc>
        <w:tc>
          <w:tcPr>
            <w:tcW w:w="867" w:type="dxa"/>
            <w:tcBorders>
              <w:top w:val="nil"/>
              <w:left w:val="nil"/>
              <w:bottom w:val="nil"/>
              <w:right w:val="single" w:sz="8" w:space="0" w:color="8C8C8C"/>
            </w:tcBorders>
            <w:shd w:val="clear" w:color="000000" w:fill="FFFBFB"/>
            <w:vAlign w:val="center"/>
          </w:tcPr>
          <w:p w14:paraId="41AAFDE0" w14:textId="43AF36F6" w:rsidR="00C27F29" w:rsidRPr="00363CE6" w:rsidRDefault="00C27F29" w:rsidP="00C27F29">
            <w:pPr>
              <w:pStyle w:val="TableText"/>
              <w:rPr>
                <w:szCs w:val="20"/>
              </w:rPr>
            </w:pPr>
            <w:r>
              <w:rPr>
                <w:rFonts w:cs="Calibri"/>
                <w:color w:val="000000"/>
                <w:szCs w:val="20"/>
              </w:rPr>
              <w:t>4%</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FDD680"/>
            <w:vAlign w:val="center"/>
          </w:tcPr>
          <w:p w14:paraId="57DA4AED" w14:textId="6BFA28AD" w:rsidR="00C27F29" w:rsidRPr="00363CE6" w:rsidRDefault="00C27F29" w:rsidP="00C27F29">
            <w:pPr>
              <w:pStyle w:val="TableText"/>
              <w:rPr>
                <w:szCs w:val="20"/>
              </w:rPr>
            </w:pPr>
            <w:r w:rsidRPr="00363CE6">
              <w:rPr>
                <w:rFonts w:cs="Calibri"/>
                <w:color w:val="000000"/>
                <w:szCs w:val="20"/>
              </w:rPr>
              <w:t>0</w:t>
            </w:r>
            <w:r>
              <w:rPr>
                <w:rFonts w:cs="Calibri"/>
                <w:color w:val="000000"/>
                <w:szCs w:val="20"/>
              </w:rPr>
              <w:t>pp</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B9D780"/>
            <w:vAlign w:val="center"/>
          </w:tcPr>
          <w:p w14:paraId="6C793AB0" w14:textId="76F75C8C" w:rsidR="00C27F29" w:rsidRPr="00363CE6" w:rsidRDefault="00C27F29" w:rsidP="00C27F29">
            <w:pPr>
              <w:pStyle w:val="TableText"/>
              <w:rPr>
                <w:szCs w:val="20"/>
              </w:rPr>
            </w:pPr>
            <w:r w:rsidRPr="00363CE6">
              <w:rPr>
                <w:rFonts w:cs="Calibri"/>
                <w:color w:val="000000"/>
                <w:szCs w:val="20"/>
              </w:rPr>
              <w:t>15</w:t>
            </w:r>
            <w:r>
              <w:rPr>
                <w:rFonts w:cs="Calibri"/>
                <w:color w:val="000000"/>
                <w:szCs w:val="20"/>
              </w:rPr>
              <w:t>pp</w:t>
            </w:r>
          </w:p>
        </w:tc>
        <w:tc>
          <w:tcPr>
            <w:tcW w:w="867" w:type="dxa"/>
            <w:tcBorders>
              <w:top w:val="nil"/>
              <w:left w:val="single" w:sz="4" w:space="0" w:color="8C8C8C" w:themeColor="background1" w:themeTint="80"/>
              <w:bottom w:val="nil"/>
              <w:right w:val="nil"/>
            </w:tcBorders>
            <w:shd w:val="clear" w:color="000000" w:fill="FBA676"/>
            <w:vAlign w:val="center"/>
          </w:tcPr>
          <w:p w14:paraId="01CD74EB" w14:textId="0AA64FB0" w:rsidR="00C27F29" w:rsidRPr="00363CE6" w:rsidRDefault="00C27F29" w:rsidP="00C27F29">
            <w:pPr>
              <w:pStyle w:val="TableText"/>
              <w:rPr>
                <w:szCs w:val="20"/>
              </w:rPr>
            </w:pPr>
            <w:r w:rsidRPr="00363CE6">
              <w:rPr>
                <w:rFonts w:cs="Calibri"/>
                <w:color w:val="000000"/>
                <w:szCs w:val="20"/>
              </w:rPr>
              <w:t>-15</w:t>
            </w:r>
            <w:r>
              <w:rPr>
                <w:rFonts w:cs="Calibri"/>
                <w:color w:val="000000"/>
                <w:szCs w:val="20"/>
              </w:rPr>
              <w:t>pp</w:t>
            </w:r>
          </w:p>
        </w:tc>
      </w:tr>
      <w:tr w:rsidR="00A878E8" w:rsidRPr="00501A6C" w14:paraId="3C0AB515" w14:textId="77777777" w:rsidTr="007F66EE">
        <w:trPr>
          <w:cnfStyle w:val="000000010000" w:firstRow="0" w:lastRow="0" w:firstColumn="0" w:lastColumn="0" w:oddVBand="0" w:evenVBand="0" w:oddHBand="0" w:evenHBand="1" w:firstRowFirstColumn="0" w:firstRowLastColumn="0" w:lastRowFirstColumn="0" w:lastRowLastColumn="0"/>
        </w:trPr>
        <w:tc>
          <w:tcPr>
            <w:tcW w:w="1271" w:type="dxa"/>
            <w:tcBorders>
              <w:right w:val="single" w:sz="4" w:space="0" w:color="8C8C8C" w:themeColor="background1" w:themeTint="80"/>
            </w:tcBorders>
          </w:tcPr>
          <w:p w14:paraId="3A710D19" w14:textId="21026D09" w:rsidR="00C27F29" w:rsidRPr="00501A6C" w:rsidRDefault="00C27F29" w:rsidP="00C27F29">
            <w:pPr>
              <w:pStyle w:val="TableText"/>
            </w:pPr>
            <w:r w:rsidRPr="00FA1748">
              <w:t>Bury</w:t>
            </w:r>
          </w:p>
        </w:tc>
        <w:tc>
          <w:tcPr>
            <w:tcW w:w="567" w:type="dxa"/>
            <w:tcBorders>
              <w:left w:val="single" w:sz="8" w:space="0" w:color="8C8C8C"/>
              <w:right w:val="single" w:sz="8" w:space="0" w:color="8C8C8C"/>
            </w:tcBorders>
            <w:shd w:val="clear" w:color="000000" w:fill="FDF1F1"/>
            <w:vAlign w:val="center"/>
          </w:tcPr>
          <w:p w14:paraId="1E1044D0" w14:textId="33DC4626" w:rsidR="00C27F29" w:rsidRPr="00363CE6" w:rsidRDefault="00C27F29" w:rsidP="00C27F29">
            <w:pPr>
              <w:pStyle w:val="TableText"/>
              <w:rPr>
                <w:szCs w:val="20"/>
              </w:rPr>
            </w:pPr>
            <w:r>
              <w:rPr>
                <w:rFonts w:cs="Calibri"/>
                <w:color w:val="000000"/>
                <w:szCs w:val="20"/>
              </w:rPr>
              <w:t>8%</w:t>
            </w:r>
          </w:p>
        </w:tc>
        <w:tc>
          <w:tcPr>
            <w:tcW w:w="763" w:type="dxa"/>
            <w:tcBorders>
              <w:left w:val="nil"/>
              <w:right w:val="single" w:sz="8" w:space="0" w:color="8C8C8C"/>
            </w:tcBorders>
            <w:shd w:val="clear" w:color="000000" w:fill="EA817A"/>
            <w:vAlign w:val="center"/>
          </w:tcPr>
          <w:p w14:paraId="712C9309" w14:textId="247BDDEC" w:rsidR="00C27F29" w:rsidRPr="00363CE6" w:rsidRDefault="00C27F29" w:rsidP="00C27F29">
            <w:pPr>
              <w:pStyle w:val="TableText"/>
              <w:rPr>
                <w:szCs w:val="20"/>
              </w:rPr>
            </w:pPr>
            <w:r>
              <w:rPr>
                <w:rFonts w:cs="Calibri"/>
                <w:color w:val="000000"/>
                <w:szCs w:val="20"/>
              </w:rPr>
              <w:t>56%</w:t>
            </w:r>
          </w:p>
        </w:tc>
        <w:tc>
          <w:tcPr>
            <w:tcW w:w="867" w:type="dxa"/>
            <w:tcBorders>
              <w:left w:val="nil"/>
              <w:right w:val="single" w:sz="8" w:space="0" w:color="8C8C8C"/>
            </w:tcBorders>
            <w:shd w:val="clear" w:color="000000" w:fill="F2B0AB"/>
            <w:vAlign w:val="center"/>
          </w:tcPr>
          <w:p w14:paraId="5611B84E" w14:textId="3EFD7077" w:rsidR="00C27F29" w:rsidRPr="00363CE6" w:rsidRDefault="00C27F29" w:rsidP="00C27F29">
            <w:pPr>
              <w:pStyle w:val="TableText"/>
              <w:rPr>
                <w:szCs w:val="20"/>
              </w:rPr>
            </w:pPr>
            <w:r>
              <w:rPr>
                <w:rFonts w:cs="Calibri"/>
                <w:color w:val="000000"/>
                <w:szCs w:val="20"/>
              </w:rPr>
              <w:t>36%</w:t>
            </w:r>
          </w:p>
        </w:tc>
        <w:tc>
          <w:tcPr>
            <w:tcW w:w="867" w:type="dxa"/>
            <w:tcBorders>
              <w:left w:val="nil"/>
              <w:right w:val="single" w:sz="8" w:space="0" w:color="8C8C8C"/>
            </w:tcBorders>
            <w:shd w:val="clear" w:color="000000" w:fill="F9DAD8"/>
            <w:vAlign w:val="center"/>
          </w:tcPr>
          <w:p w14:paraId="00D861E1" w14:textId="1BD054E2" w:rsidR="00C27F29" w:rsidRPr="00363CE6" w:rsidRDefault="00C27F29" w:rsidP="00C27F29">
            <w:pPr>
              <w:pStyle w:val="TableText"/>
              <w:rPr>
                <w:szCs w:val="20"/>
              </w:rPr>
            </w:pPr>
            <w:r>
              <w:rPr>
                <w:rFonts w:cs="Calibri"/>
                <w:color w:val="000000"/>
                <w:szCs w:val="20"/>
              </w:rPr>
              <w:t>18%</w:t>
            </w:r>
          </w:p>
        </w:tc>
        <w:tc>
          <w:tcPr>
            <w:tcW w:w="867" w:type="dxa"/>
            <w:tcBorders>
              <w:left w:val="nil"/>
              <w:right w:val="single" w:sz="8" w:space="0" w:color="8C8C8C"/>
            </w:tcBorders>
            <w:shd w:val="clear" w:color="000000" w:fill="E0493F"/>
            <w:vAlign w:val="center"/>
          </w:tcPr>
          <w:p w14:paraId="082FAA8A" w14:textId="225518CD" w:rsidR="00C27F29" w:rsidRPr="00363CE6" w:rsidRDefault="00C27F29" w:rsidP="00C27F29">
            <w:pPr>
              <w:pStyle w:val="TableText"/>
              <w:rPr>
                <w:szCs w:val="20"/>
              </w:rPr>
            </w:pPr>
            <w:r>
              <w:rPr>
                <w:rFonts w:cs="Calibri"/>
                <w:color w:val="000000"/>
                <w:szCs w:val="20"/>
              </w:rPr>
              <w:t>80%</w:t>
            </w:r>
          </w:p>
        </w:tc>
        <w:tc>
          <w:tcPr>
            <w:tcW w:w="867" w:type="dxa"/>
            <w:tcBorders>
              <w:left w:val="nil"/>
              <w:right w:val="single" w:sz="8" w:space="0" w:color="8C8C8C"/>
            </w:tcBorders>
            <w:shd w:val="clear" w:color="000000" w:fill="FFFFFF"/>
            <w:vAlign w:val="center"/>
          </w:tcPr>
          <w:p w14:paraId="27AE33A5" w14:textId="35A53AE1" w:rsidR="00C27F29" w:rsidRPr="00363CE6" w:rsidRDefault="00C27F29" w:rsidP="00C27F29">
            <w:pPr>
              <w:pStyle w:val="TableText"/>
              <w:rPr>
                <w:szCs w:val="20"/>
              </w:rPr>
            </w:pPr>
            <w:r>
              <w:rPr>
                <w:rFonts w:cs="Calibri"/>
                <w:color w:val="000000"/>
                <w:szCs w:val="20"/>
              </w:rPr>
              <w:t>2%</w:t>
            </w:r>
          </w:p>
        </w:tc>
        <w:tc>
          <w:tcPr>
            <w:tcW w:w="867" w:type="dxa"/>
            <w:tcBorders>
              <w:left w:val="single" w:sz="4" w:space="0" w:color="8C8C8C" w:themeColor="background1" w:themeTint="80"/>
              <w:right w:val="single" w:sz="4" w:space="0" w:color="8C8C8C" w:themeColor="background1" w:themeTint="80"/>
            </w:tcBorders>
            <w:shd w:val="clear" w:color="000000" w:fill="E0E283"/>
            <w:vAlign w:val="center"/>
          </w:tcPr>
          <w:p w14:paraId="6100192B" w14:textId="294BCAE9" w:rsidR="00C27F29" w:rsidRPr="00363CE6" w:rsidRDefault="00C27F29" w:rsidP="00C27F29">
            <w:pPr>
              <w:pStyle w:val="TableText"/>
              <w:rPr>
                <w:szCs w:val="20"/>
              </w:rPr>
            </w:pPr>
            <w:r w:rsidRPr="00363CE6">
              <w:rPr>
                <w:rFonts w:cs="Calibri"/>
                <w:color w:val="000000"/>
                <w:szCs w:val="20"/>
              </w:rPr>
              <w:t>10</w:t>
            </w:r>
            <w:r>
              <w:rPr>
                <w:rFonts w:cs="Calibri"/>
                <w:color w:val="000000"/>
                <w:szCs w:val="20"/>
              </w:rPr>
              <w:t>pp</w:t>
            </w:r>
          </w:p>
        </w:tc>
        <w:tc>
          <w:tcPr>
            <w:tcW w:w="867" w:type="dxa"/>
            <w:tcBorders>
              <w:left w:val="single" w:sz="4" w:space="0" w:color="8C8C8C" w:themeColor="background1" w:themeTint="80"/>
              <w:right w:val="single" w:sz="4" w:space="0" w:color="8C8C8C" w:themeColor="background1" w:themeTint="80"/>
            </w:tcBorders>
            <w:shd w:val="clear" w:color="000000" w:fill="71C27C"/>
            <w:vAlign w:val="center"/>
          </w:tcPr>
          <w:p w14:paraId="5BD26F1B" w14:textId="5BB41A6B" w:rsidR="00C27F29" w:rsidRPr="00363CE6" w:rsidRDefault="00C27F29" w:rsidP="00C27F29">
            <w:pPr>
              <w:pStyle w:val="TableText"/>
              <w:rPr>
                <w:szCs w:val="20"/>
              </w:rPr>
            </w:pPr>
            <w:r w:rsidRPr="00363CE6">
              <w:rPr>
                <w:rFonts w:cs="Calibri"/>
                <w:color w:val="000000"/>
                <w:szCs w:val="20"/>
              </w:rPr>
              <w:t>24</w:t>
            </w:r>
            <w:r>
              <w:rPr>
                <w:rFonts w:cs="Calibri"/>
                <w:color w:val="000000"/>
                <w:szCs w:val="20"/>
              </w:rPr>
              <w:t>pp</w:t>
            </w:r>
          </w:p>
        </w:tc>
        <w:tc>
          <w:tcPr>
            <w:tcW w:w="867" w:type="dxa"/>
            <w:tcBorders>
              <w:left w:val="single" w:sz="4" w:space="0" w:color="8C8C8C" w:themeColor="background1" w:themeTint="80"/>
              <w:right w:val="nil"/>
            </w:tcBorders>
            <w:shd w:val="clear" w:color="000000" w:fill="F8696B"/>
            <w:vAlign w:val="center"/>
          </w:tcPr>
          <w:p w14:paraId="32FD574B" w14:textId="2766698B" w:rsidR="00C27F29" w:rsidRPr="00363CE6" w:rsidRDefault="00C27F29" w:rsidP="00C27F29">
            <w:pPr>
              <w:pStyle w:val="TableText"/>
              <w:rPr>
                <w:szCs w:val="20"/>
              </w:rPr>
            </w:pPr>
            <w:r w:rsidRPr="00363CE6">
              <w:rPr>
                <w:rFonts w:cs="Calibri"/>
                <w:color w:val="000000"/>
                <w:szCs w:val="20"/>
              </w:rPr>
              <w:t>-34</w:t>
            </w:r>
            <w:r>
              <w:rPr>
                <w:rFonts w:cs="Calibri"/>
                <w:color w:val="000000"/>
                <w:szCs w:val="20"/>
              </w:rPr>
              <w:t>pp</w:t>
            </w:r>
          </w:p>
        </w:tc>
      </w:tr>
      <w:tr w:rsidR="00A878E8" w:rsidRPr="00501A6C" w14:paraId="6AD3E69D" w14:textId="77777777" w:rsidTr="007F66EE">
        <w:tc>
          <w:tcPr>
            <w:tcW w:w="1271" w:type="dxa"/>
            <w:tcBorders>
              <w:right w:val="single" w:sz="4" w:space="0" w:color="8C8C8C" w:themeColor="background1" w:themeTint="80"/>
            </w:tcBorders>
          </w:tcPr>
          <w:p w14:paraId="01D1C27F" w14:textId="751DB4F4" w:rsidR="00C27F29" w:rsidRPr="00501A6C" w:rsidRDefault="00C27F29" w:rsidP="00C27F29">
            <w:pPr>
              <w:pStyle w:val="TableText"/>
            </w:pPr>
            <w:r w:rsidRPr="00FA1748">
              <w:t>Manchester</w:t>
            </w:r>
          </w:p>
        </w:tc>
        <w:tc>
          <w:tcPr>
            <w:tcW w:w="567" w:type="dxa"/>
            <w:tcBorders>
              <w:top w:val="nil"/>
              <w:left w:val="single" w:sz="8" w:space="0" w:color="8C8C8C"/>
              <w:bottom w:val="nil"/>
              <w:right w:val="single" w:sz="8" w:space="0" w:color="8C8C8C"/>
            </w:tcBorders>
            <w:shd w:val="clear" w:color="000000" w:fill="FEF6F6"/>
            <w:vAlign w:val="center"/>
          </w:tcPr>
          <w:p w14:paraId="671F29C6" w14:textId="1ED08B61" w:rsidR="00C27F29" w:rsidRPr="00363CE6" w:rsidRDefault="00C27F29" w:rsidP="00C27F29">
            <w:pPr>
              <w:pStyle w:val="TableText"/>
              <w:rPr>
                <w:szCs w:val="20"/>
              </w:rPr>
            </w:pPr>
            <w:r>
              <w:rPr>
                <w:rFonts w:cs="Calibri"/>
                <w:color w:val="000000"/>
                <w:szCs w:val="20"/>
              </w:rPr>
              <w:t>6%</w:t>
            </w:r>
          </w:p>
        </w:tc>
        <w:tc>
          <w:tcPr>
            <w:tcW w:w="763" w:type="dxa"/>
            <w:tcBorders>
              <w:top w:val="nil"/>
              <w:left w:val="nil"/>
              <w:bottom w:val="nil"/>
              <w:right w:val="single" w:sz="8" w:space="0" w:color="8C8C8C"/>
            </w:tcBorders>
            <w:shd w:val="clear" w:color="000000" w:fill="E2574E"/>
            <w:vAlign w:val="center"/>
          </w:tcPr>
          <w:p w14:paraId="31926E25" w14:textId="417FC036" w:rsidR="00C27F29" w:rsidRPr="00363CE6" w:rsidRDefault="00C27F29" w:rsidP="00C27F29">
            <w:pPr>
              <w:pStyle w:val="TableText"/>
              <w:rPr>
                <w:szCs w:val="20"/>
              </w:rPr>
            </w:pPr>
            <w:r>
              <w:rPr>
                <w:rFonts w:cs="Calibri"/>
                <w:color w:val="000000"/>
                <w:szCs w:val="20"/>
              </w:rPr>
              <w:t>74%</w:t>
            </w:r>
          </w:p>
        </w:tc>
        <w:tc>
          <w:tcPr>
            <w:tcW w:w="867" w:type="dxa"/>
            <w:tcBorders>
              <w:top w:val="nil"/>
              <w:left w:val="nil"/>
              <w:bottom w:val="nil"/>
              <w:right w:val="single" w:sz="8" w:space="0" w:color="8C8C8C"/>
            </w:tcBorders>
            <w:shd w:val="clear" w:color="000000" w:fill="F8D5D3"/>
            <w:vAlign w:val="center"/>
          </w:tcPr>
          <w:p w14:paraId="59984A6C" w14:textId="5CFDA564" w:rsidR="00C27F29" w:rsidRPr="00363CE6" w:rsidRDefault="00C27F29" w:rsidP="00C27F29">
            <w:pPr>
              <w:pStyle w:val="TableText"/>
              <w:rPr>
                <w:szCs w:val="20"/>
              </w:rPr>
            </w:pPr>
            <w:r>
              <w:rPr>
                <w:rFonts w:cs="Calibri"/>
                <w:color w:val="000000"/>
                <w:szCs w:val="20"/>
              </w:rPr>
              <w:t>20%</w:t>
            </w:r>
          </w:p>
        </w:tc>
        <w:tc>
          <w:tcPr>
            <w:tcW w:w="867" w:type="dxa"/>
            <w:tcBorders>
              <w:top w:val="nil"/>
              <w:left w:val="nil"/>
              <w:bottom w:val="nil"/>
              <w:right w:val="single" w:sz="8" w:space="0" w:color="8C8C8C"/>
            </w:tcBorders>
            <w:shd w:val="clear" w:color="000000" w:fill="FADFDD"/>
            <w:vAlign w:val="center"/>
          </w:tcPr>
          <w:p w14:paraId="426BE7ED" w14:textId="09BEDC00" w:rsidR="00C27F29" w:rsidRPr="00363CE6" w:rsidRDefault="00C27F29" w:rsidP="00C27F29">
            <w:pPr>
              <w:pStyle w:val="TableText"/>
              <w:rPr>
                <w:szCs w:val="20"/>
              </w:rPr>
            </w:pPr>
            <w:r>
              <w:rPr>
                <w:rFonts w:cs="Calibri"/>
                <w:color w:val="000000"/>
                <w:szCs w:val="20"/>
              </w:rPr>
              <w:t>16%</w:t>
            </w:r>
          </w:p>
        </w:tc>
        <w:tc>
          <w:tcPr>
            <w:tcW w:w="867" w:type="dxa"/>
            <w:tcBorders>
              <w:top w:val="nil"/>
              <w:left w:val="nil"/>
              <w:bottom w:val="nil"/>
              <w:right w:val="single" w:sz="8" w:space="0" w:color="8C8C8C"/>
            </w:tcBorders>
            <w:shd w:val="clear" w:color="000000" w:fill="E15046"/>
            <w:vAlign w:val="center"/>
          </w:tcPr>
          <w:p w14:paraId="40AD4F02" w14:textId="7A0AAA56" w:rsidR="00C27F29" w:rsidRPr="00363CE6" w:rsidRDefault="00C27F29" w:rsidP="00C27F29">
            <w:pPr>
              <w:pStyle w:val="TableText"/>
              <w:rPr>
                <w:szCs w:val="20"/>
              </w:rPr>
            </w:pPr>
            <w:r>
              <w:rPr>
                <w:rFonts w:cs="Calibri"/>
                <w:color w:val="000000"/>
                <w:szCs w:val="20"/>
              </w:rPr>
              <w:t>77%</w:t>
            </w:r>
          </w:p>
        </w:tc>
        <w:tc>
          <w:tcPr>
            <w:tcW w:w="867" w:type="dxa"/>
            <w:tcBorders>
              <w:top w:val="nil"/>
              <w:left w:val="nil"/>
              <w:bottom w:val="nil"/>
              <w:right w:val="single" w:sz="8" w:space="0" w:color="8C8C8C"/>
            </w:tcBorders>
            <w:shd w:val="clear" w:color="000000" w:fill="FDF4F3"/>
            <w:vAlign w:val="center"/>
          </w:tcPr>
          <w:p w14:paraId="53BCC662" w14:textId="0635AA3E" w:rsidR="00C27F29" w:rsidRPr="00363CE6" w:rsidRDefault="00C27F29" w:rsidP="00C27F29">
            <w:pPr>
              <w:pStyle w:val="TableText"/>
              <w:rPr>
                <w:szCs w:val="20"/>
              </w:rPr>
            </w:pPr>
            <w:r>
              <w:rPr>
                <w:rFonts w:cs="Calibri"/>
                <w:color w:val="000000"/>
                <w:szCs w:val="20"/>
              </w:rPr>
              <w:t>7%</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E5E483"/>
            <w:vAlign w:val="center"/>
          </w:tcPr>
          <w:p w14:paraId="0C138275" w14:textId="1EEBB7D7" w:rsidR="00C27F29" w:rsidRPr="00363CE6" w:rsidRDefault="00C27F29" w:rsidP="00C27F29">
            <w:pPr>
              <w:pStyle w:val="TableText"/>
              <w:rPr>
                <w:szCs w:val="20"/>
              </w:rPr>
            </w:pPr>
            <w:r w:rsidRPr="00363CE6">
              <w:rPr>
                <w:rFonts w:cs="Calibri"/>
                <w:color w:val="000000"/>
                <w:szCs w:val="20"/>
              </w:rPr>
              <w:t>9</w:t>
            </w:r>
            <w:r>
              <w:rPr>
                <w:rFonts w:cs="Calibri"/>
                <w:color w:val="000000"/>
                <w:szCs w:val="20"/>
              </w:rPr>
              <w:t>pp</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FEDF81"/>
            <w:vAlign w:val="center"/>
          </w:tcPr>
          <w:p w14:paraId="638088B6" w14:textId="53F86B60" w:rsidR="00C27F29" w:rsidRPr="00363CE6" w:rsidRDefault="00C27F29" w:rsidP="00C27F29">
            <w:pPr>
              <w:pStyle w:val="TableText"/>
              <w:rPr>
                <w:szCs w:val="20"/>
              </w:rPr>
            </w:pPr>
            <w:r w:rsidRPr="00363CE6">
              <w:rPr>
                <w:rFonts w:cs="Calibri"/>
                <w:color w:val="000000"/>
                <w:szCs w:val="20"/>
              </w:rPr>
              <w:t>3</w:t>
            </w:r>
            <w:r>
              <w:rPr>
                <w:rFonts w:cs="Calibri"/>
                <w:color w:val="000000"/>
                <w:szCs w:val="20"/>
              </w:rPr>
              <w:t>pp</w:t>
            </w:r>
          </w:p>
        </w:tc>
        <w:tc>
          <w:tcPr>
            <w:tcW w:w="867" w:type="dxa"/>
            <w:tcBorders>
              <w:top w:val="nil"/>
              <w:left w:val="single" w:sz="4" w:space="0" w:color="8C8C8C" w:themeColor="background1" w:themeTint="80"/>
              <w:bottom w:val="nil"/>
              <w:right w:val="nil"/>
            </w:tcBorders>
            <w:shd w:val="clear" w:color="000000" w:fill="FBAF78"/>
            <w:vAlign w:val="center"/>
          </w:tcPr>
          <w:p w14:paraId="55098F86" w14:textId="7C3C2B85" w:rsidR="00C27F29" w:rsidRPr="00363CE6" w:rsidRDefault="00C27F29" w:rsidP="00C27F29">
            <w:pPr>
              <w:pStyle w:val="TableText"/>
              <w:rPr>
                <w:szCs w:val="20"/>
              </w:rPr>
            </w:pPr>
            <w:r w:rsidRPr="00363CE6">
              <w:rPr>
                <w:rFonts w:cs="Calibri"/>
                <w:color w:val="000000"/>
                <w:szCs w:val="20"/>
              </w:rPr>
              <w:t>-12</w:t>
            </w:r>
            <w:r>
              <w:rPr>
                <w:rFonts w:cs="Calibri"/>
                <w:color w:val="000000"/>
                <w:szCs w:val="20"/>
              </w:rPr>
              <w:t>pp</w:t>
            </w:r>
            <w:r w:rsidRPr="00363CE6" w:rsidDel="00122AB1">
              <w:rPr>
                <w:rFonts w:cs="Calibri"/>
                <w:color w:val="000000"/>
                <w:szCs w:val="20"/>
              </w:rPr>
              <w:t xml:space="preserve"> </w:t>
            </w:r>
          </w:p>
        </w:tc>
      </w:tr>
      <w:tr w:rsidR="00A878E8" w:rsidRPr="00501A6C" w14:paraId="026CC10A" w14:textId="77777777" w:rsidTr="007F66EE">
        <w:trPr>
          <w:cnfStyle w:val="000000010000" w:firstRow="0" w:lastRow="0" w:firstColumn="0" w:lastColumn="0" w:oddVBand="0" w:evenVBand="0" w:oddHBand="0" w:evenHBand="1" w:firstRowFirstColumn="0" w:firstRowLastColumn="0" w:lastRowFirstColumn="0" w:lastRowLastColumn="0"/>
        </w:trPr>
        <w:tc>
          <w:tcPr>
            <w:tcW w:w="1271" w:type="dxa"/>
            <w:tcBorders>
              <w:right w:val="single" w:sz="4" w:space="0" w:color="8C8C8C" w:themeColor="background1" w:themeTint="80"/>
            </w:tcBorders>
          </w:tcPr>
          <w:p w14:paraId="5E42F431" w14:textId="0FB3E7CF" w:rsidR="00C27F29" w:rsidRPr="00501A6C" w:rsidRDefault="00C27F29" w:rsidP="00C27F29">
            <w:pPr>
              <w:pStyle w:val="TableText"/>
            </w:pPr>
            <w:r w:rsidRPr="00FA1748">
              <w:t>Oldham</w:t>
            </w:r>
          </w:p>
        </w:tc>
        <w:tc>
          <w:tcPr>
            <w:tcW w:w="567" w:type="dxa"/>
            <w:tcBorders>
              <w:left w:val="single" w:sz="8" w:space="0" w:color="8C8C8C"/>
              <w:right w:val="single" w:sz="8" w:space="0" w:color="8C8C8C"/>
            </w:tcBorders>
            <w:shd w:val="clear" w:color="000000" w:fill="FFFBFB"/>
            <w:vAlign w:val="center"/>
          </w:tcPr>
          <w:p w14:paraId="499EF004" w14:textId="53D0CFE2" w:rsidR="00C27F29" w:rsidRPr="00363CE6" w:rsidRDefault="00C27F29" w:rsidP="00C27F29">
            <w:pPr>
              <w:pStyle w:val="TableText"/>
              <w:rPr>
                <w:szCs w:val="20"/>
              </w:rPr>
            </w:pPr>
            <w:r>
              <w:rPr>
                <w:rFonts w:cs="Calibri"/>
                <w:color w:val="000000"/>
                <w:szCs w:val="20"/>
              </w:rPr>
              <w:t>4%</w:t>
            </w:r>
          </w:p>
        </w:tc>
        <w:tc>
          <w:tcPr>
            <w:tcW w:w="763" w:type="dxa"/>
            <w:tcBorders>
              <w:left w:val="nil"/>
              <w:right w:val="single" w:sz="8" w:space="0" w:color="8C8C8C"/>
            </w:tcBorders>
            <w:shd w:val="clear" w:color="000000" w:fill="E2554B"/>
            <w:vAlign w:val="center"/>
          </w:tcPr>
          <w:p w14:paraId="716A98B9" w14:textId="0CC3F642" w:rsidR="00C27F29" w:rsidRPr="00363CE6" w:rsidRDefault="00C27F29" w:rsidP="00C27F29">
            <w:pPr>
              <w:pStyle w:val="TableText"/>
              <w:rPr>
                <w:szCs w:val="20"/>
              </w:rPr>
            </w:pPr>
            <w:r>
              <w:rPr>
                <w:rFonts w:cs="Calibri"/>
                <w:color w:val="000000"/>
                <w:szCs w:val="20"/>
              </w:rPr>
              <w:t>75%</w:t>
            </w:r>
          </w:p>
        </w:tc>
        <w:tc>
          <w:tcPr>
            <w:tcW w:w="867" w:type="dxa"/>
            <w:tcBorders>
              <w:left w:val="nil"/>
              <w:right w:val="single" w:sz="8" w:space="0" w:color="8C8C8C"/>
            </w:tcBorders>
            <w:shd w:val="clear" w:color="000000" w:fill="F8D3D1"/>
            <w:vAlign w:val="center"/>
          </w:tcPr>
          <w:p w14:paraId="2171F828" w14:textId="54CAFDB2" w:rsidR="00C27F29" w:rsidRPr="00363CE6" w:rsidRDefault="00C27F29" w:rsidP="00C27F29">
            <w:pPr>
              <w:pStyle w:val="TableText"/>
              <w:rPr>
                <w:szCs w:val="20"/>
              </w:rPr>
            </w:pPr>
            <w:r>
              <w:rPr>
                <w:rFonts w:cs="Calibri"/>
                <w:color w:val="000000"/>
                <w:szCs w:val="20"/>
              </w:rPr>
              <w:t>21%</w:t>
            </w:r>
          </w:p>
        </w:tc>
        <w:tc>
          <w:tcPr>
            <w:tcW w:w="867" w:type="dxa"/>
            <w:tcBorders>
              <w:left w:val="nil"/>
              <w:right w:val="single" w:sz="8" w:space="0" w:color="8C8C8C"/>
            </w:tcBorders>
            <w:shd w:val="clear" w:color="000000" w:fill="FBE6E4"/>
            <w:vAlign w:val="center"/>
          </w:tcPr>
          <w:p w14:paraId="2C49CF41" w14:textId="0A736697" w:rsidR="00C27F29" w:rsidRPr="00363CE6" w:rsidRDefault="00C27F29" w:rsidP="00C27F29">
            <w:pPr>
              <w:pStyle w:val="TableText"/>
              <w:rPr>
                <w:szCs w:val="20"/>
              </w:rPr>
            </w:pPr>
            <w:r>
              <w:rPr>
                <w:rFonts w:cs="Calibri"/>
                <w:color w:val="000000"/>
                <w:szCs w:val="20"/>
              </w:rPr>
              <w:t>13%</w:t>
            </w:r>
          </w:p>
        </w:tc>
        <w:tc>
          <w:tcPr>
            <w:tcW w:w="867" w:type="dxa"/>
            <w:tcBorders>
              <w:left w:val="nil"/>
              <w:right w:val="single" w:sz="8" w:space="0" w:color="8C8C8C"/>
            </w:tcBorders>
            <w:shd w:val="clear" w:color="000000" w:fill="DE3E32"/>
            <w:vAlign w:val="center"/>
          </w:tcPr>
          <w:p w14:paraId="26A0B759" w14:textId="083368EE" w:rsidR="00C27F29" w:rsidRPr="00363CE6" w:rsidRDefault="00C27F29" w:rsidP="00C27F29">
            <w:pPr>
              <w:pStyle w:val="TableText"/>
              <w:rPr>
                <w:szCs w:val="20"/>
              </w:rPr>
            </w:pPr>
            <w:r>
              <w:rPr>
                <w:rFonts w:cs="Calibri"/>
                <w:color w:val="000000"/>
                <w:szCs w:val="20"/>
              </w:rPr>
              <w:t>85%</w:t>
            </w:r>
          </w:p>
        </w:tc>
        <w:tc>
          <w:tcPr>
            <w:tcW w:w="867" w:type="dxa"/>
            <w:tcBorders>
              <w:left w:val="nil"/>
              <w:right w:val="single" w:sz="8" w:space="0" w:color="8C8C8C"/>
            </w:tcBorders>
            <w:shd w:val="clear" w:color="000000" w:fill="FFFFFF"/>
            <w:vAlign w:val="center"/>
          </w:tcPr>
          <w:p w14:paraId="7EA696C9" w14:textId="374D1D2C" w:rsidR="00C27F29" w:rsidRPr="00363CE6" w:rsidRDefault="00C27F29" w:rsidP="00C27F29">
            <w:pPr>
              <w:pStyle w:val="TableText"/>
              <w:rPr>
                <w:szCs w:val="20"/>
              </w:rPr>
            </w:pPr>
            <w:r>
              <w:rPr>
                <w:rFonts w:cs="Calibri"/>
                <w:color w:val="000000"/>
                <w:szCs w:val="20"/>
              </w:rPr>
              <w:t>2%</w:t>
            </w:r>
          </w:p>
        </w:tc>
        <w:tc>
          <w:tcPr>
            <w:tcW w:w="867" w:type="dxa"/>
            <w:tcBorders>
              <w:left w:val="single" w:sz="4" w:space="0" w:color="8C8C8C" w:themeColor="background1" w:themeTint="80"/>
              <w:right w:val="single" w:sz="4" w:space="0" w:color="8C8C8C" w:themeColor="background1" w:themeTint="80"/>
            </w:tcBorders>
            <w:shd w:val="clear" w:color="000000" w:fill="E7E583"/>
            <w:vAlign w:val="center"/>
          </w:tcPr>
          <w:p w14:paraId="57F3ABD5" w14:textId="2B5E91DE" w:rsidR="00C27F29" w:rsidRPr="00363CE6" w:rsidRDefault="00C27F29" w:rsidP="00C27F29">
            <w:pPr>
              <w:pStyle w:val="TableText"/>
              <w:rPr>
                <w:szCs w:val="20"/>
              </w:rPr>
            </w:pPr>
            <w:r w:rsidRPr="00363CE6">
              <w:rPr>
                <w:rFonts w:cs="Calibri"/>
                <w:color w:val="000000"/>
                <w:szCs w:val="20"/>
              </w:rPr>
              <w:t>9</w:t>
            </w:r>
            <w:r>
              <w:rPr>
                <w:rFonts w:cs="Calibri"/>
                <w:color w:val="000000"/>
                <w:szCs w:val="20"/>
              </w:rPr>
              <w:t>pp</w:t>
            </w:r>
          </w:p>
        </w:tc>
        <w:tc>
          <w:tcPr>
            <w:tcW w:w="867" w:type="dxa"/>
            <w:tcBorders>
              <w:left w:val="single" w:sz="4" w:space="0" w:color="8C8C8C" w:themeColor="background1" w:themeTint="80"/>
              <w:right w:val="single" w:sz="4" w:space="0" w:color="8C8C8C" w:themeColor="background1" w:themeTint="80"/>
            </w:tcBorders>
            <w:shd w:val="clear" w:color="000000" w:fill="E4E483"/>
            <w:vAlign w:val="center"/>
          </w:tcPr>
          <w:p w14:paraId="3A13EC50" w14:textId="660EB18F" w:rsidR="00C27F29" w:rsidRPr="00363CE6" w:rsidRDefault="00C27F29" w:rsidP="00C27F29">
            <w:pPr>
              <w:pStyle w:val="TableText"/>
              <w:rPr>
                <w:szCs w:val="20"/>
              </w:rPr>
            </w:pPr>
            <w:r w:rsidRPr="00363CE6">
              <w:rPr>
                <w:rFonts w:cs="Calibri"/>
                <w:color w:val="000000"/>
                <w:szCs w:val="20"/>
              </w:rPr>
              <w:t>10</w:t>
            </w:r>
            <w:r>
              <w:rPr>
                <w:rFonts w:cs="Calibri"/>
                <w:color w:val="000000"/>
                <w:szCs w:val="20"/>
              </w:rPr>
              <w:t>pp</w:t>
            </w:r>
          </w:p>
        </w:tc>
        <w:tc>
          <w:tcPr>
            <w:tcW w:w="867" w:type="dxa"/>
            <w:tcBorders>
              <w:left w:val="single" w:sz="4" w:space="0" w:color="8C8C8C" w:themeColor="background1" w:themeTint="80"/>
              <w:right w:val="nil"/>
            </w:tcBorders>
            <w:shd w:val="clear" w:color="000000" w:fill="FA9974"/>
            <w:vAlign w:val="center"/>
          </w:tcPr>
          <w:p w14:paraId="295D7C0D" w14:textId="5CBEB8D4" w:rsidR="00C27F29" w:rsidRPr="00363CE6" w:rsidRDefault="00C27F29" w:rsidP="00C27F29">
            <w:pPr>
              <w:pStyle w:val="TableText"/>
              <w:rPr>
                <w:szCs w:val="20"/>
              </w:rPr>
            </w:pPr>
            <w:r w:rsidRPr="00363CE6">
              <w:rPr>
                <w:rFonts w:cs="Calibri"/>
                <w:color w:val="000000"/>
                <w:szCs w:val="20"/>
              </w:rPr>
              <w:t>-19</w:t>
            </w:r>
            <w:r>
              <w:rPr>
                <w:rFonts w:cs="Calibri"/>
                <w:color w:val="000000"/>
                <w:szCs w:val="20"/>
              </w:rPr>
              <w:t>pp</w:t>
            </w:r>
            <w:r w:rsidRPr="00363CE6" w:rsidDel="00122AB1">
              <w:rPr>
                <w:rFonts w:cs="Calibri"/>
                <w:color w:val="000000"/>
                <w:szCs w:val="20"/>
              </w:rPr>
              <w:t xml:space="preserve"> </w:t>
            </w:r>
          </w:p>
        </w:tc>
      </w:tr>
      <w:tr w:rsidR="00A878E8" w:rsidRPr="00501A6C" w14:paraId="63860658" w14:textId="77777777" w:rsidTr="007F66EE">
        <w:tc>
          <w:tcPr>
            <w:tcW w:w="1271" w:type="dxa"/>
            <w:tcBorders>
              <w:right w:val="single" w:sz="4" w:space="0" w:color="8C8C8C" w:themeColor="background1" w:themeTint="80"/>
            </w:tcBorders>
          </w:tcPr>
          <w:p w14:paraId="21364698" w14:textId="03D0AAB9" w:rsidR="00C27F29" w:rsidRPr="00501A6C" w:rsidRDefault="00C27F29" w:rsidP="00C27F29">
            <w:pPr>
              <w:pStyle w:val="TableText"/>
            </w:pPr>
            <w:r w:rsidRPr="00FA1748">
              <w:t>Rochdale</w:t>
            </w:r>
          </w:p>
        </w:tc>
        <w:tc>
          <w:tcPr>
            <w:tcW w:w="567" w:type="dxa"/>
            <w:tcBorders>
              <w:top w:val="nil"/>
              <w:left w:val="single" w:sz="8" w:space="0" w:color="8C8C8C"/>
              <w:bottom w:val="nil"/>
              <w:right w:val="single" w:sz="8" w:space="0" w:color="8C8C8C"/>
            </w:tcBorders>
            <w:shd w:val="clear" w:color="000000" w:fill="FEF6F6"/>
            <w:vAlign w:val="center"/>
          </w:tcPr>
          <w:p w14:paraId="3A3F0445" w14:textId="2464E8FE" w:rsidR="00C27F29" w:rsidRPr="00363CE6" w:rsidRDefault="00C27F29" w:rsidP="00C27F29">
            <w:pPr>
              <w:pStyle w:val="TableText"/>
              <w:rPr>
                <w:szCs w:val="20"/>
              </w:rPr>
            </w:pPr>
            <w:r>
              <w:rPr>
                <w:rFonts w:cs="Calibri"/>
                <w:color w:val="000000"/>
                <w:szCs w:val="20"/>
              </w:rPr>
              <w:t>6%</w:t>
            </w:r>
          </w:p>
        </w:tc>
        <w:tc>
          <w:tcPr>
            <w:tcW w:w="763" w:type="dxa"/>
            <w:tcBorders>
              <w:top w:val="nil"/>
              <w:left w:val="nil"/>
              <w:bottom w:val="nil"/>
              <w:right w:val="single" w:sz="8" w:space="0" w:color="8C8C8C"/>
            </w:tcBorders>
            <w:shd w:val="clear" w:color="000000" w:fill="E2554B"/>
            <w:vAlign w:val="center"/>
          </w:tcPr>
          <w:p w14:paraId="1E93ADC0" w14:textId="4E4B211A" w:rsidR="00C27F29" w:rsidRPr="00363CE6" w:rsidRDefault="00C27F29" w:rsidP="00C27F29">
            <w:pPr>
              <w:pStyle w:val="TableText"/>
              <w:rPr>
                <w:szCs w:val="20"/>
              </w:rPr>
            </w:pPr>
            <w:r>
              <w:rPr>
                <w:rFonts w:cs="Calibri"/>
                <w:color w:val="000000"/>
                <w:szCs w:val="20"/>
              </w:rPr>
              <w:t>75%</w:t>
            </w:r>
          </w:p>
        </w:tc>
        <w:tc>
          <w:tcPr>
            <w:tcW w:w="867" w:type="dxa"/>
            <w:tcBorders>
              <w:top w:val="nil"/>
              <w:left w:val="nil"/>
              <w:bottom w:val="nil"/>
              <w:right w:val="single" w:sz="8" w:space="0" w:color="8C8C8C"/>
            </w:tcBorders>
            <w:shd w:val="clear" w:color="000000" w:fill="F9D8D5"/>
            <w:vAlign w:val="center"/>
          </w:tcPr>
          <w:p w14:paraId="227D5AB2" w14:textId="3341D191" w:rsidR="00C27F29" w:rsidRPr="00363CE6" w:rsidRDefault="00C27F29" w:rsidP="00C27F29">
            <w:pPr>
              <w:pStyle w:val="TableText"/>
              <w:rPr>
                <w:szCs w:val="20"/>
              </w:rPr>
            </w:pPr>
            <w:r>
              <w:rPr>
                <w:rFonts w:cs="Calibri"/>
                <w:color w:val="000000"/>
                <w:szCs w:val="20"/>
              </w:rPr>
              <w:t>19%</w:t>
            </w:r>
          </w:p>
        </w:tc>
        <w:tc>
          <w:tcPr>
            <w:tcW w:w="867" w:type="dxa"/>
            <w:tcBorders>
              <w:top w:val="nil"/>
              <w:left w:val="nil"/>
              <w:bottom w:val="nil"/>
              <w:right w:val="single" w:sz="8" w:space="0" w:color="8C8C8C"/>
            </w:tcBorders>
            <w:shd w:val="clear" w:color="000000" w:fill="F9DAD8"/>
            <w:vAlign w:val="center"/>
          </w:tcPr>
          <w:p w14:paraId="3E0D1E21" w14:textId="7F116976" w:rsidR="00C27F29" w:rsidRPr="00363CE6" w:rsidRDefault="00C27F29" w:rsidP="00C27F29">
            <w:pPr>
              <w:pStyle w:val="TableText"/>
              <w:rPr>
                <w:szCs w:val="20"/>
              </w:rPr>
            </w:pPr>
            <w:r>
              <w:rPr>
                <w:rFonts w:cs="Calibri"/>
                <w:color w:val="000000"/>
                <w:szCs w:val="20"/>
              </w:rPr>
              <w:t>18%</w:t>
            </w:r>
          </w:p>
        </w:tc>
        <w:tc>
          <w:tcPr>
            <w:tcW w:w="867" w:type="dxa"/>
            <w:tcBorders>
              <w:top w:val="nil"/>
              <w:left w:val="nil"/>
              <w:bottom w:val="nil"/>
              <w:right w:val="single" w:sz="8" w:space="0" w:color="8C8C8C"/>
            </w:tcBorders>
            <w:shd w:val="clear" w:color="000000" w:fill="E15046"/>
            <w:vAlign w:val="center"/>
          </w:tcPr>
          <w:p w14:paraId="1849AC10" w14:textId="5A07C023" w:rsidR="00C27F29" w:rsidRPr="00363CE6" w:rsidRDefault="00C27F29" w:rsidP="00C27F29">
            <w:pPr>
              <w:pStyle w:val="TableText"/>
              <w:rPr>
                <w:szCs w:val="20"/>
              </w:rPr>
            </w:pPr>
            <w:r>
              <w:rPr>
                <w:rFonts w:cs="Calibri"/>
                <w:color w:val="000000"/>
                <w:szCs w:val="20"/>
              </w:rPr>
              <w:t>77%</w:t>
            </w:r>
          </w:p>
        </w:tc>
        <w:tc>
          <w:tcPr>
            <w:tcW w:w="867" w:type="dxa"/>
            <w:tcBorders>
              <w:top w:val="nil"/>
              <w:left w:val="nil"/>
              <w:bottom w:val="nil"/>
              <w:right w:val="single" w:sz="8" w:space="0" w:color="8C8C8C"/>
            </w:tcBorders>
            <w:shd w:val="clear" w:color="000000" w:fill="FEF6F6"/>
            <w:vAlign w:val="center"/>
          </w:tcPr>
          <w:p w14:paraId="5D5A8DA5" w14:textId="7662EAAF" w:rsidR="00C27F29" w:rsidRPr="00363CE6" w:rsidRDefault="00C27F29" w:rsidP="00C27F29">
            <w:pPr>
              <w:pStyle w:val="TableText"/>
              <w:rPr>
                <w:szCs w:val="20"/>
              </w:rPr>
            </w:pPr>
            <w:r>
              <w:rPr>
                <w:rFonts w:cs="Calibri"/>
                <w:color w:val="000000"/>
                <w:szCs w:val="20"/>
              </w:rPr>
              <w:t>6%</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D2DE82"/>
            <w:vAlign w:val="center"/>
          </w:tcPr>
          <w:p w14:paraId="75F8D6BE" w14:textId="1BC57CDA" w:rsidR="00C27F29" w:rsidRPr="00363CE6" w:rsidRDefault="00C27F29" w:rsidP="00C27F29">
            <w:pPr>
              <w:pStyle w:val="TableText"/>
              <w:rPr>
                <w:szCs w:val="20"/>
              </w:rPr>
            </w:pPr>
            <w:r w:rsidRPr="00363CE6">
              <w:rPr>
                <w:rFonts w:cs="Calibri"/>
                <w:color w:val="000000"/>
                <w:szCs w:val="20"/>
              </w:rPr>
              <w:t>12</w:t>
            </w:r>
            <w:r>
              <w:rPr>
                <w:rFonts w:cs="Calibri"/>
                <w:color w:val="000000"/>
                <w:szCs w:val="20"/>
              </w:rPr>
              <w:t>pp</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FEDD81"/>
            <w:vAlign w:val="center"/>
          </w:tcPr>
          <w:p w14:paraId="66533520" w14:textId="025376E3" w:rsidR="00C27F29" w:rsidRPr="00363CE6" w:rsidRDefault="00C27F29" w:rsidP="00C27F29">
            <w:pPr>
              <w:pStyle w:val="TableText"/>
              <w:rPr>
                <w:szCs w:val="20"/>
              </w:rPr>
            </w:pPr>
            <w:r w:rsidRPr="00363CE6">
              <w:rPr>
                <w:rFonts w:cs="Calibri"/>
                <w:color w:val="000000"/>
                <w:szCs w:val="20"/>
              </w:rPr>
              <w:t>2</w:t>
            </w:r>
            <w:r>
              <w:rPr>
                <w:rFonts w:cs="Calibri"/>
                <w:color w:val="000000"/>
                <w:szCs w:val="20"/>
              </w:rPr>
              <w:t>pp</w:t>
            </w:r>
          </w:p>
        </w:tc>
        <w:tc>
          <w:tcPr>
            <w:tcW w:w="867" w:type="dxa"/>
            <w:tcBorders>
              <w:top w:val="nil"/>
              <w:left w:val="single" w:sz="4" w:space="0" w:color="8C8C8C" w:themeColor="background1" w:themeTint="80"/>
              <w:bottom w:val="nil"/>
              <w:right w:val="nil"/>
            </w:tcBorders>
            <w:shd w:val="clear" w:color="000000" w:fill="FBAA77"/>
            <w:vAlign w:val="center"/>
          </w:tcPr>
          <w:p w14:paraId="212A0171" w14:textId="5704A513" w:rsidR="00C27F29" w:rsidRPr="00363CE6" w:rsidRDefault="00C27F29" w:rsidP="00C27F29">
            <w:pPr>
              <w:pStyle w:val="TableText"/>
              <w:rPr>
                <w:szCs w:val="20"/>
              </w:rPr>
            </w:pPr>
            <w:r w:rsidRPr="00363CE6">
              <w:rPr>
                <w:rFonts w:cs="Calibri"/>
                <w:color w:val="000000"/>
                <w:szCs w:val="20"/>
              </w:rPr>
              <w:t>-14</w:t>
            </w:r>
            <w:r>
              <w:rPr>
                <w:rFonts w:cs="Calibri"/>
                <w:color w:val="000000"/>
                <w:szCs w:val="20"/>
              </w:rPr>
              <w:t>pp</w:t>
            </w:r>
            <w:r w:rsidRPr="00363CE6">
              <w:rPr>
                <w:rFonts w:cs="Calibri"/>
                <w:color w:val="000000"/>
                <w:szCs w:val="20"/>
              </w:rPr>
              <w:t xml:space="preserve"> </w:t>
            </w:r>
          </w:p>
        </w:tc>
      </w:tr>
      <w:tr w:rsidR="00A878E8" w:rsidRPr="00501A6C" w14:paraId="4DA38EC7" w14:textId="77777777" w:rsidTr="007F66EE">
        <w:trPr>
          <w:cnfStyle w:val="000000010000" w:firstRow="0" w:lastRow="0" w:firstColumn="0" w:lastColumn="0" w:oddVBand="0" w:evenVBand="0" w:oddHBand="0" w:evenHBand="1" w:firstRowFirstColumn="0" w:firstRowLastColumn="0" w:lastRowFirstColumn="0" w:lastRowLastColumn="0"/>
        </w:trPr>
        <w:tc>
          <w:tcPr>
            <w:tcW w:w="1271" w:type="dxa"/>
            <w:tcBorders>
              <w:right w:val="single" w:sz="4" w:space="0" w:color="8C8C8C" w:themeColor="background1" w:themeTint="80"/>
            </w:tcBorders>
          </w:tcPr>
          <w:p w14:paraId="27AE43F3" w14:textId="7732295C" w:rsidR="00C27F29" w:rsidRPr="00501A6C" w:rsidRDefault="00C27F29" w:rsidP="00C27F29">
            <w:pPr>
              <w:pStyle w:val="TableText"/>
            </w:pPr>
            <w:r w:rsidRPr="00FA1748">
              <w:t>Salford</w:t>
            </w:r>
          </w:p>
        </w:tc>
        <w:tc>
          <w:tcPr>
            <w:tcW w:w="567" w:type="dxa"/>
            <w:tcBorders>
              <w:left w:val="single" w:sz="8" w:space="0" w:color="8C8C8C"/>
              <w:right w:val="single" w:sz="8" w:space="0" w:color="8C8C8C"/>
            </w:tcBorders>
            <w:shd w:val="clear" w:color="000000" w:fill="FDEFEE"/>
            <w:vAlign w:val="center"/>
          </w:tcPr>
          <w:p w14:paraId="63717CEB" w14:textId="4BD231F6" w:rsidR="00C27F29" w:rsidRPr="00363CE6" w:rsidRDefault="00C27F29" w:rsidP="00C27F29">
            <w:pPr>
              <w:pStyle w:val="TableText"/>
              <w:rPr>
                <w:szCs w:val="20"/>
              </w:rPr>
            </w:pPr>
            <w:r>
              <w:rPr>
                <w:rFonts w:cs="Calibri"/>
                <w:color w:val="000000"/>
                <w:szCs w:val="20"/>
              </w:rPr>
              <w:t>9%</w:t>
            </w:r>
          </w:p>
        </w:tc>
        <w:tc>
          <w:tcPr>
            <w:tcW w:w="763" w:type="dxa"/>
            <w:tcBorders>
              <w:left w:val="nil"/>
              <w:right w:val="single" w:sz="8" w:space="0" w:color="8C8C8C"/>
            </w:tcBorders>
            <w:shd w:val="clear" w:color="000000" w:fill="E35A50"/>
            <w:vAlign w:val="center"/>
          </w:tcPr>
          <w:p w14:paraId="13D233B1" w14:textId="59D383E8" w:rsidR="00C27F29" w:rsidRPr="00363CE6" w:rsidRDefault="00C27F29" w:rsidP="00C27F29">
            <w:pPr>
              <w:pStyle w:val="TableText"/>
              <w:rPr>
                <w:szCs w:val="20"/>
              </w:rPr>
            </w:pPr>
            <w:r>
              <w:rPr>
                <w:rFonts w:cs="Calibri"/>
                <w:color w:val="000000"/>
                <w:szCs w:val="20"/>
              </w:rPr>
              <w:t>73%</w:t>
            </w:r>
          </w:p>
        </w:tc>
        <w:tc>
          <w:tcPr>
            <w:tcW w:w="867" w:type="dxa"/>
            <w:tcBorders>
              <w:left w:val="nil"/>
              <w:right w:val="single" w:sz="8" w:space="0" w:color="8C8C8C"/>
            </w:tcBorders>
            <w:shd w:val="clear" w:color="000000" w:fill="F9DAD8"/>
            <w:vAlign w:val="center"/>
          </w:tcPr>
          <w:p w14:paraId="0215CB7F" w14:textId="22783772" w:rsidR="00C27F29" w:rsidRPr="00363CE6" w:rsidRDefault="00C27F29" w:rsidP="00C27F29">
            <w:pPr>
              <w:pStyle w:val="TableText"/>
              <w:rPr>
                <w:szCs w:val="20"/>
              </w:rPr>
            </w:pPr>
            <w:r>
              <w:rPr>
                <w:rFonts w:cs="Calibri"/>
                <w:color w:val="000000"/>
                <w:szCs w:val="20"/>
              </w:rPr>
              <w:t>18%</w:t>
            </w:r>
          </w:p>
        </w:tc>
        <w:tc>
          <w:tcPr>
            <w:tcW w:w="867" w:type="dxa"/>
            <w:tcBorders>
              <w:left w:val="nil"/>
              <w:right w:val="single" w:sz="8" w:space="0" w:color="8C8C8C"/>
            </w:tcBorders>
            <w:shd w:val="clear" w:color="000000" w:fill="F9DAD8"/>
            <w:vAlign w:val="center"/>
          </w:tcPr>
          <w:p w14:paraId="192C7179" w14:textId="78F3D3EC" w:rsidR="00C27F29" w:rsidRPr="00363CE6" w:rsidRDefault="00C27F29" w:rsidP="00C27F29">
            <w:pPr>
              <w:pStyle w:val="TableText"/>
              <w:rPr>
                <w:szCs w:val="20"/>
              </w:rPr>
            </w:pPr>
            <w:r>
              <w:rPr>
                <w:rFonts w:cs="Calibri"/>
                <w:color w:val="000000"/>
                <w:szCs w:val="20"/>
              </w:rPr>
              <w:t>18%</w:t>
            </w:r>
          </w:p>
        </w:tc>
        <w:tc>
          <w:tcPr>
            <w:tcW w:w="867" w:type="dxa"/>
            <w:tcBorders>
              <w:left w:val="nil"/>
              <w:right w:val="single" w:sz="8" w:space="0" w:color="8C8C8C"/>
            </w:tcBorders>
            <w:shd w:val="clear" w:color="000000" w:fill="E0493F"/>
            <w:vAlign w:val="center"/>
          </w:tcPr>
          <w:p w14:paraId="5909FA7C" w14:textId="3D15F7D3" w:rsidR="00C27F29" w:rsidRPr="00363CE6" w:rsidRDefault="00C27F29" w:rsidP="00C27F29">
            <w:pPr>
              <w:pStyle w:val="TableText"/>
              <w:rPr>
                <w:szCs w:val="20"/>
              </w:rPr>
            </w:pPr>
            <w:r>
              <w:rPr>
                <w:rFonts w:cs="Calibri"/>
                <w:color w:val="000000"/>
                <w:szCs w:val="20"/>
              </w:rPr>
              <w:t>80%</w:t>
            </w:r>
          </w:p>
        </w:tc>
        <w:tc>
          <w:tcPr>
            <w:tcW w:w="867" w:type="dxa"/>
            <w:tcBorders>
              <w:left w:val="nil"/>
              <w:right w:val="single" w:sz="8" w:space="0" w:color="8C8C8C"/>
            </w:tcBorders>
            <w:shd w:val="clear" w:color="000000" w:fill="FFFFFF"/>
            <w:vAlign w:val="center"/>
          </w:tcPr>
          <w:p w14:paraId="6EDB5B7C" w14:textId="0ED1337F" w:rsidR="00C27F29" w:rsidRPr="00363CE6" w:rsidRDefault="00C27F29" w:rsidP="00C27F29">
            <w:pPr>
              <w:pStyle w:val="TableText"/>
              <w:rPr>
                <w:szCs w:val="20"/>
              </w:rPr>
            </w:pPr>
            <w:r>
              <w:rPr>
                <w:rFonts w:cs="Calibri"/>
                <w:color w:val="000000"/>
                <w:szCs w:val="20"/>
              </w:rPr>
              <w:t>2%</w:t>
            </w:r>
          </w:p>
        </w:tc>
        <w:tc>
          <w:tcPr>
            <w:tcW w:w="867" w:type="dxa"/>
            <w:tcBorders>
              <w:left w:val="single" w:sz="4" w:space="0" w:color="8C8C8C" w:themeColor="background1" w:themeTint="80"/>
              <w:right w:val="single" w:sz="4" w:space="0" w:color="8C8C8C" w:themeColor="background1" w:themeTint="80"/>
            </w:tcBorders>
            <w:shd w:val="clear" w:color="000000" w:fill="EBE583"/>
            <w:vAlign w:val="center"/>
          </w:tcPr>
          <w:p w14:paraId="70518839" w14:textId="683DB619" w:rsidR="00C27F29" w:rsidRPr="00363CE6" w:rsidRDefault="00C27F29" w:rsidP="00C27F29">
            <w:pPr>
              <w:pStyle w:val="TableText"/>
              <w:rPr>
                <w:szCs w:val="20"/>
              </w:rPr>
            </w:pPr>
            <w:r w:rsidRPr="00363CE6">
              <w:rPr>
                <w:rFonts w:cs="Calibri"/>
                <w:color w:val="000000"/>
                <w:szCs w:val="20"/>
              </w:rPr>
              <w:t>9</w:t>
            </w:r>
            <w:r>
              <w:rPr>
                <w:rFonts w:cs="Calibri"/>
                <w:color w:val="000000"/>
                <w:szCs w:val="20"/>
              </w:rPr>
              <w:t>pp</w:t>
            </w:r>
          </w:p>
        </w:tc>
        <w:tc>
          <w:tcPr>
            <w:tcW w:w="867" w:type="dxa"/>
            <w:tcBorders>
              <w:left w:val="single" w:sz="4" w:space="0" w:color="8C8C8C" w:themeColor="background1" w:themeTint="80"/>
              <w:right w:val="single" w:sz="4" w:space="0" w:color="8C8C8C" w:themeColor="background1" w:themeTint="80"/>
            </w:tcBorders>
            <w:shd w:val="clear" w:color="000000" w:fill="FCEA84"/>
            <w:vAlign w:val="center"/>
          </w:tcPr>
          <w:p w14:paraId="02E3ED5E" w14:textId="227FD904" w:rsidR="00C27F29" w:rsidRPr="00363CE6" w:rsidRDefault="00C27F29" w:rsidP="00C27F29">
            <w:pPr>
              <w:pStyle w:val="TableText"/>
              <w:rPr>
                <w:szCs w:val="20"/>
              </w:rPr>
            </w:pPr>
            <w:r w:rsidRPr="00363CE6">
              <w:rPr>
                <w:rFonts w:cs="Calibri"/>
                <w:color w:val="000000"/>
                <w:szCs w:val="20"/>
              </w:rPr>
              <w:t>7</w:t>
            </w:r>
            <w:r>
              <w:rPr>
                <w:rFonts w:cs="Calibri"/>
                <w:color w:val="000000"/>
                <w:szCs w:val="20"/>
              </w:rPr>
              <w:t>pp</w:t>
            </w:r>
          </w:p>
        </w:tc>
        <w:tc>
          <w:tcPr>
            <w:tcW w:w="867" w:type="dxa"/>
            <w:tcBorders>
              <w:left w:val="single" w:sz="4" w:space="0" w:color="8C8C8C" w:themeColor="background1" w:themeTint="80"/>
              <w:right w:val="nil"/>
            </w:tcBorders>
            <w:shd w:val="clear" w:color="000000" w:fill="FBA476"/>
            <w:vAlign w:val="center"/>
          </w:tcPr>
          <w:p w14:paraId="7D15EFF5" w14:textId="1DB53291" w:rsidR="00C27F29" w:rsidRPr="00363CE6" w:rsidRDefault="00C27F29" w:rsidP="00C27F29">
            <w:pPr>
              <w:pStyle w:val="TableText"/>
              <w:rPr>
                <w:szCs w:val="20"/>
              </w:rPr>
            </w:pPr>
            <w:r w:rsidRPr="00363CE6">
              <w:rPr>
                <w:rFonts w:cs="Calibri"/>
                <w:color w:val="000000"/>
                <w:szCs w:val="20"/>
              </w:rPr>
              <w:t>-15</w:t>
            </w:r>
            <w:r>
              <w:rPr>
                <w:rFonts w:cs="Calibri"/>
                <w:color w:val="000000"/>
                <w:szCs w:val="20"/>
              </w:rPr>
              <w:t>pp</w:t>
            </w:r>
          </w:p>
        </w:tc>
      </w:tr>
      <w:tr w:rsidR="00A878E8" w:rsidRPr="00501A6C" w14:paraId="6A4D8F55" w14:textId="77777777" w:rsidTr="007F66EE">
        <w:tc>
          <w:tcPr>
            <w:tcW w:w="1271" w:type="dxa"/>
            <w:tcBorders>
              <w:right w:val="single" w:sz="4" w:space="0" w:color="8C8C8C" w:themeColor="background1" w:themeTint="80"/>
            </w:tcBorders>
          </w:tcPr>
          <w:p w14:paraId="16A9541E" w14:textId="5A69AA6D" w:rsidR="00C27F29" w:rsidRPr="00501A6C" w:rsidRDefault="00C27F29" w:rsidP="00C27F29">
            <w:pPr>
              <w:pStyle w:val="TableText"/>
            </w:pPr>
            <w:r w:rsidRPr="00FA1748">
              <w:t>Stockport</w:t>
            </w:r>
          </w:p>
        </w:tc>
        <w:tc>
          <w:tcPr>
            <w:tcW w:w="567" w:type="dxa"/>
            <w:tcBorders>
              <w:top w:val="nil"/>
              <w:left w:val="single" w:sz="8" w:space="0" w:color="8C8C8C"/>
              <w:bottom w:val="nil"/>
              <w:right w:val="single" w:sz="8" w:space="0" w:color="8C8C8C"/>
            </w:tcBorders>
            <w:shd w:val="clear" w:color="000000" w:fill="FFFBFB"/>
            <w:vAlign w:val="center"/>
          </w:tcPr>
          <w:p w14:paraId="790CC4FB" w14:textId="0AB13A73" w:rsidR="00C27F29" w:rsidRPr="00363CE6" w:rsidRDefault="00C27F29" w:rsidP="00C27F29">
            <w:pPr>
              <w:pStyle w:val="TableText"/>
              <w:rPr>
                <w:szCs w:val="20"/>
              </w:rPr>
            </w:pPr>
            <w:r>
              <w:rPr>
                <w:rFonts w:cs="Calibri"/>
                <w:color w:val="000000"/>
                <w:szCs w:val="20"/>
              </w:rPr>
              <w:t>4%</w:t>
            </w:r>
          </w:p>
        </w:tc>
        <w:tc>
          <w:tcPr>
            <w:tcW w:w="763" w:type="dxa"/>
            <w:tcBorders>
              <w:top w:val="nil"/>
              <w:left w:val="nil"/>
              <w:bottom w:val="nil"/>
              <w:right w:val="single" w:sz="8" w:space="0" w:color="8C8C8C"/>
            </w:tcBorders>
            <w:shd w:val="clear" w:color="000000" w:fill="E46157"/>
            <w:vAlign w:val="center"/>
          </w:tcPr>
          <w:p w14:paraId="79EDD953" w14:textId="4C1C00CE" w:rsidR="00C27F29" w:rsidRPr="00363CE6" w:rsidRDefault="00C27F29" w:rsidP="00C27F29">
            <w:pPr>
              <w:pStyle w:val="TableText"/>
              <w:rPr>
                <w:szCs w:val="20"/>
              </w:rPr>
            </w:pPr>
            <w:r>
              <w:rPr>
                <w:rFonts w:cs="Calibri"/>
                <w:color w:val="000000"/>
                <w:szCs w:val="20"/>
              </w:rPr>
              <w:t>70%</w:t>
            </w:r>
          </w:p>
        </w:tc>
        <w:tc>
          <w:tcPr>
            <w:tcW w:w="867" w:type="dxa"/>
            <w:tcBorders>
              <w:top w:val="nil"/>
              <w:left w:val="nil"/>
              <w:bottom w:val="nil"/>
              <w:right w:val="single" w:sz="8" w:space="0" w:color="8C8C8C"/>
            </w:tcBorders>
            <w:shd w:val="clear" w:color="000000" w:fill="F5C5C2"/>
            <w:vAlign w:val="center"/>
          </w:tcPr>
          <w:p w14:paraId="34B74701" w14:textId="6957AD0F" w:rsidR="00C27F29" w:rsidRPr="00363CE6" w:rsidRDefault="00C27F29" w:rsidP="00C27F29">
            <w:pPr>
              <w:pStyle w:val="TableText"/>
              <w:rPr>
                <w:szCs w:val="20"/>
              </w:rPr>
            </w:pPr>
            <w:r>
              <w:rPr>
                <w:rFonts w:cs="Calibri"/>
                <w:color w:val="000000"/>
                <w:szCs w:val="20"/>
              </w:rPr>
              <w:t>27%</w:t>
            </w:r>
          </w:p>
        </w:tc>
        <w:tc>
          <w:tcPr>
            <w:tcW w:w="867" w:type="dxa"/>
            <w:tcBorders>
              <w:top w:val="nil"/>
              <w:left w:val="nil"/>
              <w:bottom w:val="nil"/>
              <w:right w:val="single" w:sz="8" w:space="0" w:color="8C8C8C"/>
            </w:tcBorders>
            <w:shd w:val="clear" w:color="000000" w:fill="FDEFEE"/>
            <w:vAlign w:val="center"/>
          </w:tcPr>
          <w:p w14:paraId="762BC2F5" w14:textId="63970A90" w:rsidR="00C27F29" w:rsidRPr="00363CE6" w:rsidRDefault="00C27F29" w:rsidP="00C27F29">
            <w:pPr>
              <w:pStyle w:val="TableText"/>
              <w:rPr>
                <w:szCs w:val="20"/>
              </w:rPr>
            </w:pPr>
            <w:r>
              <w:rPr>
                <w:rFonts w:cs="Calibri"/>
                <w:color w:val="000000"/>
                <w:szCs w:val="20"/>
              </w:rPr>
              <w:t>9%</w:t>
            </w:r>
          </w:p>
        </w:tc>
        <w:tc>
          <w:tcPr>
            <w:tcW w:w="867" w:type="dxa"/>
            <w:tcBorders>
              <w:top w:val="nil"/>
              <w:left w:val="nil"/>
              <w:bottom w:val="nil"/>
              <w:right w:val="single" w:sz="8" w:space="0" w:color="8C8C8C"/>
            </w:tcBorders>
            <w:shd w:val="clear" w:color="000000" w:fill="DC3428"/>
            <w:vAlign w:val="center"/>
          </w:tcPr>
          <w:p w14:paraId="07E329CB" w14:textId="347D28A7" w:rsidR="00C27F29" w:rsidRPr="00363CE6" w:rsidRDefault="00C27F29" w:rsidP="00C27F29">
            <w:pPr>
              <w:pStyle w:val="TableText"/>
              <w:rPr>
                <w:szCs w:val="20"/>
              </w:rPr>
            </w:pPr>
            <w:r>
              <w:rPr>
                <w:rFonts w:cs="Calibri"/>
                <w:color w:val="000000"/>
                <w:szCs w:val="20"/>
              </w:rPr>
              <w:t>89%</w:t>
            </w:r>
          </w:p>
        </w:tc>
        <w:tc>
          <w:tcPr>
            <w:tcW w:w="867" w:type="dxa"/>
            <w:tcBorders>
              <w:top w:val="nil"/>
              <w:left w:val="nil"/>
              <w:bottom w:val="nil"/>
              <w:right w:val="single" w:sz="8" w:space="0" w:color="8C8C8C"/>
            </w:tcBorders>
            <w:shd w:val="clear" w:color="000000" w:fill="FFFFFF"/>
            <w:vAlign w:val="center"/>
          </w:tcPr>
          <w:p w14:paraId="30C6FCBB" w14:textId="408D6F8D" w:rsidR="00C27F29" w:rsidRPr="00363CE6" w:rsidRDefault="00C27F29" w:rsidP="00C27F29">
            <w:pPr>
              <w:pStyle w:val="TableText"/>
              <w:rPr>
                <w:szCs w:val="20"/>
              </w:rPr>
            </w:pPr>
            <w:r>
              <w:rPr>
                <w:rFonts w:cs="Calibri"/>
                <w:color w:val="000000"/>
                <w:szCs w:val="20"/>
              </w:rPr>
              <w:t>2%</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FEE883"/>
            <w:vAlign w:val="center"/>
          </w:tcPr>
          <w:p w14:paraId="5CDA5D4F" w14:textId="4B619C6C" w:rsidR="00C27F29" w:rsidRPr="00363CE6" w:rsidRDefault="00C27F29" w:rsidP="00C27F29">
            <w:pPr>
              <w:pStyle w:val="TableText"/>
              <w:rPr>
                <w:szCs w:val="20"/>
              </w:rPr>
            </w:pPr>
            <w:r w:rsidRPr="00363CE6">
              <w:rPr>
                <w:rFonts w:cs="Calibri"/>
                <w:color w:val="000000"/>
                <w:szCs w:val="20"/>
              </w:rPr>
              <w:t>5</w:t>
            </w:r>
            <w:r>
              <w:rPr>
                <w:rFonts w:cs="Calibri"/>
                <w:color w:val="000000"/>
                <w:szCs w:val="20"/>
              </w:rPr>
              <w:t>pp</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93CC7E"/>
            <w:vAlign w:val="center"/>
          </w:tcPr>
          <w:p w14:paraId="403A9590" w14:textId="7ABABA77" w:rsidR="00C27F29" w:rsidRPr="00363CE6" w:rsidRDefault="00C27F29" w:rsidP="00C27F29">
            <w:pPr>
              <w:pStyle w:val="TableText"/>
              <w:rPr>
                <w:szCs w:val="20"/>
              </w:rPr>
            </w:pPr>
            <w:r w:rsidRPr="00363CE6">
              <w:rPr>
                <w:rFonts w:cs="Calibri"/>
                <w:color w:val="000000"/>
                <w:szCs w:val="20"/>
              </w:rPr>
              <w:t>19</w:t>
            </w:r>
            <w:r>
              <w:rPr>
                <w:rFonts w:cs="Calibri"/>
                <w:color w:val="000000"/>
                <w:szCs w:val="20"/>
              </w:rPr>
              <w:t>pp</w:t>
            </w:r>
          </w:p>
        </w:tc>
        <w:tc>
          <w:tcPr>
            <w:tcW w:w="867" w:type="dxa"/>
            <w:tcBorders>
              <w:top w:val="nil"/>
              <w:left w:val="single" w:sz="4" w:space="0" w:color="8C8C8C" w:themeColor="background1" w:themeTint="80"/>
              <w:bottom w:val="nil"/>
              <w:right w:val="nil"/>
            </w:tcBorders>
            <w:shd w:val="clear" w:color="000000" w:fill="F98670"/>
            <w:vAlign w:val="center"/>
          </w:tcPr>
          <w:p w14:paraId="22888470" w14:textId="68906243" w:rsidR="00C27F29" w:rsidRPr="00363CE6" w:rsidRDefault="00C27F29" w:rsidP="00C27F29">
            <w:pPr>
              <w:pStyle w:val="TableText"/>
              <w:rPr>
                <w:szCs w:val="20"/>
              </w:rPr>
            </w:pPr>
            <w:r w:rsidRPr="00363CE6">
              <w:rPr>
                <w:rFonts w:cs="Calibri"/>
                <w:color w:val="000000"/>
                <w:szCs w:val="20"/>
              </w:rPr>
              <w:t>-25</w:t>
            </w:r>
            <w:r>
              <w:rPr>
                <w:rFonts w:cs="Calibri"/>
                <w:color w:val="000000"/>
                <w:szCs w:val="20"/>
              </w:rPr>
              <w:t>pp</w:t>
            </w:r>
          </w:p>
        </w:tc>
      </w:tr>
      <w:tr w:rsidR="00A878E8" w:rsidRPr="00501A6C" w14:paraId="663CAB67" w14:textId="77777777" w:rsidTr="007F66EE">
        <w:trPr>
          <w:cnfStyle w:val="000000010000" w:firstRow="0" w:lastRow="0" w:firstColumn="0" w:lastColumn="0" w:oddVBand="0" w:evenVBand="0" w:oddHBand="0" w:evenHBand="1" w:firstRowFirstColumn="0" w:firstRowLastColumn="0" w:lastRowFirstColumn="0" w:lastRowLastColumn="0"/>
        </w:trPr>
        <w:tc>
          <w:tcPr>
            <w:tcW w:w="1271" w:type="dxa"/>
            <w:tcBorders>
              <w:right w:val="single" w:sz="4" w:space="0" w:color="8C8C8C" w:themeColor="background1" w:themeTint="80"/>
            </w:tcBorders>
          </w:tcPr>
          <w:p w14:paraId="3C809721" w14:textId="22BC091E" w:rsidR="00C27F29" w:rsidRPr="00501A6C" w:rsidRDefault="00C27F29" w:rsidP="00C27F29">
            <w:pPr>
              <w:pStyle w:val="TableText"/>
            </w:pPr>
            <w:r w:rsidRPr="00FA1748">
              <w:t>Tameside</w:t>
            </w:r>
          </w:p>
        </w:tc>
        <w:tc>
          <w:tcPr>
            <w:tcW w:w="567" w:type="dxa"/>
            <w:tcBorders>
              <w:left w:val="single" w:sz="8" w:space="0" w:color="8C8C8C"/>
              <w:right w:val="single" w:sz="8" w:space="0" w:color="8C8C8C"/>
            </w:tcBorders>
            <w:shd w:val="clear" w:color="000000" w:fill="FDF4F3"/>
            <w:vAlign w:val="center"/>
          </w:tcPr>
          <w:p w14:paraId="2C32B25E" w14:textId="0CFD48BF" w:rsidR="00C27F29" w:rsidRPr="00363CE6" w:rsidRDefault="00C27F29" w:rsidP="00C27F29">
            <w:pPr>
              <w:pStyle w:val="TableText"/>
              <w:rPr>
                <w:szCs w:val="20"/>
              </w:rPr>
            </w:pPr>
            <w:r>
              <w:rPr>
                <w:rFonts w:cs="Calibri"/>
                <w:color w:val="000000"/>
                <w:szCs w:val="20"/>
              </w:rPr>
              <w:t>7%</w:t>
            </w:r>
          </w:p>
        </w:tc>
        <w:tc>
          <w:tcPr>
            <w:tcW w:w="763" w:type="dxa"/>
            <w:tcBorders>
              <w:left w:val="nil"/>
              <w:right w:val="single" w:sz="8" w:space="0" w:color="8C8C8C"/>
            </w:tcBorders>
            <w:shd w:val="clear" w:color="000000" w:fill="E8766E"/>
            <w:vAlign w:val="center"/>
          </w:tcPr>
          <w:p w14:paraId="2FF190C6" w14:textId="6BDC76AA" w:rsidR="00C27F29" w:rsidRPr="00363CE6" w:rsidRDefault="00C27F29" w:rsidP="00C27F29">
            <w:pPr>
              <w:pStyle w:val="TableText"/>
              <w:rPr>
                <w:szCs w:val="20"/>
              </w:rPr>
            </w:pPr>
            <w:r>
              <w:rPr>
                <w:rFonts w:cs="Calibri"/>
                <w:color w:val="000000"/>
                <w:szCs w:val="20"/>
              </w:rPr>
              <w:t>61%</w:t>
            </w:r>
          </w:p>
        </w:tc>
        <w:tc>
          <w:tcPr>
            <w:tcW w:w="867" w:type="dxa"/>
            <w:tcBorders>
              <w:left w:val="nil"/>
              <w:right w:val="single" w:sz="8" w:space="0" w:color="8C8C8C"/>
            </w:tcBorders>
            <w:shd w:val="clear" w:color="000000" w:fill="F3B9B5"/>
            <w:vAlign w:val="center"/>
          </w:tcPr>
          <w:p w14:paraId="614BC07D" w14:textId="03C14934" w:rsidR="00C27F29" w:rsidRPr="00363CE6" w:rsidRDefault="00C27F29" w:rsidP="00C27F29">
            <w:pPr>
              <w:pStyle w:val="TableText"/>
              <w:rPr>
                <w:szCs w:val="20"/>
              </w:rPr>
            </w:pPr>
            <w:r>
              <w:rPr>
                <w:rFonts w:cs="Calibri"/>
                <w:color w:val="000000"/>
                <w:szCs w:val="20"/>
              </w:rPr>
              <w:t>32%</w:t>
            </w:r>
          </w:p>
        </w:tc>
        <w:tc>
          <w:tcPr>
            <w:tcW w:w="867" w:type="dxa"/>
            <w:tcBorders>
              <w:left w:val="nil"/>
              <w:right w:val="single" w:sz="8" w:space="0" w:color="8C8C8C"/>
            </w:tcBorders>
            <w:shd w:val="clear" w:color="000000" w:fill="FCEAE9"/>
            <w:vAlign w:val="center"/>
          </w:tcPr>
          <w:p w14:paraId="32245CF8" w14:textId="292203AB" w:rsidR="00C27F29" w:rsidRPr="00363CE6" w:rsidRDefault="00C27F29" w:rsidP="00C27F29">
            <w:pPr>
              <w:pStyle w:val="TableText"/>
              <w:rPr>
                <w:szCs w:val="20"/>
              </w:rPr>
            </w:pPr>
            <w:r>
              <w:rPr>
                <w:rFonts w:cs="Calibri"/>
                <w:color w:val="000000"/>
                <w:szCs w:val="20"/>
              </w:rPr>
              <w:t>11%</w:t>
            </w:r>
          </w:p>
        </w:tc>
        <w:tc>
          <w:tcPr>
            <w:tcW w:w="867" w:type="dxa"/>
            <w:tcBorders>
              <w:left w:val="nil"/>
              <w:right w:val="single" w:sz="8" w:space="0" w:color="8C8C8C"/>
            </w:tcBorders>
            <w:shd w:val="clear" w:color="000000" w:fill="DE3B30"/>
            <w:vAlign w:val="center"/>
          </w:tcPr>
          <w:p w14:paraId="380F5C9A" w14:textId="18F37E4E" w:rsidR="00C27F29" w:rsidRPr="00363CE6" w:rsidRDefault="00C27F29" w:rsidP="00C27F29">
            <w:pPr>
              <w:pStyle w:val="TableText"/>
              <w:rPr>
                <w:szCs w:val="20"/>
              </w:rPr>
            </w:pPr>
            <w:r>
              <w:rPr>
                <w:rFonts w:cs="Calibri"/>
                <w:color w:val="000000"/>
                <w:szCs w:val="20"/>
              </w:rPr>
              <w:t>86%</w:t>
            </w:r>
          </w:p>
        </w:tc>
        <w:tc>
          <w:tcPr>
            <w:tcW w:w="867" w:type="dxa"/>
            <w:tcBorders>
              <w:left w:val="nil"/>
              <w:right w:val="single" w:sz="8" w:space="0" w:color="8C8C8C"/>
            </w:tcBorders>
            <w:shd w:val="clear" w:color="000000" w:fill="FFFDFD"/>
            <w:vAlign w:val="center"/>
          </w:tcPr>
          <w:p w14:paraId="406056DD" w14:textId="50413F3E" w:rsidR="00C27F29" w:rsidRPr="00363CE6" w:rsidRDefault="00C27F29" w:rsidP="00C27F29">
            <w:pPr>
              <w:pStyle w:val="TableText"/>
              <w:rPr>
                <w:szCs w:val="20"/>
              </w:rPr>
            </w:pPr>
            <w:r>
              <w:rPr>
                <w:rFonts w:cs="Calibri"/>
                <w:color w:val="000000"/>
                <w:szCs w:val="20"/>
              </w:rPr>
              <w:t>3%</w:t>
            </w:r>
          </w:p>
        </w:tc>
        <w:tc>
          <w:tcPr>
            <w:tcW w:w="867" w:type="dxa"/>
            <w:tcBorders>
              <w:left w:val="single" w:sz="4" w:space="0" w:color="8C8C8C" w:themeColor="background1" w:themeTint="80"/>
              <w:right w:val="single" w:sz="4" w:space="0" w:color="8C8C8C" w:themeColor="background1" w:themeTint="80"/>
            </w:tcBorders>
            <w:shd w:val="clear" w:color="000000" w:fill="FEE482"/>
            <w:vAlign w:val="center"/>
          </w:tcPr>
          <w:p w14:paraId="4AF12ABC" w14:textId="06168813" w:rsidR="00C27F29" w:rsidRPr="00363CE6" w:rsidRDefault="00C27F29" w:rsidP="00C27F29">
            <w:pPr>
              <w:pStyle w:val="TableText"/>
              <w:rPr>
                <w:szCs w:val="20"/>
              </w:rPr>
            </w:pPr>
            <w:r w:rsidRPr="00363CE6">
              <w:rPr>
                <w:rFonts w:cs="Calibri"/>
                <w:color w:val="000000"/>
                <w:szCs w:val="20"/>
              </w:rPr>
              <w:t>4</w:t>
            </w:r>
            <w:r>
              <w:rPr>
                <w:rFonts w:cs="Calibri"/>
                <w:color w:val="000000"/>
                <w:szCs w:val="20"/>
              </w:rPr>
              <w:t>pp</w:t>
            </w:r>
          </w:p>
        </w:tc>
        <w:tc>
          <w:tcPr>
            <w:tcW w:w="867" w:type="dxa"/>
            <w:tcBorders>
              <w:left w:val="single" w:sz="4" w:space="0" w:color="8C8C8C" w:themeColor="background1" w:themeTint="80"/>
              <w:right w:val="single" w:sz="4" w:space="0" w:color="8C8C8C" w:themeColor="background1" w:themeTint="80"/>
            </w:tcBorders>
            <w:shd w:val="clear" w:color="000000" w:fill="63BE7B"/>
            <w:vAlign w:val="center"/>
          </w:tcPr>
          <w:p w14:paraId="21014EF5" w14:textId="296EEB50" w:rsidR="00C27F29" w:rsidRPr="00363CE6" w:rsidRDefault="00C27F29" w:rsidP="00C27F29">
            <w:pPr>
              <w:pStyle w:val="TableText"/>
              <w:rPr>
                <w:szCs w:val="20"/>
              </w:rPr>
            </w:pPr>
            <w:r w:rsidRPr="00363CE6">
              <w:rPr>
                <w:rFonts w:cs="Calibri"/>
                <w:color w:val="000000"/>
                <w:szCs w:val="20"/>
              </w:rPr>
              <w:t>25</w:t>
            </w:r>
            <w:r>
              <w:rPr>
                <w:rFonts w:cs="Calibri"/>
                <w:color w:val="000000"/>
                <w:szCs w:val="20"/>
              </w:rPr>
              <w:t>pp</w:t>
            </w:r>
          </w:p>
        </w:tc>
        <w:tc>
          <w:tcPr>
            <w:tcW w:w="867" w:type="dxa"/>
            <w:tcBorders>
              <w:left w:val="single" w:sz="4" w:space="0" w:color="8C8C8C" w:themeColor="background1" w:themeTint="80"/>
              <w:right w:val="nil"/>
            </w:tcBorders>
            <w:shd w:val="clear" w:color="000000" w:fill="F8776D"/>
            <w:vAlign w:val="center"/>
          </w:tcPr>
          <w:p w14:paraId="4A3ECC9E" w14:textId="1F462E90" w:rsidR="00C27F29" w:rsidRPr="00363CE6" w:rsidRDefault="00C27F29" w:rsidP="00C27F29">
            <w:pPr>
              <w:pStyle w:val="TableText"/>
              <w:rPr>
                <w:szCs w:val="20"/>
              </w:rPr>
            </w:pPr>
            <w:r w:rsidRPr="00363CE6">
              <w:rPr>
                <w:rFonts w:cs="Calibri"/>
                <w:color w:val="000000"/>
                <w:szCs w:val="20"/>
              </w:rPr>
              <w:t>-29</w:t>
            </w:r>
            <w:r>
              <w:rPr>
                <w:rFonts w:cs="Calibri"/>
                <w:color w:val="000000"/>
                <w:szCs w:val="20"/>
              </w:rPr>
              <w:t>pp</w:t>
            </w:r>
          </w:p>
        </w:tc>
      </w:tr>
      <w:tr w:rsidR="00A878E8" w:rsidRPr="00501A6C" w14:paraId="54E901C0" w14:textId="77777777" w:rsidTr="007F66EE">
        <w:tc>
          <w:tcPr>
            <w:tcW w:w="1271" w:type="dxa"/>
            <w:tcBorders>
              <w:right w:val="single" w:sz="4" w:space="0" w:color="8C8C8C" w:themeColor="background1" w:themeTint="80"/>
            </w:tcBorders>
          </w:tcPr>
          <w:p w14:paraId="40887EBC" w14:textId="22B67E7F" w:rsidR="00C27F29" w:rsidRPr="00501A6C" w:rsidRDefault="00C27F29" w:rsidP="00C27F29">
            <w:pPr>
              <w:pStyle w:val="TableText"/>
            </w:pPr>
            <w:r w:rsidRPr="00FA1748">
              <w:t>Trafford</w:t>
            </w:r>
          </w:p>
        </w:tc>
        <w:tc>
          <w:tcPr>
            <w:tcW w:w="567" w:type="dxa"/>
            <w:tcBorders>
              <w:top w:val="nil"/>
              <w:left w:val="single" w:sz="8" w:space="0" w:color="8C8C8C"/>
              <w:bottom w:val="nil"/>
              <w:right w:val="single" w:sz="8" w:space="0" w:color="8C8C8C"/>
            </w:tcBorders>
            <w:shd w:val="clear" w:color="000000" w:fill="FFFDFD"/>
            <w:vAlign w:val="center"/>
          </w:tcPr>
          <w:p w14:paraId="4F72D6DA" w14:textId="7223FD3F" w:rsidR="00C27F29" w:rsidRPr="00363CE6" w:rsidRDefault="00C27F29" w:rsidP="00C27F29">
            <w:pPr>
              <w:pStyle w:val="TableText"/>
              <w:rPr>
                <w:szCs w:val="20"/>
              </w:rPr>
            </w:pPr>
            <w:r>
              <w:rPr>
                <w:rFonts w:cs="Calibri"/>
                <w:color w:val="000000"/>
                <w:szCs w:val="20"/>
              </w:rPr>
              <w:t>3%</w:t>
            </w:r>
          </w:p>
        </w:tc>
        <w:tc>
          <w:tcPr>
            <w:tcW w:w="763" w:type="dxa"/>
            <w:tcBorders>
              <w:top w:val="nil"/>
              <w:left w:val="nil"/>
              <w:bottom w:val="nil"/>
              <w:right w:val="single" w:sz="8" w:space="0" w:color="8C8C8C"/>
            </w:tcBorders>
            <w:shd w:val="clear" w:color="000000" w:fill="E5655C"/>
            <w:vAlign w:val="center"/>
          </w:tcPr>
          <w:p w14:paraId="03A939E6" w14:textId="69B73DEA" w:rsidR="00C27F29" w:rsidRPr="00363CE6" w:rsidRDefault="00C27F29" w:rsidP="00C27F29">
            <w:pPr>
              <w:pStyle w:val="TableText"/>
              <w:rPr>
                <w:szCs w:val="20"/>
              </w:rPr>
            </w:pPr>
            <w:r>
              <w:rPr>
                <w:rFonts w:cs="Calibri"/>
                <w:color w:val="000000"/>
                <w:szCs w:val="20"/>
              </w:rPr>
              <w:t>68%</w:t>
            </w:r>
          </w:p>
        </w:tc>
        <w:tc>
          <w:tcPr>
            <w:tcW w:w="867" w:type="dxa"/>
            <w:tcBorders>
              <w:top w:val="nil"/>
              <w:left w:val="nil"/>
              <w:bottom w:val="nil"/>
              <w:right w:val="single" w:sz="8" w:space="0" w:color="8C8C8C"/>
            </w:tcBorders>
            <w:shd w:val="clear" w:color="000000" w:fill="F5C0BD"/>
            <w:vAlign w:val="center"/>
          </w:tcPr>
          <w:p w14:paraId="0E1ED1B9" w14:textId="35CF26BB" w:rsidR="00C27F29" w:rsidRPr="00363CE6" w:rsidRDefault="00C27F29" w:rsidP="00C27F29">
            <w:pPr>
              <w:pStyle w:val="TableText"/>
              <w:rPr>
                <w:szCs w:val="20"/>
              </w:rPr>
            </w:pPr>
            <w:r>
              <w:rPr>
                <w:rFonts w:cs="Calibri"/>
                <w:color w:val="000000"/>
                <w:szCs w:val="20"/>
              </w:rPr>
              <w:t>29%</w:t>
            </w:r>
          </w:p>
        </w:tc>
        <w:tc>
          <w:tcPr>
            <w:tcW w:w="867" w:type="dxa"/>
            <w:tcBorders>
              <w:top w:val="nil"/>
              <w:left w:val="nil"/>
              <w:bottom w:val="nil"/>
              <w:right w:val="single" w:sz="8" w:space="0" w:color="8C8C8C"/>
            </w:tcBorders>
            <w:shd w:val="clear" w:color="000000" w:fill="FCEDEC"/>
            <w:vAlign w:val="center"/>
          </w:tcPr>
          <w:p w14:paraId="4F605D47" w14:textId="670D9CE9" w:rsidR="00C27F29" w:rsidRPr="00363CE6" w:rsidRDefault="00C27F29" w:rsidP="00C27F29">
            <w:pPr>
              <w:pStyle w:val="TableText"/>
              <w:rPr>
                <w:szCs w:val="20"/>
              </w:rPr>
            </w:pPr>
            <w:r>
              <w:rPr>
                <w:rFonts w:cs="Calibri"/>
                <w:color w:val="000000"/>
                <w:szCs w:val="20"/>
              </w:rPr>
              <w:t>10%</w:t>
            </w:r>
          </w:p>
        </w:tc>
        <w:tc>
          <w:tcPr>
            <w:tcW w:w="867" w:type="dxa"/>
            <w:tcBorders>
              <w:top w:val="nil"/>
              <w:left w:val="nil"/>
              <w:bottom w:val="nil"/>
              <w:right w:val="single" w:sz="8" w:space="0" w:color="8C8C8C"/>
            </w:tcBorders>
            <w:shd w:val="clear" w:color="000000" w:fill="DE3E32"/>
            <w:vAlign w:val="center"/>
          </w:tcPr>
          <w:p w14:paraId="3EE75A0A" w14:textId="104993B4" w:rsidR="00C27F29" w:rsidRPr="00363CE6" w:rsidRDefault="00C27F29" w:rsidP="00C27F29">
            <w:pPr>
              <w:pStyle w:val="TableText"/>
              <w:rPr>
                <w:szCs w:val="20"/>
              </w:rPr>
            </w:pPr>
            <w:r>
              <w:rPr>
                <w:rFonts w:cs="Calibri"/>
                <w:color w:val="000000"/>
                <w:szCs w:val="20"/>
              </w:rPr>
              <w:t>85%</w:t>
            </w:r>
          </w:p>
        </w:tc>
        <w:tc>
          <w:tcPr>
            <w:tcW w:w="867" w:type="dxa"/>
            <w:tcBorders>
              <w:top w:val="nil"/>
              <w:left w:val="nil"/>
              <w:bottom w:val="nil"/>
              <w:right w:val="single" w:sz="8" w:space="0" w:color="8C8C8C"/>
            </w:tcBorders>
            <w:shd w:val="clear" w:color="000000" w:fill="FEF8F8"/>
            <w:vAlign w:val="center"/>
          </w:tcPr>
          <w:p w14:paraId="4C760507" w14:textId="71B419EF" w:rsidR="00C27F29" w:rsidRPr="00363CE6" w:rsidRDefault="00C27F29" w:rsidP="00C27F29">
            <w:pPr>
              <w:pStyle w:val="TableText"/>
              <w:rPr>
                <w:szCs w:val="20"/>
              </w:rPr>
            </w:pPr>
            <w:r>
              <w:rPr>
                <w:rFonts w:cs="Calibri"/>
                <w:color w:val="000000"/>
                <w:szCs w:val="20"/>
              </w:rPr>
              <w:t>5%</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FFEB84"/>
            <w:vAlign w:val="center"/>
          </w:tcPr>
          <w:p w14:paraId="66ABBDC0" w14:textId="6274FD43" w:rsidR="00C27F29" w:rsidRPr="00363CE6" w:rsidRDefault="00C27F29" w:rsidP="00C27F29">
            <w:pPr>
              <w:pStyle w:val="TableText"/>
              <w:rPr>
                <w:szCs w:val="20"/>
              </w:rPr>
            </w:pPr>
            <w:r w:rsidRPr="00363CE6">
              <w:rPr>
                <w:rFonts w:cs="Calibri"/>
                <w:color w:val="000000"/>
                <w:szCs w:val="20"/>
              </w:rPr>
              <w:t>6</w:t>
            </w:r>
            <w:r>
              <w:rPr>
                <w:rFonts w:cs="Calibri"/>
                <w:color w:val="000000"/>
                <w:szCs w:val="20"/>
              </w:rPr>
              <w:t>pp</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A8D27F"/>
            <w:vAlign w:val="center"/>
          </w:tcPr>
          <w:p w14:paraId="659B5147" w14:textId="3D24E0F6" w:rsidR="00C27F29" w:rsidRPr="00363CE6" w:rsidRDefault="00C27F29" w:rsidP="00C27F29">
            <w:pPr>
              <w:pStyle w:val="TableText"/>
              <w:rPr>
                <w:szCs w:val="20"/>
              </w:rPr>
            </w:pPr>
            <w:r w:rsidRPr="00363CE6">
              <w:rPr>
                <w:rFonts w:cs="Calibri"/>
                <w:color w:val="000000"/>
                <w:szCs w:val="20"/>
              </w:rPr>
              <w:t>17</w:t>
            </w:r>
            <w:r>
              <w:rPr>
                <w:rFonts w:cs="Calibri"/>
                <w:color w:val="000000"/>
                <w:szCs w:val="20"/>
              </w:rPr>
              <w:t>pp</w:t>
            </w:r>
          </w:p>
        </w:tc>
        <w:tc>
          <w:tcPr>
            <w:tcW w:w="867" w:type="dxa"/>
            <w:tcBorders>
              <w:top w:val="nil"/>
              <w:left w:val="single" w:sz="4" w:space="0" w:color="8C8C8C" w:themeColor="background1" w:themeTint="80"/>
              <w:bottom w:val="nil"/>
              <w:right w:val="nil"/>
            </w:tcBorders>
            <w:shd w:val="clear" w:color="000000" w:fill="F98B71"/>
            <w:vAlign w:val="center"/>
          </w:tcPr>
          <w:p w14:paraId="128A0B87" w14:textId="4AD70D3E" w:rsidR="00C27F29" w:rsidRPr="00363CE6" w:rsidRDefault="00C27F29" w:rsidP="00C27F29">
            <w:pPr>
              <w:pStyle w:val="TableText"/>
              <w:rPr>
                <w:szCs w:val="20"/>
              </w:rPr>
            </w:pPr>
            <w:r w:rsidRPr="00363CE6">
              <w:rPr>
                <w:rFonts w:cs="Calibri"/>
                <w:color w:val="000000"/>
                <w:szCs w:val="20"/>
              </w:rPr>
              <w:t>-23</w:t>
            </w:r>
            <w:r>
              <w:rPr>
                <w:rFonts w:cs="Calibri"/>
                <w:color w:val="000000"/>
                <w:szCs w:val="20"/>
              </w:rPr>
              <w:t>pp</w:t>
            </w:r>
          </w:p>
        </w:tc>
      </w:tr>
      <w:tr w:rsidR="00A878E8" w:rsidRPr="00501A6C" w14:paraId="112BBA65" w14:textId="77777777" w:rsidTr="007F66EE">
        <w:trPr>
          <w:cnfStyle w:val="000000010000" w:firstRow="0" w:lastRow="0" w:firstColumn="0" w:lastColumn="0" w:oddVBand="0" w:evenVBand="0" w:oddHBand="0" w:evenHBand="1" w:firstRowFirstColumn="0" w:firstRowLastColumn="0" w:lastRowFirstColumn="0" w:lastRowLastColumn="0"/>
        </w:trPr>
        <w:tc>
          <w:tcPr>
            <w:tcW w:w="1271" w:type="dxa"/>
            <w:tcBorders>
              <w:right w:val="single" w:sz="4" w:space="0" w:color="8C8C8C" w:themeColor="background1" w:themeTint="80"/>
            </w:tcBorders>
          </w:tcPr>
          <w:p w14:paraId="09F4F613" w14:textId="4E1F8343" w:rsidR="00C27F29" w:rsidRPr="00501A6C" w:rsidRDefault="00C27F29" w:rsidP="00C27F29">
            <w:pPr>
              <w:pStyle w:val="TableText"/>
            </w:pPr>
            <w:r w:rsidRPr="00FA1748">
              <w:t>Wigan</w:t>
            </w:r>
          </w:p>
        </w:tc>
        <w:tc>
          <w:tcPr>
            <w:tcW w:w="567" w:type="dxa"/>
            <w:tcBorders>
              <w:left w:val="single" w:sz="8" w:space="0" w:color="8C8C8C"/>
              <w:right w:val="single" w:sz="8" w:space="0" w:color="8C8C8C"/>
            </w:tcBorders>
            <w:shd w:val="clear" w:color="000000" w:fill="FEF8F8"/>
            <w:vAlign w:val="center"/>
          </w:tcPr>
          <w:p w14:paraId="1590E9C8" w14:textId="2553D2D9" w:rsidR="00C27F29" w:rsidRPr="00363CE6" w:rsidRDefault="00C27F29" w:rsidP="00C27F29">
            <w:pPr>
              <w:pStyle w:val="TableText"/>
              <w:rPr>
                <w:szCs w:val="20"/>
              </w:rPr>
            </w:pPr>
            <w:r>
              <w:rPr>
                <w:rFonts w:cs="Calibri"/>
                <w:color w:val="000000"/>
                <w:szCs w:val="20"/>
              </w:rPr>
              <w:t>5%</w:t>
            </w:r>
          </w:p>
        </w:tc>
        <w:tc>
          <w:tcPr>
            <w:tcW w:w="763" w:type="dxa"/>
            <w:tcBorders>
              <w:left w:val="nil"/>
              <w:right w:val="single" w:sz="8" w:space="0" w:color="8C8C8C"/>
            </w:tcBorders>
            <w:shd w:val="clear" w:color="000000" w:fill="E5655C"/>
            <w:vAlign w:val="center"/>
          </w:tcPr>
          <w:p w14:paraId="73655DF1" w14:textId="1BCC8D66" w:rsidR="00C27F29" w:rsidRPr="00363CE6" w:rsidRDefault="00C27F29" w:rsidP="00C27F29">
            <w:pPr>
              <w:pStyle w:val="TableText"/>
              <w:rPr>
                <w:szCs w:val="20"/>
              </w:rPr>
            </w:pPr>
            <w:r>
              <w:rPr>
                <w:rFonts w:cs="Calibri"/>
                <w:color w:val="000000"/>
                <w:szCs w:val="20"/>
              </w:rPr>
              <w:t>68%</w:t>
            </w:r>
          </w:p>
        </w:tc>
        <w:tc>
          <w:tcPr>
            <w:tcW w:w="867" w:type="dxa"/>
            <w:tcBorders>
              <w:left w:val="nil"/>
              <w:right w:val="single" w:sz="8" w:space="0" w:color="8C8C8C"/>
            </w:tcBorders>
            <w:shd w:val="clear" w:color="000000" w:fill="F5C5C2"/>
            <w:vAlign w:val="center"/>
          </w:tcPr>
          <w:p w14:paraId="12D1E0E9" w14:textId="11594F3C" w:rsidR="00C27F29" w:rsidRPr="00363CE6" w:rsidRDefault="00C27F29" w:rsidP="00C27F29">
            <w:pPr>
              <w:pStyle w:val="TableText"/>
              <w:rPr>
                <w:szCs w:val="20"/>
              </w:rPr>
            </w:pPr>
            <w:r>
              <w:rPr>
                <w:rFonts w:cs="Calibri"/>
                <w:color w:val="000000"/>
                <w:szCs w:val="20"/>
              </w:rPr>
              <w:t>27%</w:t>
            </w:r>
          </w:p>
        </w:tc>
        <w:tc>
          <w:tcPr>
            <w:tcW w:w="867" w:type="dxa"/>
            <w:tcBorders>
              <w:left w:val="nil"/>
              <w:right w:val="single" w:sz="8" w:space="0" w:color="8C8C8C"/>
            </w:tcBorders>
            <w:shd w:val="clear" w:color="000000" w:fill="FBE8E7"/>
            <w:vAlign w:val="center"/>
          </w:tcPr>
          <w:p w14:paraId="18AE15F3" w14:textId="2A4167B9" w:rsidR="00C27F29" w:rsidRPr="00363CE6" w:rsidRDefault="00C27F29" w:rsidP="00C27F29">
            <w:pPr>
              <w:pStyle w:val="TableText"/>
              <w:rPr>
                <w:szCs w:val="20"/>
              </w:rPr>
            </w:pPr>
            <w:r>
              <w:rPr>
                <w:rFonts w:cs="Calibri"/>
                <w:color w:val="000000"/>
                <w:szCs w:val="20"/>
              </w:rPr>
              <w:t>12%</w:t>
            </w:r>
          </w:p>
        </w:tc>
        <w:tc>
          <w:tcPr>
            <w:tcW w:w="867" w:type="dxa"/>
            <w:tcBorders>
              <w:left w:val="nil"/>
              <w:right w:val="single" w:sz="8" w:space="0" w:color="8C8C8C"/>
            </w:tcBorders>
            <w:shd w:val="clear" w:color="000000" w:fill="E04C41"/>
            <w:vAlign w:val="center"/>
          </w:tcPr>
          <w:p w14:paraId="698CD3CE" w14:textId="2A34DD27" w:rsidR="00C27F29" w:rsidRPr="00363CE6" w:rsidRDefault="00C27F29" w:rsidP="00C27F29">
            <w:pPr>
              <w:pStyle w:val="TableText"/>
              <w:rPr>
                <w:szCs w:val="20"/>
              </w:rPr>
            </w:pPr>
            <w:r>
              <w:rPr>
                <w:rFonts w:cs="Calibri"/>
                <w:color w:val="000000"/>
                <w:szCs w:val="20"/>
              </w:rPr>
              <w:t>79%</w:t>
            </w:r>
          </w:p>
        </w:tc>
        <w:tc>
          <w:tcPr>
            <w:tcW w:w="867" w:type="dxa"/>
            <w:tcBorders>
              <w:left w:val="nil"/>
              <w:right w:val="single" w:sz="8" w:space="0" w:color="8C8C8C"/>
            </w:tcBorders>
            <w:shd w:val="clear" w:color="000000" w:fill="FDEFEE"/>
            <w:vAlign w:val="center"/>
          </w:tcPr>
          <w:p w14:paraId="5AA67F71" w14:textId="4914FCCE" w:rsidR="00C27F29" w:rsidRPr="00363CE6" w:rsidRDefault="00C27F29" w:rsidP="00C27F29">
            <w:pPr>
              <w:pStyle w:val="TableText"/>
              <w:rPr>
                <w:szCs w:val="20"/>
              </w:rPr>
            </w:pPr>
            <w:r>
              <w:rPr>
                <w:rFonts w:cs="Calibri"/>
                <w:color w:val="000000"/>
                <w:szCs w:val="20"/>
              </w:rPr>
              <w:t>9%</w:t>
            </w:r>
          </w:p>
        </w:tc>
        <w:tc>
          <w:tcPr>
            <w:tcW w:w="867" w:type="dxa"/>
            <w:tcBorders>
              <w:left w:val="single" w:sz="4" w:space="0" w:color="8C8C8C" w:themeColor="background1" w:themeTint="80"/>
              <w:right w:val="single" w:sz="4" w:space="0" w:color="8C8C8C" w:themeColor="background1" w:themeTint="80"/>
            </w:tcBorders>
            <w:shd w:val="clear" w:color="000000" w:fill="F3E884"/>
            <w:vAlign w:val="center"/>
          </w:tcPr>
          <w:p w14:paraId="40740AB0" w14:textId="3723CF20" w:rsidR="00C27F29" w:rsidRPr="00363CE6" w:rsidRDefault="00C27F29" w:rsidP="00C27F29">
            <w:pPr>
              <w:pStyle w:val="TableText"/>
              <w:rPr>
                <w:szCs w:val="20"/>
              </w:rPr>
            </w:pPr>
            <w:r w:rsidRPr="00363CE6">
              <w:rPr>
                <w:rFonts w:cs="Calibri"/>
                <w:color w:val="000000"/>
                <w:szCs w:val="20"/>
              </w:rPr>
              <w:t>8</w:t>
            </w:r>
            <w:r>
              <w:rPr>
                <w:rFonts w:cs="Calibri"/>
                <w:color w:val="000000"/>
                <w:szCs w:val="20"/>
              </w:rPr>
              <w:t>pp</w:t>
            </w:r>
          </w:p>
        </w:tc>
        <w:tc>
          <w:tcPr>
            <w:tcW w:w="867" w:type="dxa"/>
            <w:tcBorders>
              <w:left w:val="single" w:sz="4" w:space="0" w:color="8C8C8C" w:themeColor="background1" w:themeTint="80"/>
              <w:right w:val="single" w:sz="4" w:space="0" w:color="8C8C8C" w:themeColor="background1" w:themeTint="80"/>
            </w:tcBorders>
            <w:shd w:val="clear" w:color="000000" w:fill="DBE182"/>
            <w:vAlign w:val="center"/>
          </w:tcPr>
          <w:p w14:paraId="3ECAC659" w14:textId="73CDE307" w:rsidR="00C27F29" w:rsidRPr="00363CE6" w:rsidRDefault="00C27F29" w:rsidP="00C27F29">
            <w:pPr>
              <w:pStyle w:val="TableText"/>
              <w:rPr>
                <w:szCs w:val="20"/>
              </w:rPr>
            </w:pPr>
            <w:r w:rsidRPr="00363CE6">
              <w:rPr>
                <w:rFonts w:cs="Calibri"/>
                <w:color w:val="000000"/>
                <w:szCs w:val="20"/>
              </w:rPr>
              <w:t>11</w:t>
            </w:r>
            <w:r>
              <w:rPr>
                <w:rFonts w:cs="Calibri"/>
                <w:color w:val="000000"/>
                <w:szCs w:val="20"/>
              </w:rPr>
              <w:t>pp</w:t>
            </w:r>
          </w:p>
        </w:tc>
        <w:tc>
          <w:tcPr>
            <w:tcW w:w="867" w:type="dxa"/>
            <w:tcBorders>
              <w:left w:val="single" w:sz="4" w:space="0" w:color="8C8C8C" w:themeColor="background1" w:themeTint="80"/>
              <w:right w:val="nil"/>
            </w:tcBorders>
            <w:shd w:val="clear" w:color="000000" w:fill="FA9B74"/>
            <w:vAlign w:val="center"/>
          </w:tcPr>
          <w:p w14:paraId="042817F5" w14:textId="3C8B6CAB" w:rsidR="00C27F29" w:rsidRPr="00363CE6" w:rsidRDefault="00C27F29" w:rsidP="00C27F29">
            <w:pPr>
              <w:pStyle w:val="TableText"/>
              <w:rPr>
                <w:szCs w:val="20"/>
              </w:rPr>
            </w:pPr>
            <w:r w:rsidRPr="00363CE6">
              <w:rPr>
                <w:rFonts w:cs="Calibri"/>
                <w:color w:val="000000"/>
                <w:szCs w:val="20"/>
              </w:rPr>
              <w:t>-18</w:t>
            </w:r>
            <w:r>
              <w:rPr>
                <w:rFonts w:cs="Calibri"/>
                <w:color w:val="000000"/>
                <w:szCs w:val="20"/>
              </w:rPr>
              <w:t>pp</w:t>
            </w:r>
          </w:p>
        </w:tc>
      </w:tr>
      <w:tr w:rsidR="00A878E8" w:rsidRPr="00501A6C" w14:paraId="133D7B5A" w14:textId="77777777" w:rsidTr="007F66EE">
        <w:tc>
          <w:tcPr>
            <w:tcW w:w="1271" w:type="dxa"/>
            <w:tcBorders>
              <w:right w:val="single" w:sz="4" w:space="0" w:color="8C8C8C" w:themeColor="background1" w:themeTint="80"/>
            </w:tcBorders>
          </w:tcPr>
          <w:p w14:paraId="559A647F" w14:textId="29FB72DD" w:rsidR="00C27F29" w:rsidRPr="00501A6C" w:rsidRDefault="00C27F29" w:rsidP="00C27F29">
            <w:pPr>
              <w:pStyle w:val="TableText"/>
            </w:pPr>
            <w:r w:rsidRPr="00FA1748">
              <w:t>Total</w:t>
            </w:r>
          </w:p>
        </w:tc>
        <w:tc>
          <w:tcPr>
            <w:tcW w:w="567" w:type="dxa"/>
            <w:tcBorders>
              <w:top w:val="nil"/>
              <w:left w:val="single" w:sz="8" w:space="0" w:color="8C8C8C"/>
              <w:bottom w:val="nil"/>
              <w:right w:val="single" w:sz="8" w:space="0" w:color="8C8C8C"/>
            </w:tcBorders>
            <w:shd w:val="clear" w:color="000000" w:fill="FEF6F6"/>
            <w:vAlign w:val="center"/>
          </w:tcPr>
          <w:p w14:paraId="1F0E31A2" w14:textId="45334A4B" w:rsidR="00C27F29" w:rsidRPr="00363CE6" w:rsidRDefault="00C27F29" w:rsidP="00C27F29">
            <w:pPr>
              <w:pStyle w:val="TableText"/>
              <w:rPr>
                <w:szCs w:val="20"/>
              </w:rPr>
            </w:pPr>
            <w:r>
              <w:rPr>
                <w:rFonts w:cs="Calibri"/>
                <w:color w:val="000000"/>
                <w:szCs w:val="20"/>
              </w:rPr>
              <w:t>6%</w:t>
            </w:r>
          </w:p>
        </w:tc>
        <w:tc>
          <w:tcPr>
            <w:tcW w:w="763" w:type="dxa"/>
            <w:tcBorders>
              <w:top w:val="nil"/>
              <w:left w:val="nil"/>
              <w:bottom w:val="nil"/>
              <w:right w:val="single" w:sz="8" w:space="0" w:color="8C8C8C"/>
            </w:tcBorders>
            <w:shd w:val="clear" w:color="000000" w:fill="E45E55"/>
            <w:vAlign w:val="center"/>
          </w:tcPr>
          <w:p w14:paraId="7E92D0FD" w14:textId="5BB608D2" w:rsidR="00C27F29" w:rsidRPr="00363CE6" w:rsidRDefault="00C27F29" w:rsidP="00C27F29">
            <w:pPr>
              <w:pStyle w:val="TableText"/>
              <w:rPr>
                <w:szCs w:val="20"/>
              </w:rPr>
            </w:pPr>
            <w:r>
              <w:rPr>
                <w:rFonts w:cs="Calibri"/>
                <w:color w:val="000000"/>
                <w:szCs w:val="20"/>
              </w:rPr>
              <w:t>71%</w:t>
            </w:r>
          </w:p>
        </w:tc>
        <w:tc>
          <w:tcPr>
            <w:tcW w:w="867" w:type="dxa"/>
            <w:tcBorders>
              <w:top w:val="nil"/>
              <w:left w:val="nil"/>
              <w:bottom w:val="nil"/>
              <w:right w:val="single" w:sz="8" w:space="0" w:color="8C8C8C"/>
            </w:tcBorders>
            <w:shd w:val="clear" w:color="000000" w:fill="F7CECC"/>
            <w:vAlign w:val="center"/>
          </w:tcPr>
          <w:p w14:paraId="61688281" w14:textId="717D3781" w:rsidR="00C27F29" w:rsidRPr="00363CE6" w:rsidRDefault="00C27F29" w:rsidP="00C27F29">
            <w:pPr>
              <w:pStyle w:val="TableText"/>
              <w:rPr>
                <w:szCs w:val="20"/>
              </w:rPr>
            </w:pPr>
            <w:r>
              <w:rPr>
                <w:rFonts w:cs="Calibri"/>
                <w:color w:val="000000"/>
                <w:szCs w:val="20"/>
              </w:rPr>
              <w:t>23%</w:t>
            </w:r>
          </w:p>
        </w:tc>
        <w:tc>
          <w:tcPr>
            <w:tcW w:w="867" w:type="dxa"/>
            <w:tcBorders>
              <w:top w:val="nil"/>
              <w:left w:val="nil"/>
              <w:bottom w:val="nil"/>
              <w:right w:val="single" w:sz="8" w:space="0" w:color="8C8C8C"/>
            </w:tcBorders>
            <w:shd w:val="clear" w:color="000000" w:fill="FBE6E4"/>
            <w:vAlign w:val="center"/>
          </w:tcPr>
          <w:p w14:paraId="01636DCD" w14:textId="6BC73A2F" w:rsidR="00C27F29" w:rsidRPr="00363CE6" w:rsidRDefault="00C27F29" w:rsidP="00C27F29">
            <w:pPr>
              <w:pStyle w:val="TableText"/>
              <w:rPr>
                <w:szCs w:val="20"/>
              </w:rPr>
            </w:pPr>
            <w:r>
              <w:rPr>
                <w:rFonts w:cs="Calibri"/>
                <w:color w:val="000000"/>
                <w:szCs w:val="20"/>
              </w:rPr>
              <w:t>13%</w:t>
            </w:r>
          </w:p>
        </w:tc>
        <w:tc>
          <w:tcPr>
            <w:tcW w:w="867" w:type="dxa"/>
            <w:tcBorders>
              <w:top w:val="nil"/>
              <w:left w:val="nil"/>
              <w:bottom w:val="nil"/>
              <w:right w:val="single" w:sz="8" w:space="0" w:color="8C8C8C"/>
            </w:tcBorders>
            <w:shd w:val="clear" w:color="000000" w:fill="DF453A"/>
            <w:vAlign w:val="center"/>
          </w:tcPr>
          <w:p w14:paraId="5E780A44" w14:textId="551013AF" w:rsidR="00C27F29" w:rsidRPr="00363CE6" w:rsidRDefault="00C27F29" w:rsidP="00C27F29">
            <w:pPr>
              <w:pStyle w:val="TableText"/>
              <w:rPr>
                <w:szCs w:val="20"/>
              </w:rPr>
            </w:pPr>
            <w:r>
              <w:rPr>
                <w:rFonts w:cs="Calibri"/>
                <w:color w:val="000000"/>
                <w:szCs w:val="20"/>
              </w:rPr>
              <w:t>82%</w:t>
            </w:r>
          </w:p>
        </w:tc>
        <w:tc>
          <w:tcPr>
            <w:tcW w:w="867" w:type="dxa"/>
            <w:tcBorders>
              <w:top w:val="nil"/>
              <w:left w:val="nil"/>
              <w:bottom w:val="nil"/>
              <w:right w:val="single" w:sz="8" w:space="0" w:color="8C8C8C"/>
            </w:tcBorders>
            <w:shd w:val="clear" w:color="000000" w:fill="FFFBFB"/>
            <w:vAlign w:val="center"/>
          </w:tcPr>
          <w:p w14:paraId="3E2EC6C5" w14:textId="64D00F17" w:rsidR="00C27F29" w:rsidRPr="00363CE6" w:rsidRDefault="00C27F29" w:rsidP="00C27F29">
            <w:pPr>
              <w:pStyle w:val="TableText"/>
              <w:rPr>
                <w:szCs w:val="20"/>
              </w:rPr>
            </w:pPr>
            <w:r>
              <w:rPr>
                <w:rFonts w:cs="Calibri"/>
                <w:color w:val="000000"/>
                <w:szCs w:val="20"/>
              </w:rPr>
              <w:t>4%</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F7E984"/>
            <w:vAlign w:val="center"/>
          </w:tcPr>
          <w:p w14:paraId="238C405F" w14:textId="4BD4AFF7" w:rsidR="00C27F29" w:rsidRPr="00363CE6" w:rsidRDefault="00C27F29" w:rsidP="00C27F29">
            <w:pPr>
              <w:pStyle w:val="TableText"/>
              <w:rPr>
                <w:szCs w:val="20"/>
              </w:rPr>
            </w:pPr>
            <w:r w:rsidRPr="00363CE6">
              <w:rPr>
                <w:rFonts w:cs="Calibri"/>
                <w:color w:val="000000"/>
                <w:szCs w:val="20"/>
              </w:rPr>
              <w:t>7</w:t>
            </w:r>
            <w:r>
              <w:rPr>
                <w:rFonts w:cs="Calibri"/>
                <w:color w:val="000000"/>
                <w:szCs w:val="20"/>
              </w:rPr>
              <w:t>pp</w:t>
            </w:r>
          </w:p>
        </w:tc>
        <w:tc>
          <w:tcPr>
            <w:tcW w:w="867" w:type="dxa"/>
            <w:tcBorders>
              <w:top w:val="nil"/>
              <w:left w:val="single" w:sz="4" w:space="0" w:color="8C8C8C" w:themeColor="background1" w:themeTint="80"/>
              <w:bottom w:val="nil"/>
              <w:right w:val="single" w:sz="4" w:space="0" w:color="8C8C8C" w:themeColor="background1" w:themeTint="80"/>
            </w:tcBorders>
            <w:shd w:val="clear" w:color="000000" w:fill="D4DF82"/>
            <w:vAlign w:val="center"/>
          </w:tcPr>
          <w:p w14:paraId="568E36F4" w14:textId="396F7A63" w:rsidR="00C27F29" w:rsidRPr="00363CE6" w:rsidRDefault="00C27F29" w:rsidP="00C27F29">
            <w:pPr>
              <w:pStyle w:val="TableText"/>
              <w:rPr>
                <w:szCs w:val="20"/>
              </w:rPr>
            </w:pPr>
            <w:r w:rsidRPr="00363CE6">
              <w:rPr>
                <w:rFonts w:cs="Calibri"/>
                <w:color w:val="000000"/>
                <w:szCs w:val="20"/>
              </w:rPr>
              <w:t>11</w:t>
            </w:r>
            <w:r>
              <w:rPr>
                <w:rFonts w:cs="Calibri"/>
                <w:color w:val="000000"/>
                <w:szCs w:val="20"/>
              </w:rPr>
              <w:t>pp</w:t>
            </w:r>
          </w:p>
        </w:tc>
        <w:tc>
          <w:tcPr>
            <w:tcW w:w="867" w:type="dxa"/>
            <w:tcBorders>
              <w:top w:val="nil"/>
              <w:left w:val="single" w:sz="4" w:space="0" w:color="8C8C8C" w:themeColor="background1" w:themeTint="80"/>
              <w:bottom w:val="nil"/>
              <w:right w:val="nil"/>
            </w:tcBorders>
            <w:shd w:val="clear" w:color="000000" w:fill="FA9974"/>
            <w:vAlign w:val="center"/>
          </w:tcPr>
          <w:p w14:paraId="28DF228E" w14:textId="04B6F1C6" w:rsidR="00C27F29" w:rsidRPr="00363CE6" w:rsidRDefault="00C27F29" w:rsidP="00C27F29">
            <w:pPr>
              <w:pStyle w:val="TableText"/>
              <w:rPr>
                <w:szCs w:val="20"/>
              </w:rPr>
            </w:pPr>
            <w:r w:rsidRPr="00363CE6">
              <w:rPr>
                <w:rFonts w:cs="Calibri"/>
                <w:color w:val="000000"/>
                <w:szCs w:val="20"/>
              </w:rPr>
              <w:t>-1</w:t>
            </w:r>
            <w:r>
              <w:rPr>
                <w:rFonts w:cs="Calibri"/>
                <w:color w:val="000000"/>
                <w:szCs w:val="20"/>
              </w:rPr>
              <w:t>9pp</w:t>
            </w:r>
          </w:p>
        </w:tc>
      </w:tr>
    </w:tbl>
    <w:p w14:paraId="6B27E824" w14:textId="3C13C70F" w:rsidR="00501A6C" w:rsidRPr="00501A6C" w:rsidRDefault="00501A6C" w:rsidP="00A878E8">
      <w:pPr>
        <w:pStyle w:val="Source"/>
      </w:pPr>
      <w:r>
        <w:t xml:space="preserve">Source: </w:t>
      </w:r>
      <w:r w:rsidR="00973E48">
        <w:t xml:space="preserve">SQW </w:t>
      </w:r>
      <w:r w:rsidR="00CF1BB5">
        <w:t>a</w:t>
      </w:r>
      <w:r w:rsidR="00973E48">
        <w:t xml:space="preserve">nalysis of GM WHP </w:t>
      </w:r>
      <w:r w:rsidR="00CF1BB5">
        <w:t>m</w:t>
      </w:r>
      <w:r w:rsidR="00973E48">
        <w:t xml:space="preserve">onitoring </w:t>
      </w:r>
      <w:r w:rsidR="00CF1BB5">
        <w:t>d</w:t>
      </w:r>
      <w:r w:rsidR="00973E48">
        <w:t>ata</w:t>
      </w:r>
    </w:p>
    <w:p w14:paraId="37039BB5" w14:textId="5FEA2477" w:rsidR="00324661" w:rsidRDefault="00BA6F17" w:rsidP="00A878E8">
      <w:pPr>
        <w:pStyle w:val="BodyText"/>
      </w:pPr>
      <w:r>
        <w:t xml:space="preserve">A selection of </w:t>
      </w:r>
      <w:r w:rsidR="00C90D70">
        <w:t>key</w:t>
      </w:r>
      <w:r>
        <w:t xml:space="preserve"> characteristics is presented in </w:t>
      </w:r>
      <w:r>
        <w:fldChar w:fldCharType="begin"/>
      </w:r>
      <w:r>
        <w:instrText xml:space="preserve"> REF _Ref76729015 </w:instrText>
      </w:r>
      <w:r>
        <w:fldChar w:fldCharType="separate"/>
      </w:r>
      <w:r w:rsidR="00C05454">
        <w:t xml:space="preserve">Figure </w:t>
      </w:r>
      <w:r w:rsidR="00C05454">
        <w:rPr>
          <w:noProof/>
        </w:rPr>
        <w:t>3</w:t>
      </w:r>
      <w:r w:rsidR="00C05454">
        <w:noBreakHyphen/>
      </w:r>
      <w:r w:rsidR="00C05454">
        <w:rPr>
          <w:noProof/>
        </w:rPr>
        <w:t>1</w:t>
      </w:r>
      <w:r>
        <w:fldChar w:fldCharType="end"/>
      </w:r>
      <w:r>
        <w:t>. These charts and other analysis show</w:t>
      </w:r>
      <w:r w:rsidR="00A463C9">
        <w:t xml:space="preserve"> that since the onset of </w:t>
      </w:r>
      <w:r w:rsidR="00E312E4">
        <w:t>COVID</w:t>
      </w:r>
      <w:r w:rsidR="00A463C9">
        <w:t>-19:</w:t>
      </w:r>
    </w:p>
    <w:p w14:paraId="3F7862A8" w14:textId="390C40DD" w:rsidR="00BA6F17" w:rsidRDefault="00020BE6" w:rsidP="00A878E8">
      <w:pPr>
        <w:pStyle w:val="ListBullet"/>
      </w:pPr>
      <w:r>
        <w:t xml:space="preserve">Clients are younger on average – prior to the pandemic </w:t>
      </w:r>
      <w:r w:rsidR="00324661">
        <w:t>the median age was 45</w:t>
      </w:r>
      <w:r>
        <w:t xml:space="preserve"> and since then the </w:t>
      </w:r>
      <w:r w:rsidR="00324661">
        <w:t xml:space="preserve">median age has fallen to </w:t>
      </w:r>
      <w:r w:rsidR="001F0763">
        <w:t>38</w:t>
      </w:r>
      <w:r w:rsidR="006252B1">
        <w:t xml:space="preserve"> – with ages lower across all client types</w:t>
      </w:r>
    </w:p>
    <w:p w14:paraId="763850E1" w14:textId="243F47A9" w:rsidR="00324661" w:rsidRDefault="00020BE6" w:rsidP="00A878E8">
      <w:pPr>
        <w:pStyle w:val="ListBullet"/>
      </w:pPr>
      <w:r>
        <w:t>Women account for a higher proportion than previously (35% pre and 40% post)</w:t>
      </w:r>
    </w:p>
    <w:p w14:paraId="49957BCC" w14:textId="79B2A965" w:rsidR="001F0763" w:rsidRDefault="00020BE6" w:rsidP="00A878E8">
      <w:pPr>
        <w:pStyle w:val="ListBullet"/>
      </w:pPr>
      <w:r>
        <w:t xml:space="preserve">The proportion of white clients has fall slightly </w:t>
      </w:r>
      <w:r w:rsidR="001F0763">
        <w:t>(76% pre</w:t>
      </w:r>
      <w:r>
        <w:t xml:space="preserve"> and </w:t>
      </w:r>
      <w:r w:rsidR="001F0763">
        <w:t>73% post)</w:t>
      </w:r>
    </w:p>
    <w:p w14:paraId="52CD616E" w14:textId="7A4B6C20" w:rsidR="001F0763" w:rsidRDefault="00020BE6" w:rsidP="00A878E8">
      <w:pPr>
        <w:pStyle w:val="ListBullet"/>
      </w:pPr>
      <w:r>
        <w:t>The proportion of clients in r</w:t>
      </w:r>
      <w:r w:rsidR="001F0763">
        <w:t xml:space="preserve">ented social housing </w:t>
      </w:r>
      <w:r>
        <w:t>has fallen (</w:t>
      </w:r>
      <w:r w:rsidR="001F0763">
        <w:t>4</w:t>
      </w:r>
      <w:r w:rsidR="00701DB8">
        <w:t>1</w:t>
      </w:r>
      <w:r w:rsidR="001F0763">
        <w:t xml:space="preserve">% pre and 30% post) </w:t>
      </w:r>
      <w:r>
        <w:t xml:space="preserve">while other categories of living situations have risen </w:t>
      </w:r>
    </w:p>
    <w:p w14:paraId="5986D550" w14:textId="10D47C85" w:rsidR="005B7797" w:rsidRDefault="005B7797" w:rsidP="00A878E8">
      <w:pPr>
        <w:pStyle w:val="Caption"/>
      </w:pPr>
      <w:bookmarkStart w:id="25" w:name="_Ref76729015"/>
      <w:r>
        <w:lastRenderedPageBreak/>
        <w:t xml:space="preserve">Figure </w:t>
      </w:r>
      <w:r w:rsidR="00ED4D3C">
        <w:fldChar w:fldCharType="begin"/>
      </w:r>
      <w:r w:rsidR="00ED4D3C">
        <w:instrText xml:space="preserve"> STYLEREF 1 \s </w:instrText>
      </w:r>
      <w:r w:rsidR="00ED4D3C">
        <w:fldChar w:fldCharType="separate"/>
      </w:r>
      <w:r w:rsidR="00C05454">
        <w:rPr>
          <w:noProof/>
        </w:rPr>
        <w:t>3</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w:t>
      </w:r>
      <w:r w:rsidR="00ED4D3C">
        <w:fldChar w:fldCharType="end"/>
      </w:r>
      <w:bookmarkEnd w:id="25"/>
      <w:r>
        <w:t xml:space="preserve">: </w:t>
      </w:r>
      <w:r w:rsidR="00BA6F17">
        <w:t>Characteristics of programme starts (pre</w:t>
      </w:r>
      <w:r w:rsidR="00020BE6">
        <w:t>:</w:t>
      </w:r>
      <w:r w:rsidR="00BA6F17">
        <w:t xml:space="preserve"> n=9562, post</w:t>
      </w:r>
      <w:r w:rsidR="00020BE6">
        <w:t>:</w:t>
      </w:r>
      <w:r w:rsidR="00BA6F17">
        <w:t xml:space="preserve"> n=5111, except for age pre</w:t>
      </w:r>
      <w:r w:rsidR="00020BE6">
        <w:t>:</w:t>
      </w:r>
      <w:r w:rsidR="00BA6F17">
        <w:t xml:space="preserve"> n=9456, post</w:t>
      </w:r>
      <w:r w:rsidR="00020BE6">
        <w:t>:</w:t>
      </w:r>
      <w:r w:rsidR="00BA6F17">
        <w:t xml:space="preserve"> n=5108)</w:t>
      </w:r>
    </w:p>
    <w:tbl>
      <w:tblPr>
        <w:tblStyle w:val="SQWChartBox"/>
        <w:tblW w:w="5000" w:type="pct"/>
        <w:tblInd w:w="-5" w:type="dxa"/>
        <w:tblLayout w:type="fixed"/>
        <w:tblLook w:val="04A0" w:firstRow="1" w:lastRow="0" w:firstColumn="1" w:lastColumn="0" w:noHBand="0" w:noVBand="1"/>
      </w:tblPr>
      <w:tblGrid>
        <w:gridCol w:w="4332"/>
        <w:gridCol w:w="4333"/>
      </w:tblGrid>
      <w:tr w:rsidR="00A607C0" w14:paraId="3F5520C1" w14:textId="77777777" w:rsidTr="006C7A59">
        <w:trPr>
          <w:trHeight w:val="130"/>
        </w:trPr>
        <w:tc>
          <w:tcPr>
            <w:tcW w:w="4332" w:type="dxa"/>
            <w:vAlign w:val="center"/>
          </w:tcPr>
          <w:p w14:paraId="101E4A99" w14:textId="52C9C0D7" w:rsidR="00A607C0" w:rsidRDefault="00BA30D1" w:rsidP="005B7797">
            <w:pPr>
              <w:jc w:val="center"/>
            </w:pPr>
            <w:r>
              <w:rPr>
                <w:noProof/>
              </w:rPr>
              <w:drawing>
                <wp:inline distT="0" distB="0" distL="0" distR="0" wp14:anchorId="6F81CACE" wp14:editId="2697173D">
                  <wp:extent cx="2396791" cy="2276475"/>
                  <wp:effectExtent l="0" t="0" r="3810" b="0"/>
                  <wp:docPr id="99" name="Picture 99" descr="Chart shows age bands of those starting on the programme pre/post the start of the pandemic. Key messages are in the report text. It shows the largest rise in the 16-24 years age band from 9% to 20% of st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 shows age bands of those starting on the programme pre/post the start of the pandemic. Key messages are in the report text. It shows the largest rise in the 16-24 years age band from 9% to 20% of start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192" cy="2279706"/>
                          </a:xfrm>
                          <a:prstGeom prst="rect">
                            <a:avLst/>
                          </a:prstGeom>
                          <a:noFill/>
                        </pic:spPr>
                      </pic:pic>
                    </a:graphicData>
                  </a:graphic>
                </wp:inline>
              </w:drawing>
            </w:r>
          </w:p>
        </w:tc>
        <w:tc>
          <w:tcPr>
            <w:tcW w:w="4333" w:type="dxa"/>
            <w:vAlign w:val="center"/>
          </w:tcPr>
          <w:p w14:paraId="12220CE3" w14:textId="1523217B" w:rsidR="00A607C0" w:rsidRDefault="00BA30D1" w:rsidP="005B7797">
            <w:pPr>
              <w:jc w:val="center"/>
            </w:pPr>
            <w:r>
              <w:rPr>
                <w:noProof/>
              </w:rPr>
              <w:drawing>
                <wp:inline distT="0" distB="0" distL="0" distR="0" wp14:anchorId="30E5B19C" wp14:editId="7E5F4409">
                  <wp:extent cx="2437765" cy="2287834"/>
                  <wp:effectExtent l="0" t="0" r="635" b="0"/>
                  <wp:docPr id="100" name="Picture 100" descr="Chart shows gender of those starting on the programme pre/post the start of the pandemic. Key message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 shows gender of those starting on the programme pre/post the start of the pandemic. Key messages are in the report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2984" cy="2292732"/>
                          </a:xfrm>
                          <a:prstGeom prst="rect">
                            <a:avLst/>
                          </a:prstGeom>
                          <a:noFill/>
                        </pic:spPr>
                      </pic:pic>
                    </a:graphicData>
                  </a:graphic>
                </wp:inline>
              </w:drawing>
            </w:r>
          </w:p>
        </w:tc>
      </w:tr>
      <w:tr w:rsidR="00A607C0" w14:paraId="59A71632" w14:textId="77777777" w:rsidTr="006C7A59">
        <w:trPr>
          <w:trHeight w:val="130"/>
        </w:trPr>
        <w:tc>
          <w:tcPr>
            <w:tcW w:w="4332" w:type="dxa"/>
            <w:vAlign w:val="center"/>
          </w:tcPr>
          <w:p w14:paraId="4E58CB8E" w14:textId="00AFF273" w:rsidR="00A607C0" w:rsidRDefault="00BA30D1" w:rsidP="005B7797">
            <w:pPr>
              <w:jc w:val="center"/>
            </w:pPr>
            <w:r>
              <w:rPr>
                <w:noProof/>
              </w:rPr>
              <w:drawing>
                <wp:inline distT="0" distB="0" distL="0" distR="0" wp14:anchorId="69B01C21" wp14:editId="720C311C">
                  <wp:extent cx="2380639" cy="2819400"/>
                  <wp:effectExtent l="0" t="0" r="635" b="0"/>
                  <wp:docPr id="98" name="Picture 98" descr="Chart shows the ethnicity of those starting on the programme pre/post the start of the pandemic. Key message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 shows the ethnicity of those starting on the programme pre/post the start of the pandemic. Key messages are in the report 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8595" cy="2828822"/>
                          </a:xfrm>
                          <a:prstGeom prst="rect">
                            <a:avLst/>
                          </a:prstGeom>
                          <a:noFill/>
                        </pic:spPr>
                      </pic:pic>
                    </a:graphicData>
                  </a:graphic>
                </wp:inline>
              </w:drawing>
            </w:r>
          </w:p>
        </w:tc>
        <w:tc>
          <w:tcPr>
            <w:tcW w:w="4333" w:type="dxa"/>
            <w:vAlign w:val="center"/>
          </w:tcPr>
          <w:p w14:paraId="35D22375" w14:textId="490CF625" w:rsidR="00A607C0" w:rsidRDefault="00BA30D1" w:rsidP="005B7797">
            <w:pPr>
              <w:jc w:val="center"/>
            </w:pPr>
            <w:r>
              <w:rPr>
                <w:noProof/>
              </w:rPr>
              <w:drawing>
                <wp:inline distT="0" distB="0" distL="0" distR="0" wp14:anchorId="613E1EBF" wp14:editId="1CA62FF9">
                  <wp:extent cx="2532205" cy="2809875"/>
                  <wp:effectExtent l="0" t="0" r="1905" b="0"/>
                  <wp:docPr id="97" name="Picture 97" descr="Chart shows the living situation of those starting on the programme pre/post the start of the pandemic. Key messages are in the report text. Categories that have risen, in order of prevalence, include 'living with family' (25% pre vs 28% post), 'Rented - private landlord' (17% pre vs 20% post) and 'Homeowner - mortgage' (3% pre vs 5%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 shows the living situation of those starting on the programme pre/post the start of the pandemic. Key messages are in the report text. Categories that have risen, in order of prevalence, include 'living with family' (25% pre vs 28% post), 'Rented - private landlord' (17% pre vs 20% post) and 'Homeowner - mortgage' (3% pre vs 5% po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6270" cy="2814385"/>
                          </a:xfrm>
                          <a:prstGeom prst="rect">
                            <a:avLst/>
                          </a:prstGeom>
                          <a:noFill/>
                        </pic:spPr>
                      </pic:pic>
                    </a:graphicData>
                  </a:graphic>
                </wp:inline>
              </w:drawing>
            </w:r>
          </w:p>
        </w:tc>
      </w:tr>
    </w:tbl>
    <w:p w14:paraId="0F9D7D84" w14:textId="53EF91B1" w:rsidR="005B7797" w:rsidRPr="005B7797" w:rsidRDefault="005B7797" w:rsidP="00A878E8">
      <w:pPr>
        <w:pStyle w:val="Source"/>
      </w:pPr>
      <w:r>
        <w:t xml:space="preserve">Source: </w:t>
      </w:r>
      <w:r w:rsidR="00284858">
        <w:t xml:space="preserve">SQW </w:t>
      </w:r>
      <w:r w:rsidR="00CF1BB5">
        <w:t>a</w:t>
      </w:r>
      <w:r w:rsidR="00284858">
        <w:t xml:space="preserve">nalysis of GM WHP </w:t>
      </w:r>
      <w:r w:rsidR="00CF1BB5">
        <w:t>m</w:t>
      </w:r>
      <w:r w:rsidR="00284858">
        <w:t xml:space="preserve">onitoring </w:t>
      </w:r>
      <w:r w:rsidR="00CF1BB5">
        <w:t>d</w:t>
      </w:r>
      <w:r w:rsidR="00284858">
        <w:t>ata</w:t>
      </w:r>
    </w:p>
    <w:p w14:paraId="0A62B60F" w14:textId="1D52D7B5" w:rsidR="00A463C9" w:rsidRDefault="004502A8" w:rsidP="00A878E8">
      <w:pPr>
        <w:pStyle w:val="BodyText"/>
      </w:pPr>
      <w:r>
        <w:fldChar w:fldCharType="begin"/>
      </w:r>
      <w:r>
        <w:instrText xml:space="preserve"> REF _Ref76988370 </w:instrText>
      </w:r>
      <w:r>
        <w:fldChar w:fldCharType="separate"/>
      </w:r>
      <w:r w:rsidR="00C05454" w:rsidRPr="004502A8">
        <w:t xml:space="preserve">Table </w:t>
      </w:r>
      <w:r w:rsidR="00C05454">
        <w:rPr>
          <w:noProof/>
        </w:rPr>
        <w:t>3</w:t>
      </w:r>
      <w:r w:rsidR="00C05454">
        <w:noBreakHyphen/>
      </w:r>
      <w:r w:rsidR="00C05454">
        <w:rPr>
          <w:noProof/>
        </w:rPr>
        <w:t>3</w:t>
      </w:r>
      <w:r>
        <w:fldChar w:fldCharType="end"/>
      </w:r>
      <w:r>
        <w:t xml:space="preserve"> shows the length of time clients have been out of work</w:t>
      </w:r>
      <w:r w:rsidR="00AB034F">
        <w:t xml:space="preserve"> prior to joining WHP</w:t>
      </w:r>
      <w:r w:rsidR="002A0763">
        <w:t xml:space="preserve"> pre/post the start of the </w:t>
      </w:r>
      <w:r w:rsidR="00972848">
        <w:t>pandemic</w:t>
      </w:r>
      <w:r w:rsidRPr="004502A8">
        <w:t xml:space="preserve">. </w:t>
      </w:r>
      <w:r w:rsidR="002A0763">
        <w:t>P</w:t>
      </w:r>
      <w:r w:rsidRPr="004502A8">
        <w:t xml:space="preserve">re-pandemic </w:t>
      </w:r>
      <w:r w:rsidR="00A463C9">
        <w:t>22</w:t>
      </w:r>
      <w:r>
        <w:t xml:space="preserve">% of clients had been out of work </w:t>
      </w:r>
      <w:r w:rsidR="00A463C9">
        <w:t>for less than one year.  This has now almost doubled to 43%, suggesting a more work-ready cohort.</w:t>
      </w:r>
    </w:p>
    <w:p w14:paraId="63EA0CBB" w14:textId="65755A40" w:rsidR="00972848" w:rsidRDefault="002A0763" w:rsidP="00A878E8">
      <w:pPr>
        <w:pStyle w:val="BodyText"/>
      </w:pPr>
      <w:r>
        <w:t xml:space="preserve">At a local authority level, some areas have seen large shifts – in Trafford the proportion of </w:t>
      </w:r>
      <w:r w:rsidR="00CA0C8F">
        <w:t xml:space="preserve">clients out of work for more than a year or having never worked fell by 38 percentage points, from 78% to 40% whereas in Manchester it fell just 14 percentage points. </w:t>
      </w:r>
      <w:r w:rsidR="00B07938">
        <w:t>Further analysis finds that f</w:t>
      </w:r>
      <w:r w:rsidR="0082423A">
        <w:t xml:space="preserve">ollowing the introduction of JETS </w:t>
      </w:r>
      <w:r w:rsidR="008C225A">
        <w:t>the proportion of clients unemployed for less than six months decreased considerably</w:t>
      </w:r>
      <w:r w:rsidR="00985764">
        <w:t xml:space="preserve"> –</w:t>
      </w:r>
      <w:r w:rsidR="008C225A">
        <w:t xml:space="preserve"> from 22% of starts </w:t>
      </w:r>
      <w:r w:rsidR="00985764">
        <w:t>between April 2020 to the introduction JETS</w:t>
      </w:r>
      <w:r w:rsidR="008C225A">
        <w:t xml:space="preserve"> to 14% of starts</w:t>
      </w:r>
      <w:r w:rsidR="00985764">
        <w:t xml:space="preserve"> post-JETS</w:t>
      </w:r>
      <w:r w:rsidR="008C225A">
        <w:t xml:space="preserve">, though the proportion unemployed </w:t>
      </w:r>
      <w:r w:rsidR="00985764">
        <w:t>under two years</w:t>
      </w:r>
      <w:r w:rsidR="008C225A">
        <w:t xml:space="preserve"> months remained similar. </w:t>
      </w:r>
    </w:p>
    <w:p w14:paraId="4CDE6F81" w14:textId="71AA8C47" w:rsidR="002F5999" w:rsidRPr="004502A8" w:rsidRDefault="002F5999" w:rsidP="00A878E8">
      <w:pPr>
        <w:pStyle w:val="Caption"/>
      </w:pPr>
      <w:bookmarkStart w:id="26" w:name="_Ref76988370"/>
      <w:r w:rsidRPr="004502A8">
        <w:lastRenderedPageBreak/>
        <w:t xml:space="preserve">Table </w:t>
      </w:r>
      <w:r w:rsidR="00C27F29">
        <w:fldChar w:fldCharType="begin"/>
      </w:r>
      <w:r w:rsidR="00C27F29">
        <w:instrText xml:space="preserve"> STYLEREF 1 \s </w:instrText>
      </w:r>
      <w:r w:rsidR="00C27F29">
        <w:fldChar w:fldCharType="separate"/>
      </w:r>
      <w:r w:rsidR="00C05454">
        <w:rPr>
          <w:noProof/>
        </w:rPr>
        <w:t>3</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3</w:t>
      </w:r>
      <w:r w:rsidR="00C27F29">
        <w:fldChar w:fldCharType="end"/>
      </w:r>
      <w:bookmarkEnd w:id="26"/>
      <w:r w:rsidRPr="004502A8">
        <w:t xml:space="preserve">: Length of time clients have been out of work, </w:t>
      </w:r>
      <w:r w:rsidR="002A0763">
        <w:t>pre/post the start of the pandemic</w:t>
      </w:r>
      <w:r w:rsidRPr="004502A8">
        <w:t xml:space="preserve"> (</w:t>
      </w:r>
      <w:r w:rsidR="002A0763">
        <w:t xml:space="preserve">pre: </w:t>
      </w:r>
      <w:r w:rsidRPr="004502A8">
        <w:t>n=9,</w:t>
      </w:r>
      <w:r w:rsidR="006046E8" w:rsidRPr="004502A8">
        <w:t>562</w:t>
      </w:r>
      <w:r w:rsidR="002A0763">
        <w:t>,</w:t>
      </w:r>
      <w:r w:rsidRPr="004502A8">
        <w:t xml:space="preserve"> </w:t>
      </w:r>
      <w:r w:rsidR="002A0763">
        <w:t xml:space="preserve">post </w:t>
      </w:r>
      <w:r w:rsidRPr="004502A8">
        <w:t>n=</w:t>
      </w:r>
      <w:r w:rsidR="006046E8" w:rsidRPr="004502A8">
        <w:t>5,111</w:t>
      </w:r>
      <w:r w:rsidR="008F5372" w:rsidRPr="004502A8">
        <w:t>)</w:t>
      </w:r>
    </w:p>
    <w:tbl>
      <w:tblPr>
        <w:tblStyle w:val="SQW"/>
        <w:tblW w:w="5000" w:type="pct"/>
        <w:tblLayout w:type="fixed"/>
        <w:tblLook w:val="04A0" w:firstRow="1" w:lastRow="0" w:firstColumn="1" w:lastColumn="0" w:noHBand="0" w:noVBand="1"/>
      </w:tblPr>
      <w:tblGrid>
        <w:gridCol w:w="4008"/>
        <w:gridCol w:w="1554"/>
        <w:gridCol w:w="1663"/>
        <w:gridCol w:w="1445"/>
      </w:tblGrid>
      <w:tr w:rsidR="006046E8" w:rsidRPr="006046E8" w14:paraId="22E60AF5" w14:textId="77777777" w:rsidTr="000D5340">
        <w:trPr>
          <w:cnfStyle w:val="100000000000" w:firstRow="1" w:lastRow="0" w:firstColumn="0" w:lastColumn="0" w:oddVBand="0" w:evenVBand="0" w:oddHBand="0" w:evenHBand="0" w:firstRowFirstColumn="0" w:firstRowLastColumn="0" w:lastRowFirstColumn="0" w:lastRowLastColumn="0"/>
          <w:tblHeader/>
        </w:trPr>
        <w:tc>
          <w:tcPr>
            <w:tcW w:w="4008" w:type="dxa"/>
            <w:noWrap/>
            <w:hideMark/>
          </w:tcPr>
          <w:p w14:paraId="1EF90FB4" w14:textId="77777777" w:rsidR="006046E8" w:rsidRPr="006046E8" w:rsidRDefault="006046E8" w:rsidP="006046E8">
            <w:pPr>
              <w:pStyle w:val="ColumnHeading"/>
              <w:rPr>
                <w:lang w:eastAsia="en-GB"/>
              </w:rPr>
            </w:pPr>
            <w:r w:rsidRPr="006046E8">
              <w:rPr>
                <w:lang w:eastAsia="en-GB"/>
              </w:rPr>
              <w:t> </w:t>
            </w:r>
          </w:p>
        </w:tc>
        <w:tc>
          <w:tcPr>
            <w:tcW w:w="1554" w:type="dxa"/>
            <w:noWrap/>
            <w:hideMark/>
          </w:tcPr>
          <w:p w14:paraId="53DC25C9" w14:textId="77777777" w:rsidR="006046E8" w:rsidRPr="008F79F1" w:rsidRDefault="006046E8" w:rsidP="006046E8">
            <w:pPr>
              <w:pStyle w:val="ColumnHeading"/>
              <w:jc w:val="right"/>
              <w:rPr>
                <w:szCs w:val="20"/>
                <w:lang w:eastAsia="en-GB"/>
              </w:rPr>
            </w:pPr>
            <w:r w:rsidRPr="008F79F1">
              <w:rPr>
                <w:szCs w:val="20"/>
                <w:lang w:eastAsia="en-GB"/>
              </w:rPr>
              <w:t xml:space="preserve">Pre-pandemic </w:t>
            </w:r>
          </w:p>
        </w:tc>
        <w:tc>
          <w:tcPr>
            <w:tcW w:w="1663" w:type="dxa"/>
            <w:noWrap/>
            <w:hideMark/>
          </w:tcPr>
          <w:p w14:paraId="3FA26F1B" w14:textId="405631FE" w:rsidR="006046E8" w:rsidRPr="008F79F1" w:rsidRDefault="006046E8" w:rsidP="006046E8">
            <w:pPr>
              <w:pStyle w:val="ColumnHeading"/>
              <w:jc w:val="right"/>
              <w:rPr>
                <w:szCs w:val="20"/>
                <w:lang w:eastAsia="en-GB"/>
              </w:rPr>
            </w:pPr>
            <w:r w:rsidRPr="008F79F1">
              <w:rPr>
                <w:szCs w:val="20"/>
                <w:lang w:eastAsia="en-GB"/>
              </w:rPr>
              <w:t>Post</w:t>
            </w:r>
          </w:p>
        </w:tc>
        <w:tc>
          <w:tcPr>
            <w:tcW w:w="1445" w:type="dxa"/>
            <w:noWrap/>
            <w:hideMark/>
          </w:tcPr>
          <w:p w14:paraId="558D258A" w14:textId="77777777" w:rsidR="006046E8" w:rsidRPr="008F79F1" w:rsidRDefault="006046E8" w:rsidP="006046E8">
            <w:pPr>
              <w:pStyle w:val="ColumnHeading"/>
              <w:jc w:val="right"/>
              <w:rPr>
                <w:szCs w:val="20"/>
                <w:lang w:eastAsia="en-GB"/>
              </w:rPr>
            </w:pPr>
            <w:r w:rsidRPr="008F79F1">
              <w:rPr>
                <w:szCs w:val="20"/>
                <w:lang w:eastAsia="en-GB"/>
              </w:rPr>
              <w:t>Difference</w:t>
            </w:r>
          </w:p>
        </w:tc>
      </w:tr>
      <w:tr w:rsidR="003310D2" w:rsidRPr="006046E8" w14:paraId="4F7D72F6" w14:textId="77777777" w:rsidTr="006F2A0D">
        <w:tc>
          <w:tcPr>
            <w:tcW w:w="4008" w:type="dxa"/>
            <w:noWrap/>
            <w:hideMark/>
          </w:tcPr>
          <w:p w14:paraId="6E3F1B17" w14:textId="77777777" w:rsidR="003310D2" w:rsidRPr="006046E8" w:rsidRDefault="003310D2" w:rsidP="003310D2">
            <w:pPr>
              <w:pStyle w:val="TableText"/>
              <w:rPr>
                <w:lang w:eastAsia="en-GB"/>
              </w:rPr>
            </w:pPr>
            <w:r w:rsidRPr="006046E8">
              <w:rPr>
                <w:lang w:eastAsia="en-GB"/>
              </w:rPr>
              <w:t>0-6 months</w:t>
            </w:r>
          </w:p>
        </w:tc>
        <w:tc>
          <w:tcPr>
            <w:tcW w:w="1554" w:type="dxa"/>
            <w:tcBorders>
              <w:top w:val="nil"/>
              <w:left w:val="nil"/>
              <w:bottom w:val="nil"/>
              <w:right w:val="nil"/>
            </w:tcBorders>
            <w:shd w:val="clear" w:color="000000" w:fill="F3C0BF"/>
            <w:noWrap/>
            <w:vAlign w:val="center"/>
          </w:tcPr>
          <w:p w14:paraId="05FF2324" w14:textId="0C71D59F" w:rsidR="003310D2" w:rsidRPr="004502A8" w:rsidRDefault="003310D2" w:rsidP="003310D2">
            <w:pPr>
              <w:pStyle w:val="TableText"/>
              <w:jc w:val="right"/>
              <w:rPr>
                <w:szCs w:val="20"/>
                <w:lang w:eastAsia="en-GB"/>
              </w:rPr>
            </w:pPr>
            <w:r>
              <w:rPr>
                <w:rFonts w:cs="Calibri"/>
                <w:color w:val="000000"/>
                <w:szCs w:val="20"/>
              </w:rPr>
              <w:t>9%</w:t>
            </w:r>
          </w:p>
        </w:tc>
        <w:tc>
          <w:tcPr>
            <w:tcW w:w="1663" w:type="dxa"/>
            <w:tcBorders>
              <w:top w:val="nil"/>
              <w:left w:val="nil"/>
              <w:bottom w:val="nil"/>
              <w:right w:val="nil"/>
            </w:tcBorders>
            <w:shd w:val="clear" w:color="000000" w:fill="E4655D"/>
            <w:noWrap/>
            <w:vAlign w:val="center"/>
          </w:tcPr>
          <w:p w14:paraId="27F3D134" w14:textId="061CD9B5" w:rsidR="003310D2" w:rsidRPr="004502A8" w:rsidRDefault="003310D2" w:rsidP="003310D2">
            <w:pPr>
              <w:pStyle w:val="TableText"/>
              <w:jc w:val="right"/>
              <w:rPr>
                <w:szCs w:val="20"/>
                <w:lang w:eastAsia="en-GB"/>
              </w:rPr>
            </w:pPr>
            <w:r>
              <w:rPr>
                <w:rFonts w:cs="Calibri"/>
                <w:szCs w:val="20"/>
              </w:rPr>
              <w:t>19%</w:t>
            </w:r>
          </w:p>
        </w:tc>
        <w:tc>
          <w:tcPr>
            <w:tcW w:w="1445" w:type="dxa"/>
            <w:tcBorders>
              <w:top w:val="nil"/>
              <w:left w:val="nil"/>
              <w:bottom w:val="nil"/>
              <w:right w:val="nil"/>
            </w:tcBorders>
            <w:shd w:val="clear" w:color="000000" w:fill="73C37C"/>
            <w:noWrap/>
            <w:vAlign w:val="bottom"/>
          </w:tcPr>
          <w:p w14:paraId="4FAD8969" w14:textId="45C8AA00" w:rsidR="003310D2" w:rsidRPr="004502A8" w:rsidRDefault="003310D2" w:rsidP="003310D2">
            <w:pPr>
              <w:pStyle w:val="TableText"/>
              <w:jc w:val="right"/>
              <w:rPr>
                <w:szCs w:val="20"/>
                <w:lang w:eastAsia="en-GB"/>
              </w:rPr>
            </w:pPr>
            <w:r w:rsidRPr="004502A8">
              <w:rPr>
                <w:rFonts w:cs="Calibri"/>
                <w:szCs w:val="20"/>
              </w:rPr>
              <w:t>10</w:t>
            </w:r>
            <w:r>
              <w:rPr>
                <w:rFonts w:cs="Calibri"/>
                <w:szCs w:val="20"/>
              </w:rPr>
              <w:t>pp</w:t>
            </w:r>
          </w:p>
        </w:tc>
      </w:tr>
      <w:tr w:rsidR="003310D2" w:rsidRPr="006046E8" w14:paraId="5655E25D" w14:textId="77777777" w:rsidTr="006F2A0D">
        <w:trPr>
          <w:cnfStyle w:val="000000010000" w:firstRow="0" w:lastRow="0" w:firstColumn="0" w:lastColumn="0" w:oddVBand="0" w:evenVBand="0" w:oddHBand="0" w:evenHBand="1" w:firstRowFirstColumn="0" w:firstRowLastColumn="0" w:lastRowFirstColumn="0" w:lastRowLastColumn="0"/>
        </w:trPr>
        <w:tc>
          <w:tcPr>
            <w:tcW w:w="4008" w:type="dxa"/>
            <w:noWrap/>
            <w:hideMark/>
          </w:tcPr>
          <w:p w14:paraId="1AB01DD6" w14:textId="20DE42B3" w:rsidR="003310D2" w:rsidRPr="006046E8" w:rsidRDefault="003310D2" w:rsidP="003310D2">
            <w:pPr>
              <w:pStyle w:val="TableText"/>
              <w:rPr>
                <w:lang w:eastAsia="en-GB"/>
              </w:rPr>
            </w:pPr>
            <w:r>
              <w:rPr>
                <w:lang w:eastAsia="en-GB"/>
              </w:rPr>
              <w:t>7-12 months</w:t>
            </w:r>
          </w:p>
        </w:tc>
        <w:tc>
          <w:tcPr>
            <w:tcW w:w="1554" w:type="dxa"/>
            <w:tcBorders>
              <w:left w:val="nil"/>
              <w:right w:val="nil"/>
            </w:tcBorders>
            <w:shd w:val="clear" w:color="000000" w:fill="EB908B"/>
            <w:noWrap/>
            <w:vAlign w:val="center"/>
          </w:tcPr>
          <w:p w14:paraId="717565BE" w14:textId="1BD896EC" w:rsidR="003310D2" w:rsidRPr="004502A8" w:rsidRDefault="003310D2" w:rsidP="003310D2">
            <w:pPr>
              <w:pStyle w:val="TableText"/>
              <w:jc w:val="right"/>
              <w:rPr>
                <w:szCs w:val="20"/>
                <w:lang w:eastAsia="en-GB"/>
              </w:rPr>
            </w:pPr>
            <w:r>
              <w:rPr>
                <w:rFonts w:cs="Calibri"/>
                <w:szCs w:val="20"/>
              </w:rPr>
              <w:t>13%</w:t>
            </w:r>
          </w:p>
        </w:tc>
        <w:tc>
          <w:tcPr>
            <w:tcW w:w="1663" w:type="dxa"/>
            <w:tcBorders>
              <w:left w:val="nil"/>
              <w:right w:val="nil"/>
            </w:tcBorders>
            <w:shd w:val="clear" w:color="000000" w:fill="DB2F23"/>
            <w:noWrap/>
            <w:vAlign w:val="center"/>
          </w:tcPr>
          <w:p w14:paraId="3FCD2368" w14:textId="5F22AEFA" w:rsidR="003310D2" w:rsidRPr="004502A8" w:rsidRDefault="003310D2" w:rsidP="003310D2">
            <w:pPr>
              <w:pStyle w:val="TableText"/>
              <w:jc w:val="right"/>
              <w:rPr>
                <w:szCs w:val="20"/>
                <w:lang w:eastAsia="en-GB"/>
              </w:rPr>
            </w:pPr>
            <w:r>
              <w:rPr>
                <w:rFonts w:cs="Calibri"/>
                <w:szCs w:val="20"/>
              </w:rPr>
              <w:t>24%</w:t>
            </w:r>
          </w:p>
        </w:tc>
        <w:tc>
          <w:tcPr>
            <w:tcW w:w="1445" w:type="dxa"/>
            <w:tcBorders>
              <w:left w:val="nil"/>
              <w:right w:val="nil"/>
            </w:tcBorders>
            <w:shd w:val="clear" w:color="000000" w:fill="63BE7B"/>
            <w:noWrap/>
            <w:vAlign w:val="bottom"/>
          </w:tcPr>
          <w:p w14:paraId="3BD43083" w14:textId="3E2E9BD7" w:rsidR="003310D2" w:rsidRPr="004502A8" w:rsidRDefault="003310D2" w:rsidP="003310D2">
            <w:pPr>
              <w:pStyle w:val="TableText"/>
              <w:jc w:val="right"/>
              <w:rPr>
                <w:szCs w:val="20"/>
                <w:lang w:eastAsia="en-GB"/>
              </w:rPr>
            </w:pPr>
            <w:r w:rsidRPr="004502A8">
              <w:rPr>
                <w:rFonts w:cs="Calibri"/>
                <w:szCs w:val="20"/>
              </w:rPr>
              <w:t>11</w:t>
            </w:r>
            <w:r>
              <w:rPr>
                <w:rFonts w:cs="Calibri"/>
                <w:szCs w:val="20"/>
              </w:rPr>
              <w:t>pp</w:t>
            </w:r>
          </w:p>
        </w:tc>
      </w:tr>
      <w:tr w:rsidR="003310D2" w:rsidRPr="006046E8" w14:paraId="1E3A122A" w14:textId="77777777" w:rsidTr="006F2A0D">
        <w:tc>
          <w:tcPr>
            <w:tcW w:w="4008" w:type="dxa"/>
            <w:noWrap/>
            <w:hideMark/>
          </w:tcPr>
          <w:p w14:paraId="37D9DC48" w14:textId="77777777" w:rsidR="003310D2" w:rsidRPr="006046E8" w:rsidRDefault="003310D2" w:rsidP="003310D2">
            <w:pPr>
              <w:pStyle w:val="TableText"/>
              <w:rPr>
                <w:lang w:eastAsia="en-GB"/>
              </w:rPr>
            </w:pPr>
            <w:r w:rsidRPr="006046E8">
              <w:rPr>
                <w:lang w:eastAsia="en-GB"/>
              </w:rPr>
              <w:t>1-2 years</w:t>
            </w:r>
          </w:p>
        </w:tc>
        <w:tc>
          <w:tcPr>
            <w:tcW w:w="1554" w:type="dxa"/>
            <w:tcBorders>
              <w:top w:val="nil"/>
              <w:left w:val="nil"/>
              <w:bottom w:val="nil"/>
              <w:right w:val="nil"/>
            </w:tcBorders>
            <w:shd w:val="clear" w:color="000000" w:fill="DB2F23"/>
            <w:noWrap/>
            <w:vAlign w:val="center"/>
          </w:tcPr>
          <w:p w14:paraId="3BE48F79" w14:textId="509FA574" w:rsidR="003310D2" w:rsidRPr="004502A8" w:rsidRDefault="003310D2" w:rsidP="003310D2">
            <w:pPr>
              <w:pStyle w:val="TableText"/>
              <w:jc w:val="right"/>
              <w:rPr>
                <w:szCs w:val="20"/>
                <w:lang w:eastAsia="en-GB"/>
              </w:rPr>
            </w:pPr>
            <w:r>
              <w:rPr>
                <w:rFonts w:cs="Calibri"/>
                <w:szCs w:val="20"/>
              </w:rPr>
              <w:t>21%</w:t>
            </w:r>
          </w:p>
        </w:tc>
        <w:tc>
          <w:tcPr>
            <w:tcW w:w="1663" w:type="dxa"/>
            <w:tcBorders>
              <w:top w:val="nil"/>
              <w:left w:val="nil"/>
              <w:bottom w:val="nil"/>
              <w:right w:val="nil"/>
            </w:tcBorders>
            <w:shd w:val="clear" w:color="000000" w:fill="E25B52"/>
            <w:noWrap/>
            <w:vAlign w:val="center"/>
          </w:tcPr>
          <w:p w14:paraId="4A60DC37" w14:textId="179B3DEB" w:rsidR="003310D2" w:rsidRPr="004502A8" w:rsidRDefault="003310D2" w:rsidP="003310D2">
            <w:pPr>
              <w:pStyle w:val="TableText"/>
              <w:jc w:val="right"/>
              <w:rPr>
                <w:szCs w:val="20"/>
                <w:lang w:eastAsia="en-GB"/>
              </w:rPr>
            </w:pPr>
            <w:r>
              <w:rPr>
                <w:rFonts w:cs="Calibri"/>
                <w:szCs w:val="20"/>
              </w:rPr>
              <w:t>20%</w:t>
            </w:r>
          </w:p>
        </w:tc>
        <w:tc>
          <w:tcPr>
            <w:tcW w:w="1445" w:type="dxa"/>
            <w:tcBorders>
              <w:top w:val="nil"/>
              <w:left w:val="nil"/>
              <w:bottom w:val="nil"/>
              <w:right w:val="nil"/>
            </w:tcBorders>
            <w:shd w:val="clear" w:color="000000" w:fill="FEE582"/>
            <w:noWrap/>
            <w:vAlign w:val="bottom"/>
          </w:tcPr>
          <w:p w14:paraId="00ECF9DC" w14:textId="1D1D58C8" w:rsidR="003310D2" w:rsidRPr="004502A8" w:rsidRDefault="003310D2" w:rsidP="003310D2">
            <w:pPr>
              <w:pStyle w:val="TableText"/>
              <w:jc w:val="right"/>
              <w:rPr>
                <w:szCs w:val="20"/>
                <w:lang w:eastAsia="en-GB"/>
              </w:rPr>
            </w:pPr>
            <w:r w:rsidRPr="004502A8">
              <w:rPr>
                <w:rFonts w:cs="Calibri"/>
                <w:szCs w:val="20"/>
              </w:rPr>
              <w:t>-1</w:t>
            </w:r>
            <w:r>
              <w:rPr>
                <w:rFonts w:cs="Calibri"/>
                <w:szCs w:val="20"/>
              </w:rPr>
              <w:t>pp</w:t>
            </w:r>
          </w:p>
        </w:tc>
      </w:tr>
      <w:tr w:rsidR="003310D2" w:rsidRPr="006046E8" w14:paraId="72A5DA66" w14:textId="77777777" w:rsidTr="006F2A0D">
        <w:trPr>
          <w:cnfStyle w:val="000000010000" w:firstRow="0" w:lastRow="0" w:firstColumn="0" w:lastColumn="0" w:oddVBand="0" w:evenVBand="0" w:oddHBand="0" w:evenHBand="1" w:firstRowFirstColumn="0" w:firstRowLastColumn="0" w:lastRowFirstColumn="0" w:lastRowLastColumn="0"/>
        </w:trPr>
        <w:tc>
          <w:tcPr>
            <w:tcW w:w="4008" w:type="dxa"/>
            <w:noWrap/>
            <w:hideMark/>
          </w:tcPr>
          <w:p w14:paraId="34D7934D" w14:textId="77777777" w:rsidR="003310D2" w:rsidRPr="006046E8" w:rsidRDefault="003310D2" w:rsidP="003310D2">
            <w:pPr>
              <w:pStyle w:val="TableText"/>
              <w:rPr>
                <w:lang w:eastAsia="en-GB"/>
              </w:rPr>
            </w:pPr>
            <w:r w:rsidRPr="006046E8">
              <w:rPr>
                <w:lang w:eastAsia="en-GB"/>
              </w:rPr>
              <w:t>3-5 years</w:t>
            </w:r>
          </w:p>
        </w:tc>
        <w:tc>
          <w:tcPr>
            <w:tcW w:w="1554" w:type="dxa"/>
            <w:tcBorders>
              <w:left w:val="nil"/>
              <w:right w:val="nil"/>
            </w:tcBorders>
            <w:shd w:val="clear" w:color="000000" w:fill="DF483D"/>
            <w:noWrap/>
            <w:vAlign w:val="center"/>
          </w:tcPr>
          <w:p w14:paraId="4D3ABF3C" w14:textId="39A30DA1" w:rsidR="003310D2" w:rsidRPr="004502A8" w:rsidRDefault="003310D2" w:rsidP="003310D2">
            <w:pPr>
              <w:pStyle w:val="TableText"/>
              <w:jc w:val="right"/>
              <w:rPr>
                <w:szCs w:val="20"/>
                <w:lang w:eastAsia="en-GB"/>
              </w:rPr>
            </w:pPr>
            <w:r>
              <w:rPr>
                <w:rFonts w:cs="Calibri"/>
                <w:szCs w:val="20"/>
              </w:rPr>
              <w:t>19%</w:t>
            </w:r>
          </w:p>
        </w:tc>
        <w:tc>
          <w:tcPr>
            <w:tcW w:w="1663" w:type="dxa"/>
            <w:tcBorders>
              <w:left w:val="nil"/>
              <w:right w:val="nil"/>
            </w:tcBorders>
            <w:shd w:val="clear" w:color="000000" w:fill="F0B1AE"/>
            <w:noWrap/>
            <w:vAlign w:val="center"/>
          </w:tcPr>
          <w:p w14:paraId="61C74337" w14:textId="3F4EA83D" w:rsidR="003310D2" w:rsidRPr="004502A8" w:rsidRDefault="003310D2" w:rsidP="003310D2">
            <w:pPr>
              <w:pStyle w:val="TableText"/>
              <w:jc w:val="right"/>
              <w:rPr>
                <w:szCs w:val="20"/>
                <w:lang w:eastAsia="en-GB"/>
              </w:rPr>
            </w:pPr>
            <w:r>
              <w:rPr>
                <w:rFonts w:cs="Calibri"/>
                <w:szCs w:val="20"/>
              </w:rPr>
              <w:t>12%</w:t>
            </w:r>
          </w:p>
        </w:tc>
        <w:tc>
          <w:tcPr>
            <w:tcW w:w="1445" w:type="dxa"/>
            <w:tcBorders>
              <w:left w:val="nil"/>
              <w:right w:val="nil"/>
            </w:tcBorders>
            <w:shd w:val="clear" w:color="000000" w:fill="FA9373"/>
            <w:noWrap/>
            <w:vAlign w:val="bottom"/>
          </w:tcPr>
          <w:p w14:paraId="346A720B" w14:textId="09E3A3B0" w:rsidR="003310D2" w:rsidRPr="004502A8" w:rsidRDefault="003310D2" w:rsidP="003310D2">
            <w:pPr>
              <w:pStyle w:val="TableText"/>
              <w:jc w:val="right"/>
              <w:rPr>
                <w:szCs w:val="20"/>
                <w:lang w:eastAsia="en-GB"/>
              </w:rPr>
            </w:pPr>
            <w:r w:rsidRPr="004502A8">
              <w:rPr>
                <w:rFonts w:cs="Calibri"/>
                <w:szCs w:val="20"/>
              </w:rPr>
              <w:t>-7</w:t>
            </w:r>
            <w:r>
              <w:rPr>
                <w:rFonts w:cs="Calibri"/>
                <w:szCs w:val="20"/>
              </w:rPr>
              <w:t>pp</w:t>
            </w:r>
          </w:p>
        </w:tc>
      </w:tr>
      <w:tr w:rsidR="003310D2" w:rsidRPr="006046E8" w14:paraId="5BD8C165" w14:textId="77777777" w:rsidTr="006F2A0D">
        <w:tc>
          <w:tcPr>
            <w:tcW w:w="4008" w:type="dxa"/>
            <w:noWrap/>
            <w:hideMark/>
          </w:tcPr>
          <w:p w14:paraId="5FB8630E" w14:textId="77777777" w:rsidR="003310D2" w:rsidRPr="006046E8" w:rsidRDefault="003310D2" w:rsidP="003310D2">
            <w:pPr>
              <w:pStyle w:val="TableText"/>
              <w:rPr>
                <w:lang w:eastAsia="en-GB"/>
              </w:rPr>
            </w:pPr>
            <w:r w:rsidRPr="006046E8">
              <w:rPr>
                <w:lang w:eastAsia="en-GB"/>
              </w:rPr>
              <w:t>6-10 years</w:t>
            </w:r>
          </w:p>
        </w:tc>
        <w:tc>
          <w:tcPr>
            <w:tcW w:w="1554" w:type="dxa"/>
            <w:tcBorders>
              <w:top w:val="nil"/>
              <w:left w:val="nil"/>
              <w:bottom w:val="nil"/>
              <w:right w:val="nil"/>
            </w:tcBorders>
            <w:shd w:val="clear" w:color="000000" w:fill="F1B4B2"/>
            <w:noWrap/>
            <w:vAlign w:val="center"/>
          </w:tcPr>
          <w:p w14:paraId="3FBCEE6C" w14:textId="47990254" w:rsidR="003310D2" w:rsidRPr="004502A8" w:rsidRDefault="003310D2" w:rsidP="003310D2">
            <w:pPr>
              <w:pStyle w:val="TableText"/>
              <w:jc w:val="right"/>
              <w:rPr>
                <w:szCs w:val="20"/>
                <w:lang w:eastAsia="en-GB"/>
              </w:rPr>
            </w:pPr>
            <w:r>
              <w:rPr>
                <w:rFonts w:cs="Calibri"/>
                <w:szCs w:val="20"/>
              </w:rPr>
              <w:t>10%</w:t>
            </w:r>
          </w:p>
        </w:tc>
        <w:tc>
          <w:tcPr>
            <w:tcW w:w="1663" w:type="dxa"/>
            <w:tcBorders>
              <w:top w:val="nil"/>
              <w:left w:val="nil"/>
              <w:bottom w:val="nil"/>
              <w:right w:val="nil"/>
            </w:tcBorders>
            <w:shd w:val="clear" w:color="000000" w:fill="FCFCFF"/>
            <w:noWrap/>
            <w:vAlign w:val="center"/>
          </w:tcPr>
          <w:p w14:paraId="4E137302" w14:textId="53FB2602" w:rsidR="003310D2" w:rsidRPr="004502A8" w:rsidRDefault="003310D2" w:rsidP="003310D2">
            <w:pPr>
              <w:pStyle w:val="TableText"/>
              <w:jc w:val="right"/>
              <w:rPr>
                <w:szCs w:val="20"/>
                <w:lang w:eastAsia="en-GB"/>
              </w:rPr>
            </w:pPr>
            <w:r>
              <w:rPr>
                <w:rFonts w:cs="Calibri"/>
                <w:szCs w:val="20"/>
              </w:rPr>
              <w:t>5%</w:t>
            </w:r>
          </w:p>
        </w:tc>
        <w:tc>
          <w:tcPr>
            <w:tcW w:w="1445" w:type="dxa"/>
            <w:tcBorders>
              <w:top w:val="nil"/>
              <w:left w:val="nil"/>
              <w:bottom w:val="nil"/>
              <w:right w:val="nil"/>
            </w:tcBorders>
            <w:shd w:val="clear" w:color="000000" w:fill="FBA977"/>
            <w:noWrap/>
            <w:vAlign w:val="bottom"/>
          </w:tcPr>
          <w:p w14:paraId="5B300265" w14:textId="7D0B3ECC" w:rsidR="003310D2" w:rsidRPr="004502A8" w:rsidRDefault="003310D2" w:rsidP="003310D2">
            <w:pPr>
              <w:pStyle w:val="TableText"/>
              <w:jc w:val="right"/>
              <w:rPr>
                <w:szCs w:val="20"/>
                <w:lang w:eastAsia="en-GB"/>
              </w:rPr>
            </w:pPr>
            <w:r w:rsidRPr="004502A8">
              <w:rPr>
                <w:rFonts w:cs="Calibri"/>
                <w:szCs w:val="20"/>
              </w:rPr>
              <w:t>-5</w:t>
            </w:r>
            <w:r>
              <w:rPr>
                <w:rFonts w:cs="Calibri"/>
                <w:szCs w:val="20"/>
              </w:rPr>
              <w:t>pp</w:t>
            </w:r>
          </w:p>
        </w:tc>
      </w:tr>
      <w:tr w:rsidR="003310D2" w:rsidRPr="006046E8" w14:paraId="2564B659" w14:textId="77777777" w:rsidTr="006F2A0D">
        <w:trPr>
          <w:cnfStyle w:val="000000010000" w:firstRow="0" w:lastRow="0" w:firstColumn="0" w:lastColumn="0" w:oddVBand="0" w:evenVBand="0" w:oddHBand="0" w:evenHBand="1" w:firstRowFirstColumn="0" w:firstRowLastColumn="0" w:lastRowFirstColumn="0" w:lastRowLastColumn="0"/>
        </w:trPr>
        <w:tc>
          <w:tcPr>
            <w:tcW w:w="4008" w:type="dxa"/>
            <w:noWrap/>
            <w:hideMark/>
          </w:tcPr>
          <w:p w14:paraId="25801E54" w14:textId="616907C6" w:rsidR="003310D2" w:rsidRPr="006046E8" w:rsidRDefault="003310D2" w:rsidP="003310D2">
            <w:pPr>
              <w:pStyle w:val="TableText"/>
              <w:rPr>
                <w:lang w:eastAsia="en-GB"/>
              </w:rPr>
            </w:pPr>
            <w:r>
              <w:rPr>
                <w:lang w:eastAsia="en-GB"/>
              </w:rPr>
              <w:t>10+ years</w:t>
            </w:r>
          </w:p>
        </w:tc>
        <w:tc>
          <w:tcPr>
            <w:tcW w:w="1554" w:type="dxa"/>
            <w:tcBorders>
              <w:left w:val="nil"/>
              <w:right w:val="nil"/>
            </w:tcBorders>
            <w:shd w:val="clear" w:color="000000" w:fill="E77871"/>
            <w:noWrap/>
            <w:vAlign w:val="center"/>
          </w:tcPr>
          <w:p w14:paraId="3F183FCD" w14:textId="64EDFE3B" w:rsidR="003310D2" w:rsidRPr="004502A8" w:rsidRDefault="003310D2" w:rsidP="003310D2">
            <w:pPr>
              <w:pStyle w:val="TableText"/>
              <w:jc w:val="right"/>
              <w:rPr>
                <w:szCs w:val="20"/>
                <w:lang w:eastAsia="en-GB"/>
              </w:rPr>
            </w:pPr>
            <w:r>
              <w:rPr>
                <w:rFonts w:cs="Calibri"/>
                <w:szCs w:val="20"/>
              </w:rPr>
              <w:t>15%</w:t>
            </w:r>
          </w:p>
        </w:tc>
        <w:tc>
          <w:tcPr>
            <w:tcW w:w="1663" w:type="dxa"/>
            <w:tcBorders>
              <w:left w:val="nil"/>
              <w:right w:val="nil"/>
            </w:tcBorders>
            <w:shd w:val="clear" w:color="000000" w:fill="FCFCFF"/>
            <w:noWrap/>
            <w:vAlign w:val="center"/>
          </w:tcPr>
          <w:p w14:paraId="205479A9" w14:textId="193EFFAB" w:rsidR="003310D2" w:rsidRPr="004502A8" w:rsidRDefault="003310D2" w:rsidP="003310D2">
            <w:pPr>
              <w:pStyle w:val="TableText"/>
              <w:jc w:val="right"/>
              <w:rPr>
                <w:szCs w:val="20"/>
                <w:lang w:eastAsia="en-GB"/>
              </w:rPr>
            </w:pPr>
            <w:r>
              <w:rPr>
                <w:rFonts w:cs="Calibri"/>
                <w:szCs w:val="20"/>
              </w:rPr>
              <w:t>5%</w:t>
            </w:r>
          </w:p>
        </w:tc>
        <w:tc>
          <w:tcPr>
            <w:tcW w:w="1445" w:type="dxa"/>
            <w:tcBorders>
              <w:left w:val="nil"/>
              <w:right w:val="nil"/>
            </w:tcBorders>
            <w:shd w:val="clear" w:color="000000" w:fill="F8696B"/>
            <w:noWrap/>
            <w:vAlign w:val="bottom"/>
          </w:tcPr>
          <w:p w14:paraId="63CC083B" w14:textId="33750A3A" w:rsidR="003310D2" w:rsidRPr="004502A8" w:rsidRDefault="003310D2" w:rsidP="003310D2">
            <w:pPr>
              <w:pStyle w:val="TableText"/>
              <w:jc w:val="right"/>
              <w:rPr>
                <w:szCs w:val="20"/>
                <w:lang w:eastAsia="en-GB"/>
              </w:rPr>
            </w:pPr>
            <w:r w:rsidRPr="004502A8">
              <w:rPr>
                <w:rFonts w:cs="Calibri"/>
                <w:szCs w:val="20"/>
              </w:rPr>
              <w:t>-10</w:t>
            </w:r>
            <w:r>
              <w:rPr>
                <w:rFonts w:cs="Calibri"/>
                <w:szCs w:val="20"/>
              </w:rPr>
              <w:t>pp</w:t>
            </w:r>
          </w:p>
        </w:tc>
      </w:tr>
      <w:tr w:rsidR="003310D2" w:rsidRPr="006046E8" w14:paraId="0A9EAA83" w14:textId="77777777" w:rsidTr="006F2A0D">
        <w:tc>
          <w:tcPr>
            <w:tcW w:w="4008" w:type="dxa"/>
            <w:noWrap/>
            <w:hideMark/>
          </w:tcPr>
          <w:p w14:paraId="23B431ED" w14:textId="77777777" w:rsidR="003310D2" w:rsidRPr="006046E8" w:rsidRDefault="003310D2" w:rsidP="003310D2">
            <w:pPr>
              <w:pStyle w:val="TableText"/>
              <w:rPr>
                <w:lang w:eastAsia="en-GB"/>
              </w:rPr>
            </w:pPr>
            <w:r w:rsidRPr="006046E8">
              <w:rPr>
                <w:lang w:eastAsia="en-GB"/>
              </w:rPr>
              <w:t>I have never worked before</w:t>
            </w:r>
          </w:p>
        </w:tc>
        <w:tc>
          <w:tcPr>
            <w:tcW w:w="1554" w:type="dxa"/>
            <w:tcBorders>
              <w:top w:val="nil"/>
              <w:left w:val="nil"/>
              <w:bottom w:val="nil"/>
              <w:right w:val="nil"/>
            </w:tcBorders>
            <w:shd w:val="clear" w:color="000000" w:fill="F5CCCC"/>
            <w:noWrap/>
            <w:vAlign w:val="center"/>
          </w:tcPr>
          <w:p w14:paraId="52EC1069" w14:textId="20E2FB9F" w:rsidR="003310D2" w:rsidRPr="004502A8" w:rsidRDefault="003310D2" w:rsidP="003310D2">
            <w:pPr>
              <w:pStyle w:val="TableText"/>
              <w:jc w:val="right"/>
              <w:rPr>
                <w:szCs w:val="20"/>
                <w:lang w:eastAsia="en-GB"/>
              </w:rPr>
            </w:pPr>
            <w:r>
              <w:rPr>
                <w:rFonts w:cs="Calibri"/>
                <w:szCs w:val="20"/>
              </w:rPr>
              <w:t>8%</w:t>
            </w:r>
          </w:p>
        </w:tc>
        <w:tc>
          <w:tcPr>
            <w:tcW w:w="1663" w:type="dxa"/>
            <w:tcBorders>
              <w:top w:val="nil"/>
              <w:left w:val="nil"/>
              <w:bottom w:val="nil"/>
              <w:right w:val="nil"/>
            </w:tcBorders>
            <w:shd w:val="clear" w:color="000000" w:fill="F7DCDD"/>
            <w:noWrap/>
            <w:vAlign w:val="center"/>
          </w:tcPr>
          <w:p w14:paraId="453E78A4" w14:textId="3EDBB497" w:rsidR="003310D2" w:rsidRPr="004502A8" w:rsidRDefault="003310D2" w:rsidP="003310D2">
            <w:pPr>
              <w:pStyle w:val="TableText"/>
              <w:jc w:val="right"/>
              <w:rPr>
                <w:szCs w:val="20"/>
                <w:lang w:eastAsia="en-GB"/>
              </w:rPr>
            </w:pPr>
            <w:r>
              <w:rPr>
                <w:rFonts w:cs="Calibri"/>
                <w:szCs w:val="20"/>
              </w:rPr>
              <w:t>8%</w:t>
            </w:r>
          </w:p>
        </w:tc>
        <w:tc>
          <w:tcPr>
            <w:tcW w:w="1445" w:type="dxa"/>
            <w:tcBorders>
              <w:top w:val="nil"/>
              <w:left w:val="nil"/>
              <w:bottom w:val="nil"/>
              <w:right w:val="nil"/>
            </w:tcBorders>
            <w:shd w:val="clear" w:color="000000" w:fill="FBEA84"/>
            <w:noWrap/>
            <w:vAlign w:val="bottom"/>
          </w:tcPr>
          <w:p w14:paraId="08A70605" w14:textId="2C161F20" w:rsidR="003310D2" w:rsidRPr="004502A8" w:rsidRDefault="003310D2" w:rsidP="003310D2">
            <w:pPr>
              <w:pStyle w:val="TableText"/>
              <w:jc w:val="right"/>
              <w:rPr>
                <w:szCs w:val="20"/>
                <w:lang w:eastAsia="en-GB"/>
              </w:rPr>
            </w:pPr>
            <w:r w:rsidRPr="004502A8">
              <w:rPr>
                <w:rFonts w:cs="Calibri"/>
                <w:szCs w:val="20"/>
              </w:rPr>
              <w:t>0</w:t>
            </w:r>
            <w:r>
              <w:rPr>
                <w:rFonts w:cs="Calibri"/>
                <w:szCs w:val="20"/>
              </w:rPr>
              <w:t>pp</w:t>
            </w:r>
          </w:p>
        </w:tc>
      </w:tr>
      <w:tr w:rsidR="003310D2" w:rsidRPr="006046E8" w14:paraId="25C680EF" w14:textId="77777777" w:rsidTr="006F2A0D">
        <w:trPr>
          <w:cnfStyle w:val="000000010000" w:firstRow="0" w:lastRow="0" w:firstColumn="0" w:lastColumn="0" w:oddVBand="0" w:evenVBand="0" w:oddHBand="0" w:evenHBand="1" w:firstRowFirstColumn="0" w:firstRowLastColumn="0" w:lastRowFirstColumn="0" w:lastRowLastColumn="0"/>
        </w:trPr>
        <w:tc>
          <w:tcPr>
            <w:tcW w:w="4008" w:type="dxa"/>
            <w:noWrap/>
            <w:hideMark/>
          </w:tcPr>
          <w:p w14:paraId="04001C04" w14:textId="77777777" w:rsidR="003310D2" w:rsidRPr="006046E8" w:rsidRDefault="003310D2" w:rsidP="003310D2">
            <w:pPr>
              <w:pStyle w:val="TableText"/>
              <w:rPr>
                <w:lang w:eastAsia="en-GB"/>
              </w:rPr>
            </w:pPr>
            <w:r w:rsidRPr="006046E8">
              <w:rPr>
                <w:lang w:eastAsia="en-GB"/>
              </w:rPr>
              <w:t>Unknown</w:t>
            </w:r>
          </w:p>
        </w:tc>
        <w:tc>
          <w:tcPr>
            <w:tcW w:w="1554" w:type="dxa"/>
            <w:tcBorders>
              <w:left w:val="nil"/>
              <w:right w:val="nil"/>
            </w:tcBorders>
            <w:shd w:val="clear" w:color="000000" w:fill="FCFCFF"/>
            <w:noWrap/>
            <w:vAlign w:val="center"/>
            <w:hideMark/>
          </w:tcPr>
          <w:p w14:paraId="133F7051" w14:textId="0DABD6AE" w:rsidR="003310D2" w:rsidRPr="004502A8" w:rsidRDefault="003310D2" w:rsidP="003310D2">
            <w:pPr>
              <w:pStyle w:val="TableText"/>
              <w:jc w:val="right"/>
              <w:rPr>
                <w:szCs w:val="20"/>
                <w:lang w:eastAsia="en-GB"/>
              </w:rPr>
            </w:pPr>
            <w:r>
              <w:rPr>
                <w:rFonts w:cs="Calibri"/>
                <w:szCs w:val="20"/>
              </w:rPr>
              <w:t>4%</w:t>
            </w:r>
          </w:p>
        </w:tc>
        <w:tc>
          <w:tcPr>
            <w:tcW w:w="1663" w:type="dxa"/>
            <w:tcBorders>
              <w:left w:val="nil"/>
              <w:right w:val="nil"/>
            </w:tcBorders>
            <w:shd w:val="clear" w:color="000000" w:fill="FBF2F4"/>
            <w:noWrap/>
            <w:vAlign w:val="center"/>
            <w:hideMark/>
          </w:tcPr>
          <w:p w14:paraId="03C48302" w14:textId="1457922D" w:rsidR="003310D2" w:rsidRPr="004502A8" w:rsidRDefault="003310D2" w:rsidP="003310D2">
            <w:pPr>
              <w:pStyle w:val="TableText"/>
              <w:jc w:val="right"/>
              <w:rPr>
                <w:szCs w:val="20"/>
                <w:lang w:eastAsia="en-GB"/>
              </w:rPr>
            </w:pPr>
            <w:r>
              <w:rPr>
                <w:rFonts w:cs="Calibri"/>
                <w:szCs w:val="20"/>
              </w:rPr>
              <w:t>6%</w:t>
            </w:r>
          </w:p>
        </w:tc>
        <w:tc>
          <w:tcPr>
            <w:tcW w:w="1445" w:type="dxa"/>
            <w:tcBorders>
              <w:left w:val="nil"/>
              <w:right w:val="nil"/>
            </w:tcBorders>
            <w:shd w:val="clear" w:color="000000" w:fill="E1E383"/>
            <w:noWrap/>
            <w:vAlign w:val="bottom"/>
            <w:hideMark/>
          </w:tcPr>
          <w:p w14:paraId="24E2A451" w14:textId="67B4D01C" w:rsidR="003310D2" w:rsidRPr="004502A8" w:rsidRDefault="003310D2" w:rsidP="003310D2">
            <w:pPr>
              <w:pStyle w:val="TableText"/>
              <w:jc w:val="right"/>
              <w:rPr>
                <w:szCs w:val="20"/>
                <w:lang w:eastAsia="en-GB"/>
              </w:rPr>
            </w:pPr>
            <w:r w:rsidRPr="004502A8">
              <w:rPr>
                <w:rFonts w:cs="Calibri"/>
                <w:szCs w:val="20"/>
              </w:rPr>
              <w:t>2</w:t>
            </w:r>
            <w:r>
              <w:rPr>
                <w:rFonts w:cs="Calibri"/>
                <w:szCs w:val="20"/>
              </w:rPr>
              <w:t>pp</w:t>
            </w:r>
          </w:p>
        </w:tc>
      </w:tr>
    </w:tbl>
    <w:p w14:paraId="5F7DD053" w14:textId="7E4B7B83" w:rsidR="002F5999" w:rsidRDefault="00623674" w:rsidP="00A878E8">
      <w:pPr>
        <w:pStyle w:val="Source"/>
      </w:pPr>
      <w:r>
        <w:t xml:space="preserve">Source: SQW </w:t>
      </w:r>
      <w:r w:rsidR="00CF1BB5">
        <w:t>a</w:t>
      </w:r>
      <w:r>
        <w:t xml:space="preserve">nalysis of GM WHP </w:t>
      </w:r>
      <w:r w:rsidR="00CF1BB5">
        <w:t>m</w:t>
      </w:r>
      <w:r>
        <w:t xml:space="preserve">onitoring </w:t>
      </w:r>
      <w:r w:rsidR="00CF1BB5">
        <w:t>da</w:t>
      </w:r>
      <w:r>
        <w:t>ta</w:t>
      </w:r>
    </w:p>
    <w:p w14:paraId="2047152F" w14:textId="3FFCE46B" w:rsidR="008B3F27" w:rsidRPr="00BC5AA9" w:rsidRDefault="008B3F27" w:rsidP="00A878E8">
      <w:pPr>
        <w:pStyle w:val="BodyText"/>
      </w:pPr>
      <w:r>
        <w:fldChar w:fldCharType="begin"/>
      </w:r>
      <w:r>
        <w:instrText xml:space="preserve"> REF _Ref77789776 </w:instrText>
      </w:r>
      <w:r>
        <w:fldChar w:fldCharType="separate"/>
      </w:r>
      <w:r w:rsidR="00C05454">
        <w:t xml:space="preserve">Figure </w:t>
      </w:r>
      <w:r w:rsidR="00C05454">
        <w:rPr>
          <w:noProof/>
        </w:rPr>
        <w:t>3</w:t>
      </w:r>
      <w:r w:rsidR="00C05454">
        <w:noBreakHyphen/>
      </w:r>
      <w:r w:rsidR="00C05454">
        <w:rPr>
          <w:noProof/>
        </w:rPr>
        <w:t>2</w:t>
      </w:r>
      <w:r>
        <w:fldChar w:fldCharType="end"/>
      </w:r>
      <w:r>
        <w:t xml:space="preserve"> shows the highest qualification of clients. It shows those joining since the start of the pandemic are marginally higher qualified than clients who joined previously. </w:t>
      </w:r>
    </w:p>
    <w:p w14:paraId="1560FA03" w14:textId="5C4E45DD" w:rsidR="008B3F27" w:rsidRDefault="008B3F27" w:rsidP="00A878E8">
      <w:pPr>
        <w:pStyle w:val="Caption"/>
      </w:pPr>
      <w:bookmarkStart w:id="27" w:name="_Ref77789776"/>
      <w:r>
        <w:t xml:space="preserve">Figure </w:t>
      </w:r>
      <w:r w:rsidR="00ED4D3C">
        <w:fldChar w:fldCharType="begin"/>
      </w:r>
      <w:r w:rsidR="00ED4D3C">
        <w:instrText xml:space="preserve"> STYLEREF 1 \s </w:instrText>
      </w:r>
      <w:r w:rsidR="00ED4D3C">
        <w:fldChar w:fldCharType="separate"/>
      </w:r>
      <w:r w:rsidR="00C05454">
        <w:rPr>
          <w:noProof/>
        </w:rPr>
        <w:t>3</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2</w:t>
      </w:r>
      <w:r w:rsidR="00ED4D3C">
        <w:fldChar w:fldCharType="end"/>
      </w:r>
      <w:bookmarkEnd w:id="27"/>
      <w:r>
        <w:t>: Highest qualification</w:t>
      </w:r>
      <w:r w:rsidRPr="004502A8">
        <w:t xml:space="preserve"> </w:t>
      </w:r>
      <w:r>
        <w:t>pre/post the start of the pandemic</w:t>
      </w:r>
    </w:p>
    <w:tbl>
      <w:tblPr>
        <w:tblStyle w:val="SQWChartBox"/>
        <w:tblW w:w="5000" w:type="pct"/>
        <w:tblInd w:w="-5" w:type="dxa"/>
        <w:tblLayout w:type="fixed"/>
        <w:tblLook w:val="04A0" w:firstRow="1" w:lastRow="0" w:firstColumn="1" w:lastColumn="0" w:noHBand="0" w:noVBand="1"/>
      </w:tblPr>
      <w:tblGrid>
        <w:gridCol w:w="8665"/>
      </w:tblGrid>
      <w:tr w:rsidR="008B3F27" w14:paraId="60ABEC36" w14:textId="77777777" w:rsidTr="003D7666">
        <w:tc>
          <w:tcPr>
            <w:tcW w:w="8675" w:type="dxa"/>
            <w:vAlign w:val="center"/>
          </w:tcPr>
          <w:p w14:paraId="2991FD37" w14:textId="65BD7263" w:rsidR="008B3F27" w:rsidRDefault="008B3F27" w:rsidP="003D7666">
            <w:pPr>
              <w:jc w:val="center"/>
            </w:pPr>
            <w:r>
              <w:rPr>
                <w:noProof/>
              </w:rPr>
              <w:drawing>
                <wp:inline distT="0" distB="0" distL="0" distR="0" wp14:anchorId="5E0C009A" wp14:editId="1BD0F074">
                  <wp:extent cx="4346369" cy="3638975"/>
                  <wp:effectExtent l="0" t="0" r="0" b="0"/>
                  <wp:docPr id="137" name="Picture 137" descr="Chart shows the highest qualification held by those starting on the programme pre/post the start of the pandemic. It shows marginal changes of 1-3 percentage points in each category (e.g. degree or higher is 8% pre and 10% post) which overall means clients are higher qualified than previ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hart shows the highest qualification held by those starting on the programme pre/post the start of the pandemic. It shows marginal changes of 1-3 percentage points in each category (e.g. degree or higher is 8% pre and 10% post) which overall means clients are higher qualified than previousl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1495" cy="3643267"/>
                          </a:xfrm>
                          <a:prstGeom prst="rect">
                            <a:avLst/>
                          </a:prstGeom>
                          <a:noFill/>
                        </pic:spPr>
                      </pic:pic>
                    </a:graphicData>
                  </a:graphic>
                </wp:inline>
              </w:drawing>
            </w:r>
          </w:p>
        </w:tc>
      </w:tr>
    </w:tbl>
    <w:p w14:paraId="748B97ED" w14:textId="568681F8" w:rsidR="00895342" w:rsidRPr="00895342" w:rsidRDefault="008B3F27" w:rsidP="00A878E8">
      <w:pPr>
        <w:pStyle w:val="Source"/>
      </w:pPr>
      <w:r>
        <w:t>Source: SQW analysis of GM WHP monitoring data</w:t>
      </w:r>
    </w:p>
    <w:p w14:paraId="4084EC47" w14:textId="36F73A96" w:rsidR="00B26EDD" w:rsidRDefault="00B26EDD" w:rsidP="00A878E8">
      <w:pPr>
        <w:pStyle w:val="Heading2"/>
      </w:pPr>
      <w:r>
        <w:lastRenderedPageBreak/>
        <w:t>Barriers to work</w:t>
      </w:r>
    </w:p>
    <w:p w14:paraId="03659047" w14:textId="390CB13C" w:rsidR="005E2420" w:rsidRDefault="00623674" w:rsidP="00A878E8">
      <w:pPr>
        <w:pStyle w:val="BodyText"/>
      </w:pPr>
      <w:r>
        <w:fldChar w:fldCharType="begin"/>
      </w:r>
      <w:r>
        <w:instrText xml:space="preserve"> REF _Ref76993374 </w:instrText>
      </w:r>
      <w:r>
        <w:fldChar w:fldCharType="separate"/>
      </w:r>
      <w:r w:rsidR="00C05454">
        <w:t xml:space="preserve">Table </w:t>
      </w:r>
      <w:r w:rsidR="00C05454">
        <w:rPr>
          <w:noProof/>
        </w:rPr>
        <w:t>3</w:t>
      </w:r>
      <w:r w:rsidR="00C05454">
        <w:noBreakHyphen/>
      </w:r>
      <w:r w:rsidR="00C05454">
        <w:rPr>
          <w:noProof/>
        </w:rPr>
        <w:t>4</w:t>
      </w:r>
      <w:r>
        <w:fldChar w:fldCharType="end"/>
      </w:r>
      <w:r>
        <w:t xml:space="preserve"> shows the number of presenting issues based on fourteen key barriers, which are identified during the initial assessment</w:t>
      </w:r>
      <w:r>
        <w:rPr>
          <w:rStyle w:val="FootnoteReference"/>
        </w:rPr>
        <w:footnoteReference w:id="13"/>
      </w:r>
      <w:r>
        <w:t xml:space="preserve">. </w:t>
      </w:r>
      <w:r w:rsidR="00CA0C8F">
        <w:t xml:space="preserve">It shows the average number of barriers fell </w:t>
      </w:r>
      <w:r w:rsidR="00B85530">
        <w:t xml:space="preserve">across all local authority areas for starters since the start of the pandemic, with Wigan falling the most. </w:t>
      </w:r>
      <w:r>
        <w:t xml:space="preserve"> </w:t>
      </w:r>
    </w:p>
    <w:p w14:paraId="258184C4" w14:textId="0AA8E0AE" w:rsidR="00517DCC" w:rsidRDefault="00517DCC" w:rsidP="00A878E8">
      <w:pPr>
        <w:pStyle w:val="Caption"/>
      </w:pPr>
      <w:bookmarkStart w:id="28" w:name="_Ref76993374"/>
      <w:r>
        <w:t xml:space="preserve">Table </w:t>
      </w:r>
      <w:r w:rsidR="00C27F29">
        <w:fldChar w:fldCharType="begin"/>
      </w:r>
      <w:r w:rsidR="00C27F29">
        <w:instrText xml:space="preserve"> STYLEREF 1 \s </w:instrText>
      </w:r>
      <w:r w:rsidR="00C27F29">
        <w:fldChar w:fldCharType="separate"/>
      </w:r>
      <w:r w:rsidR="00C05454">
        <w:rPr>
          <w:noProof/>
        </w:rPr>
        <w:t>3</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4</w:t>
      </w:r>
      <w:r w:rsidR="00C27F29">
        <w:fldChar w:fldCharType="end"/>
      </w:r>
      <w:bookmarkEnd w:id="28"/>
      <w:r>
        <w:t xml:space="preserve">: Number of presenting issues per client based on </w:t>
      </w:r>
      <w:r w:rsidR="00623674">
        <w:t>fourteen key barriers</w:t>
      </w:r>
      <w:r w:rsidR="00623674">
        <w:rPr>
          <w:rStyle w:val="FootnoteReference"/>
        </w:rPr>
        <w:footnoteReference w:id="14"/>
      </w:r>
      <w:r w:rsidR="00623674">
        <w:t xml:space="preserve"> (n=14,518)</w:t>
      </w:r>
    </w:p>
    <w:tbl>
      <w:tblPr>
        <w:tblStyle w:val="SQW"/>
        <w:tblW w:w="5000" w:type="pct"/>
        <w:tblLayout w:type="fixed"/>
        <w:tblLook w:val="04A0" w:firstRow="1" w:lastRow="0" w:firstColumn="1" w:lastColumn="0" w:noHBand="0" w:noVBand="1"/>
      </w:tblPr>
      <w:tblGrid>
        <w:gridCol w:w="1271"/>
        <w:gridCol w:w="709"/>
        <w:gridCol w:w="771"/>
        <w:gridCol w:w="646"/>
        <w:gridCol w:w="709"/>
        <w:gridCol w:w="709"/>
        <w:gridCol w:w="709"/>
        <w:gridCol w:w="992"/>
        <w:gridCol w:w="992"/>
        <w:gridCol w:w="1162"/>
      </w:tblGrid>
      <w:tr w:rsidR="00517DCC" w:rsidRPr="00517DCC" w14:paraId="1DD21933" w14:textId="77777777" w:rsidTr="00AB79CC">
        <w:trPr>
          <w:cnfStyle w:val="100000000000" w:firstRow="1" w:lastRow="0" w:firstColumn="0" w:lastColumn="0" w:oddVBand="0" w:evenVBand="0" w:oddHBand="0" w:evenHBand="0" w:firstRowFirstColumn="0" w:firstRowLastColumn="0" w:lastRowFirstColumn="0" w:lastRowLastColumn="0"/>
          <w:tblHeader/>
        </w:trPr>
        <w:tc>
          <w:tcPr>
            <w:tcW w:w="1271" w:type="dxa"/>
            <w:noWrap/>
            <w:hideMark/>
          </w:tcPr>
          <w:p w14:paraId="64465121" w14:textId="77777777" w:rsidR="00517DCC" w:rsidRPr="00517DCC" w:rsidRDefault="00517DCC" w:rsidP="00517DCC">
            <w:pPr>
              <w:pStyle w:val="ColumnHeading"/>
              <w:rPr>
                <w:lang w:eastAsia="en-GB"/>
              </w:rPr>
            </w:pPr>
            <w:r w:rsidRPr="00517DCC">
              <w:rPr>
                <w:lang w:eastAsia="en-GB"/>
              </w:rPr>
              <w:t> </w:t>
            </w:r>
          </w:p>
        </w:tc>
        <w:tc>
          <w:tcPr>
            <w:tcW w:w="709" w:type="dxa"/>
            <w:noWrap/>
            <w:hideMark/>
          </w:tcPr>
          <w:p w14:paraId="78A34C61" w14:textId="77777777" w:rsidR="00517DCC" w:rsidRPr="00517DCC" w:rsidRDefault="00517DCC" w:rsidP="00517DCC">
            <w:pPr>
              <w:pStyle w:val="ColumnHeading"/>
              <w:jc w:val="right"/>
              <w:rPr>
                <w:lang w:eastAsia="en-GB"/>
              </w:rPr>
            </w:pPr>
            <w:r w:rsidRPr="00517DCC">
              <w:rPr>
                <w:lang w:eastAsia="en-GB"/>
              </w:rPr>
              <w:t>0</w:t>
            </w:r>
          </w:p>
        </w:tc>
        <w:tc>
          <w:tcPr>
            <w:tcW w:w="771" w:type="dxa"/>
            <w:noWrap/>
            <w:hideMark/>
          </w:tcPr>
          <w:p w14:paraId="2BB62CEF" w14:textId="77777777" w:rsidR="00517DCC" w:rsidRPr="00517DCC" w:rsidRDefault="00517DCC" w:rsidP="00517DCC">
            <w:pPr>
              <w:pStyle w:val="ColumnHeading"/>
              <w:jc w:val="right"/>
              <w:rPr>
                <w:lang w:eastAsia="en-GB"/>
              </w:rPr>
            </w:pPr>
            <w:r w:rsidRPr="00517DCC">
              <w:rPr>
                <w:lang w:eastAsia="en-GB"/>
              </w:rPr>
              <w:t>1</w:t>
            </w:r>
          </w:p>
        </w:tc>
        <w:tc>
          <w:tcPr>
            <w:tcW w:w="646" w:type="dxa"/>
            <w:noWrap/>
            <w:hideMark/>
          </w:tcPr>
          <w:p w14:paraId="06E6A4DE" w14:textId="77777777" w:rsidR="00517DCC" w:rsidRPr="00517DCC" w:rsidRDefault="00517DCC" w:rsidP="00517DCC">
            <w:pPr>
              <w:pStyle w:val="ColumnHeading"/>
              <w:jc w:val="right"/>
              <w:rPr>
                <w:lang w:eastAsia="en-GB"/>
              </w:rPr>
            </w:pPr>
            <w:r w:rsidRPr="00517DCC">
              <w:rPr>
                <w:lang w:eastAsia="en-GB"/>
              </w:rPr>
              <w:t>2</w:t>
            </w:r>
          </w:p>
        </w:tc>
        <w:tc>
          <w:tcPr>
            <w:tcW w:w="709" w:type="dxa"/>
            <w:noWrap/>
            <w:hideMark/>
          </w:tcPr>
          <w:p w14:paraId="594F9C88" w14:textId="77777777" w:rsidR="00517DCC" w:rsidRPr="00517DCC" w:rsidRDefault="00517DCC" w:rsidP="00517DCC">
            <w:pPr>
              <w:pStyle w:val="ColumnHeading"/>
              <w:jc w:val="right"/>
              <w:rPr>
                <w:lang w:eastAsia="en-GB"/>
              </w:rPr>
            </w:pPr>
            <w:r w:rsidRPr="00517DCC">
              <w:rPr>
                <w:lang w:eastAsia="en-GB"/>
              </w:rPr>
              <w:t>3</w:t>
            </w:r>
          </w:p>
        </w:tc>
        <w:tc>
          <w:tcPr>
            <w:tcW w:w="709" w:type="dxa"/>
            <w:noWrap/>
            <w:hideMark/>
          </w:tcPr>
          <w:p w14:paraId="5E34FCF9" w14:textId="770B1814" w:rsidR="00517DCC" w:rsidRPr="00517DCC" w:rsidRDefault="00517DCC" w:rsidP="00517DCC">
            <w:pPr>
              <w:pStyle w:val="ColumnHeading"/>
              <w:jc w:val="right"/>
              <w:rPr>
                <w:lang w:eastAsia="en-GB"/>
              </w:rPr>
            </w:pPr>
            <w:r w:rsidRPr="00517DCC">
              <w:rPr>
                <w:lang w:eastAsia="en-GB"/>
              </w:rPr>
              <w:t>4</w:t>
            </w:r>
            <w:r w:rsidR="00AB79CC">
              <w:rPr>
                <w:lang w:eastAsia="en-GB"/>
              </w:rPr>
              <w:t>-</w:t>
            </w:r>
            <w:r w:rsidRPr="00517DCC">
              <w:rPr>
                <w:lang w:eastAsia="en-GB"/>
              </w:rPr>
              <w:t>6</w:t>
            </w:r>
          </w:p>
        </w:tc>
        <w:tc>
          <w:tcPr>
            <w:tcW w:w="709" w:type="dxa"/>
            <w:noWrap/>
            <w:hideMark/>
          </w:tcPr>
          <w:p w14:paraId="31D9C80E" w14:textId="794AFF94" w:rsidR="00517DCC" w:rsidRPr="00517DCC" w:rsidRDefault="00517DCC" w:rsidP="00517DCC">
            <w:pPr>
              <w:pStyle w:val="ColumnHeading"/>
              <w:jc w:val="right"/>
              <w:rPr>
                <w:lang w:eastAsia="en-GB"/>
              </w:rPr>
            </w:pPr>
            <w:r w:rsidRPr="00517DCC">
              <w:rPr>
                <w:lang w:eastAsia="en-GB"/>
              </w:rPr>
              <w:t>7</w:t>
            </w:r>
            <w:r w:rsidR="00AB79CC">
              <w:rPr>
                <w:lang w:eastAsia="en-GB"/>
              </w:rPr>
              <w:t>-1</w:t>
            </w:r>
            <w:r w:rsidRPr="00517DCC">
              <w:rPr>
                <w:lang w:eastAsia="en-GB"/>
              </w:rPr>
              <w:t>0</w:t>
            </w:r>
          </w:p>
        </w:tc>
        <w:tc>
          <w:tcPr>
            <w:tcW w:w="992" w:type="dxa"/>
            <w:noWrap/>
            <w:hideMark/>
          </w:tcPr>
          <w:p w14:paraId="0ADC94A2" w14:textId="2C574892" w:rsidR="00517DCC" w:rsidRPr="00AB79CC" w:rsidRDefault="00517DCC" w:rsidP="00517DCC">
            <w:pPr>
              <w:pStyle w:val="ColumnHeading"/>
              <w:jc w:val="right"/>
              <w:rPr>
                <w:szCs w:val="20"/>
                <w:lang w:eastAsia="en-GB"/>
              </w:rPr>
            </w:pPr>
            <w:r w:rsidRPr="00AB79CC">
              <w:rPr>
                <w:szCs w:val="20"/>
                <w:lang w:eastAsia="en-GB"/>
              </w:rPr>
              <w:t xml:space="preserve">Average no. </w:t>
            </w:r>
            <w:r w:rsidR="00CA0C8F">
              <w:rPr>
                <w:szCs w:val="20"/>
                <w:lang w:eastAsia="en-GB"/>
              </w:rPr>
              <w:t>p</w:t>
            </w:r>
            <w:r w:rsidRPr="00AB79CC">
              <w:rPr>
                <w:szCs w:val="20"/>
                <w:lang w:eastAsia="en-GB"/>
              </w:rPr>
              <w:t>re</w:t>
            </w:r>
          </w:p>
        </w:tc>
        <w:tc>
          <w:tcPr>
            <w:tcW w:w="992" w:type="dxa"/>
            <w:noWrap/>
            <w:hideMark/>
          </w:tcPr>
          <w:p w14:paraId="4B3ED2A2" w14:textId="2B87DC36" w:rsidR="00517DCC" w:rsidRPr="00AB79CC" w:rsidRDefault="00517DCC" w:rsidP="00517DCC">
            <w:pPr>
              <w:pStyle w:val="ColumnHeading"/>
              <w:jc w:val="right"/>
              <w:rPr>
                <w:szCs w:val="20"/>
                <w:lang w:eastAsia="en-GB"/>
              </w:rPr>
            </w:pPr>
            <w:r w:rsidRPr="00AB79CC">
              <w:rPr>
                <w:szCs w:val="20"/>
                <w:lang w:eastAsia="en-GB"/>
              </w:rPr>
              <w:t>Average no.</w:t>
            </w:r>
            <w:r w:rsidR="00CA0C8F">
              <w:rPr>
                <w:szCs w:val="20"/>
                <w:lang w:eastAsia="en-GB"/>
              </w:rPr>
              <w:t xml:space="preserve"> p</w:t>
            </w:r>
            <w:r w:rsidRPr="00AB79CC">
              <w:rPr>
                <w:szCs w:val="20"/>
                <w:lang w:eastAsia="en-GB"/>
              </w:rPr>
              <w:t>ost</w:t>
            </w:r>
          </w:p>
        </w:tc>
        <w:tc>
          <w:tcPr>
            <w:tcW w:w="1162" w:type="dxa"/>
            <w:noWrap/>
            <w:hideMark/>
          </w:tcPr>
          <w:p w14:paraId="44236B24" w14:textId="5798A556" w:rsidR="00517DCC" w:rsidRPr="00AB79CC" w:rsidRDefault="00517DCC" w:rsidP="00517DCC">
            <w:pPr>
              <w:pStyle w:val="ColumnHeading"/>
              <w:jc w:val="right"/>
              <w:rPr>
                <w:sz w:val="19"/>
                <w:szCs w:val="19"/>
                <w:lang w:eastAsia="en-GB"/>
              </w:rPr>
            </w:pPr>
            <w:r w:rsidRPr="00AB79CC">
              <w:rPr>
                <w:sz w:val="19"/>
                <w:szCs w:val="19"/>
                <w:lang w:eastAsia="en-GB"/>
              </w:rPr>
              <w:t>Diff</w:t>
            </w:r>
            <w:r w:rsidR="00AB79CC" w:rsidRPr="00AB79CC">
              <w:rPr>
                <w:sz w:val="19"/>
                <w:szCs w:val="19"/>
                <w:lang w:eastAsia="en-GB"/>
              </w:rPr>
              <w:t>erence</w:t>
            </w:r>
          </w:p>
        </w:tc>
      </w:tr>
      <w:tr w:rsidR="00A878E8" w:rsidRPr="00517DCC" w14:paraId="6753D310" w14:textId="77777777" w:rsidTr="007601B8">
        <w:tc>
          <w:tcPr>
            <w:tcW w:w="0" w:type="dxa"/>
            <w:noWrap/>
            <w:hideMark/>
          </w:tcPr>
          <w:p w14:paraId="201D7A31" w14:textId="77777777" w:rsidR="00164021" w:rsidRPr="00517DCC" w:rsidRDefault="00164021" w:rsidP="00164021">
            <w:pPr>
              <w:pStyle w:val="TableText"/>
              <w:rPr>
                <w:lang w:eastAsia="en-GB"/>
              </w:rPr>
            </w:pPr>
            <w:r w:rsidRPr="00517DCC">
              <w:rPr>
                <w:lang w:eastAsia="en-GB"/>
              </w:rPr>
              <w:t>Bolton</w:t>
            </w:r>
          </w:p>
        </w:tc>
        <w:tc>
          <w:tcPr>
            <w:tcW w:w="0" w:type="dxa"/>
            <w:tcBorders>
              <w:top w:val="nil"/>
              <w:left w:val="nil"/>
              <w:bottom w:val="nil"/>
              <w:right w:val="nil"/>
            </w:tcBorders>
            <w:shd w:val="clear" w:color="000000" w:fill="F4C5C4"/>
            <w:noWrap/>
            <w:vAlign w:val="center"/>
            <w:hideMark/>
          </w:tcPr>
          <w:p w14:paraId="25E57A47" w14:textId="38647970" w:rsidR="00164021" w:rsidRPr="00517DCC" w:rsidRDefault="00164021" w:rsidP="00164021">
            <w:pPr>
              <w:pStyle w:val="TableText"/>
              <w:jc w:val="right"/>
              <w:rPr>
                <w:szCs w:val="20"/>
                <w:lang w:eastAsia="en-GB"/>
              </w:rPr>
            </w:pPr>
            <w:r>
              <w:rPr>
                <w:rFonts w:cs="Calibri"/>
                <w:color w:val="000000"/>
                <w:szCs w:val="20"/>
              </w:rPr>
              <w:t>13%</w:t>
            </w:r>
          </w:p>
        </w:tc>
        <w:tc>
          <w:tcPr>
            <w:tcW w:w="0" w:type="dxa"/>
            <w:tcBorders>
              <w:top w:val="nil"/>
              <w:left w:val="nil"/>
              <w:bottom w:val="nil"/>
              <w:right w:val="nil"/>
            </w:tcBorders>
            <w:shd w:val="clear" w:color="000000" w:fill="EB8E89"/>
            <w:noWrap/>
            <w:vAlign w:val="center"/>
            <w:hideMark/>
          </w:tcPr>
          <w:p w14:paraId="6F90AC6A" w14:textId="01939BE0" w:rsidR="00164021" w:rsidRPr="00517DCC" w:rsidRDefault="00164021" w:rsidP="00164021">
            <w:pPr>
              <w:pStyle w:val="TableText"/>
              <w:jc w:val="right"/>
              <w:rPr>
                <w:szCs w:val="20"/>
                <w:lang w:eastAsia="en-GB"/>
              </w:rPr>
            </w:pPr>
            <w:r>
              <w:rPr>
                <w:rFonts w:cs="Calibri"/>
                <w:szCs w:val="20"/>
              </w:rPr>
              <w:t>19%</w:t>
            </w:r>
          </w:p>
        </w:tc>
        <w:tc>
          <w:tcPr>
            <w:tcW w:w="0" w:type="dxa"/>
            <w:tcBorders>
              <w:top w:val="nil"/>
              <w:left w:val="nil"/>
              <w:bottom w:val="nil"/>
              <w:right w:val="nil"/>
            </w:tcBorders>
            <w:shd w:val="clear" w:color="000000" w:fill="E87C75"/>
            <w:noWrap/>
            <w:vAlign w:val="center"/>
            <w:hideMark/>
          </w:tcPr>
          <w:p w14:paraId="1C33484F" w14:textId="16CFA037" w:rsidR="00164021" w:rsidRPr="00517DCC" w:rsidRDefault="00164021" w:rsidP="00164021">
            <w:pPr>
              <w:pStyle w:val="TableText"/>
              <w:jc w:val="right"/>
              <w:rPr>
                <w:szCs w:val="20"/>
                <w:lang w:eastAsia="en-GB"/>
              </w:rPr>
            </w:pPr>
            <w:r>
              <w:rPr>
                <w:rFonts w:cs="Calibri"/>
                <w:szCs w:val="20"/>
              </w:rPr>
              <w:t>21%</w:t>
            </w:r>
          </w:p>
        </w:tc>
        <w:tc>
          <w:tcPr>
            <w:tcW w:w="0" w:type="dxa"/>
            <w:tcBorders>
              <w:top w:val="nil"/>
              <w:left w:val="nil"/>
              <w:bottom w:val="nil"/>
              <w:right w:val="nil"/>
            </w:tcBorders>
            <w:shd w:val="clear" w:color="000000" w:fill="E56A62"/>
            <w:noWrap/>
            <w:vAlign w:val="center"/>
            <w:hideMark/>
          </w:tcPr>
          <w:p w14:paraId="7669C474" w14:textId="36422E88" w:rsidR="00164021" w:rsidRPr="00517DCC" w:rsidRDefault="00164021" w:rsidP="00164021">
            <w:pPr>
              <w:pStyle w:val="TableText"/>
              <w:jc w:val="right"/>
              <w:rPr>
                <w:szCs w:val="20"/>
                <w:lang w:eastAsia="en-GB"/>
              </w:rPr>
            </w:pPr>
            <w:r>
              <w:rPr>
                <w:rFonts w:cs="Calibri"/>
                <w:szCs w:val="20"/>
              </w:rPr>
              <w:t>23%</w:t>
            </w:r>
          </w:p>
        </w:tc>
        <w:tc>
          <w:tcPr>
            <w:tcW w:w="0" w:type="dxa"/>
            <w:tcBorders>
              <w:top w:val="nil"/>
              <w:left w:val="nil"/>
              <w:bottom w:val="nil"/>
              <w:right w:val="nil"/>
            </w:tcBorders>
            <w:shd w:val="clear" w:color="000000" w:fill="E36158"/>
            <w:noWrap/>
            <w:vAlign w:val="center"/>
            <w:hideMark/>
          </w:tcPr>
          <w:p w14:paraId="52A29A77" w14:textId="23FFE080" w:rsidR="00164021" w:rsidRPr="00517DCC" w:rsidRDefault="00164021" w:rsidP="00164021">
            <w:pPr>
              <w:pStyle w:val="TableText"/>
              <w:jc w:val="right"/>
              <w:rPr>
                <w:szCs w:val="20"/>
                <w:lang w:eastAsia="en-GB"/>
              </w:rPr>
            </w:pPr>
            <w:r>
              <w:rPr>
                <w:rFonts w:cs="Calibri"/>
                <w:szCs w:val="20"/>
              </w:rPr>
              <w:t>24%</w:t>
            </w:r>
          </w:p>
        </w:tc>
        <w:tc>
          <w:tcPr>
            <w:tcW w:w="0" w:type="dxa"/>
            <w:tcBorders>
              <w:top w:val="nil"/>
              <w:left w:val="nil"/>
              <w:bottom w:val="nil"/>
              <w:right w:val="nil"/>
            </w:tcBorders>
            <w:shd w:val="clear" w:color="000000" w:fill="FCFAFD"/>
            <w:noWrap/>
            <w:vAlign w:val="bottom"/>
            <w:hideMark/>
          </w:tcPr>
          <w:p w14:paraId="430C98AD" w14:textId="69D22F7C" w:rsidR="00164021" w:rsidRPr="00517DCC" w:rsidRDefault="00164021" w:rsidP="00164021">
            <w:pPr>
              <w:pStyle w:val="TableText"/>
              <w:jc w:val="right"/>
              <w:rPr>
                <w:szCs w:val="20"/>
                <w:lang w:eastAsia="en-GB"/>
              </w:rPr>
            </w:pPr>
            <w:r w:rsidRPr="00517DCC">
              <w:rPr>
                <w:rFonts w:cs="Calibri"/>
                <w:szCs w:val="20"/>
              </w:rPr>
              <w:t>1%</w:t>
            </w:r>
          </w:p>
        </w:tc>
        <w:tc>
          <w:tcPr>
            <w:tcW w:w="0" w:type="dxa"/>
            <w:tcBorders>
              <w:top w:val="nil"/>
              <w:left w:val="nil"/>
              <w:bottom w:val="nil"/>
              <w:right w:val="nil"/>
            </w:tcBorders>
            <w:shd w:val="clear" w:color="000000" w:fill="EBB0AB"/>
            <w:noWrap/>
            <w:vAlign w:val="center"/>
            <w:hideMark/>
          </w:tcPr>
          <w:p w14:paraId="554A0FB2" w14:textId="5822373E" w:rsidR="00164021" w:rsidRPr="00517DCC" w:rsidRDefault="00164021" w:rsidP="00164021">
            <w:pPr>
              <w:pStyle w:val="TableText"/>
              <w:jc w:val="right"/>
              <w:rPr>
                <w:szCs w:val="20"/>
                <w:lang w:eastAsia="en-GB"/>
              </w:rPr>
            </w:pPr>
            <w:r>
              <w:rPr>
                <w:rFonts w:cs="Calibri"/>
                <w:szCs w:val="20"/>
              </w:rPr>
              <w:t>2.5</w:t>
            </w:r>
          </w:p>
        </w:tc>
        <w:tc>
          <w:tcPr>
            <w:tcW w:w="0" w:type="dxa"/>
            <w:tcBorders>
              <w:top w:val="nil"/>
              <w:left w:val="nil"/>
              <w:bottom w:val="nil"/>
              <w:right w:val="nil"/>
            </w:tcBorders>
            <w:shd w:val="clear" w:color="000000" w:fill="DD4337"/>
            <w:noWrap/>
            <w:vAlign w:val="center"/>
            <w:hideMark/>
          </w:tcPr>
          <w:p w14:paraId="1548FA41" w14:textId="33AE32D8" w:rsidR="00164021" w:rsidRPr="00517DCC" w:rsidRDefault="00164021" w:rsidP="00164021">
            <w:pPr>
              <w:pStyle w:val="TableText"/>
              <w:jc w:val="right"/>
              <w:rPr>
                <w:szCs w:val="20"/>
                <w:lang w:eastAsia="en-GB"/>
              </w:rPr>
            </w:pPr>
            <w:r>
              <w:rPr>
                <w:rFonts w:cs="Calibri"/>
                <w:szCs w:val="20"/>
              </w:rPr>
              <w:t>2.2</w:t>
            </w:r>
          </w:p>
        </w:tc>
        <w:tc>
          <w:tcPr>
            <w:tcW w:w="0" w:type="dxa"/>
            <w:tcBorders>
              <w:top w:val="nil"/>
              <w:left w:val="nil"/>
              <w:bottom w:val="nil"/>
              <w:right w:val="nil"/>
            </w:tcBorders>
            <w:shd w:val="clear" w:color="000000" w:fill="FCAA78"/>
            <w:noWrap/>
            <w:vAlign w:val="bottom"/>
            <w:hideMark/>
          </w:tcPr>
          <w:p w14:paraId="2BB55A3E" w14:textId="302E7268" w:rsidR="00164021" w:rsidRPr="00AB79CC" w:rsidRDefault="00164021" w:rsidP="00164021">
            <w:pPr>
              <w:pStyle w:val="TableText"/>
              <w:jc w:val="right"/>
              <w:rPr>
                <w:szCs w:val="20"/>
                <w:lang w:eastAsia="en-GB"/>
              </w:rPr>
            </w:pPr>
            <w:r w:rsidRPr="00AB79CC">
              <w:rPr>
                <w:rFonts w:cs="Calibri"/>
                <w:szCs w:val="20"/>
              </w:rPr>
              <w:t>-0.3</w:t>
            </w:r>
          </w:p>
        </w:tc>
      </w:tr>
      <w:tr w:rsidR="00164021" w:rsidRPr="00517DCC" w14:paraId="1551C334" w14:textId="77777777" w:rsidTr="007601B8">
        <w:trPr>
          <w:cnfStyle w:val="000000010000" w:firstRow="0" w:lastRow="0" w:firstColumn="0" w:lastColumn="0" w:oddVBand="0" w:evenVBand="0" w:oddHBand="0" w:evenHBand="1" w:firstRowFirstColumn="0" w:firstRowLastColumn="0" w:lastRowFirstColumn="0" w:lastRowLastColumn="0"/>
        </w:trPr>
        <w:tc>
          <w:tcPr>
            <w:tcW w:w="1271" w:type="dxa"/>
            <w:noWrap/>
            <w:hideMark/>
          </w:tcPr>
          <w:p w14:paraId="15D50526" w14:textId="77777777" w:rsidR="00164021" w:rsidRPr="00517DCC" w:rsidRDefault="00164021" w:rsidP="00164021">
            <w:pPr>
              <w:pStyle w:val="TableText"/>
              <w:rPr>
                <w:lang w:eastAsia="en-GB"/>
              </w:rPr>
            </w:pPr>
            <w:r w:rsidRPr="00517DCC">
              <w:rPr>
                <w:lang w:eastAsia="en-GB"/>
              </w:rPr>
              <w:t>Bury</w:t>
            </w:r>
          </w:p>
        </w:tc>
        <w:tc>
          <w:tcPr>
            <w:tcW w:w="709" w:type="dxa"/>
            <w:tcBorders>
              <w:left w:val="nil"/>
              <w:right w:val="nil"/>
            </w:tcBorders>
            <w:shd w:val="clear" w:color="000000" w:fill="F8E1E2"/>
            <w:noWrap/>
            <w:vAlign w:val="center"/>
            <w:hideMark/>
          </w:tcPr>
          <w:p w14:paraId="283351B5" w14:textId="2A545C6D" w:rsidR="00164021" w:rsidRPr="00517DCC" w:rsidRDefault="00164021" w:rsidP="00164021">
            <w:pPr>
              <w:pStyle w:val="TableText"/>
              <w:jc w:val="right"/>
              <w:rPr>
                <w:szCs w:val="20"/>
                <w:lang w:eastAsia="en-GB"/>
              </w:rPr>
            </w:pPr>
            <w:r>
              <w:rPr>
                <w:rFonts w:cs="Calibri"/>
                <w:szCs w:val="20"/>
              </w:rPr>
              <w:t>10%</w:t>
            </w:r>
          </w:p>
        </w:tc>
        <w:tc>
          <w:tcPr>
            <w:tcW w:w="771" w:type="dxa"/>
            <w:tcBorders>
              <w:left w:val="nil"/>
              <w:right w:val="nil"/>
            </w:tcBorders>
            <w:shd w:val="clear" w:color="000000" w:fill="EFAAA7"/>
            <w:noWrap/>
            <w:vAlign w:val="center"/>
            <w:hideMark/>
          </w:tcPr>
          <w:p w14:paraId="53D24A7E" w14:textId="016A97D8" w:rsidR="00164021" w:rsidRPr="00517DCC" w:rsidRDefault="00164021" w:rsidP="00164021">
            <w:pPr>
              <w:pStyle w:val="TableText"/>
              <w:jc w:val="right"/>
              <w:rPr>
                <w:szCs w:val="20"/>
                <w:lang w:eastAsia="en-GB"/>
              </w:rPr>
            </w:pPr>
            <w:r>
              <w:rPr>
                <w:rFonts w:cs="Calibri"/>
                <w:szCs w:val="20"/>
              </w:rPr>
              <w:t>16%</w:t>
            </w:r>
          </w:p>
        </w:tc>
        <w:tc>
          <w:tcPr>
            <w:tcW w:w="646" w:type="dxa"/>
            <w:tcBorders>
              <w:left w:val="nil"/>
              <w:right w:val="nil"/>
            </w:tcBorders>
            <w:shd w:val="clear" w:color="000000" w:fill="E9857F"/>
            <w:noWrap/>
            <w:vAlign w:val="center"/>
            <w:hideMark/>
          </w:tcPr>
          <w:p w14:paraId="4580B763" w14:textId="714FEF90" w:rsidR="00164021" w:rsidRPr="00517DCC" w:rsidRDefault="00164021" w:rsidP="00164021">
            <w:pPr>
              <w:pStyle w:val="TableText"/>
              <w:jc w:val="right"/>
              <w:rPr>
                <w:szCs w:val="20"/>
                <w:lang w:eastAsia="en-GB"/>
              </w:rPr>
            </w:pPr>
            <w:r>
              <w:rPr>
                <w:rFonts w:cs="Calibri"/>
                <w:szCs w:val="20"/>
              </w:rPr>
              <w:t>20%</w:t>
            </w:r>
          </w:p>
        </w:tc>
        <w:tc>
          <w:tcPr>
            <w:tcW w:w="709" w:type="dxa"/>
            <w:tcBorders>
              <w:left w:val="nil"/>
              <w:right w:val="nil"/>
            </w:tcBorders>
            <w:shd w:val="clear" w:color="000000" w:fill="E6736B"/>
            <w:noWrap/>
            <w:vAlign w:val="center"/>
            <w:hideMark/>
          </w:tcPr>
          <w:p w14:paraId="76083537" w14:textId="22A66D10" w:rsidR="00164021" w:rsidRPr="00517DCC" w:rsidRDefault="00164021" w:rsidP="00164021">
            <w:pPr>
              <w:pStyle w:val="TableText"/>
              <w:jc w:val="right"/>
              <w:rPr>
                <w:szCs w:val="20"/>
                <w:lang w:eastAsia="en-GB"/>
              </w:rPr>
            </w:pPr>
            <w:r>
              <w:rPr>
                <w:rFonts w:cs="Calibri"/>
                <w:szCs w:val="20"/>
              </w:rPr>
              <w:t>22%</w:t>
            </w:r>
          </w:p>
        </w:tc>
        <w:tc>
          <w:tcPr>
            <w:tcW w:w="709" w:type="dxa"/>
            <w:tcBorders>
              <w:left w:val="nil"/>
              <w:right w:val="nil"/>
            </w:tcBorders>
            <w:shd w:val="clear" w:color="000000" w:fill="DA291C"/>
            <w:noWrap/>
            <w:vAlign w:val="center"/>
            <w:hideMark/>
          </w:tcPr>
          <w:p w14:paraId="33EE8088" w14:textId="65B2C6AB" w:rsidR="00164021" w:rsidRPr="00517DCC" w:rsidRDefault="00164021" w:rsidP="00164021">
            <w:pPr>
              <w:pStyle w:val="TableText"/>
              <w:jc w:val="right"/>
              <w:rPr>
                <w:szCs w:val="20"/>
                <w:lang w:eastAsia="en-GB"/>
              </w:rPr>
            </w:pPr>
            <w:r>
              <w:rPr>
                <w:rFonts w:cs="Calibri"/>
                <w:szCs w:val="20"/>
              </w:rPr>
              <w:t>30%</w:t>
            </w:r>
          </w:p>
        </w:tc>
        <w:tc>
          <w:tcPr>
            <w:tcW w:w="709" w:type="dxa"/>
            <w:tcBorders>
              <w:left w:val="nil"/>
              <w:right w:val="nil"/>
            </w:tcBorders>
            <w:shd w:val="clear" w:color="000000" w:fill="FCF4F7"/>
            <w:noWrap/>
            <w:vAlign w:val="bottom"/>
            <w:hideMark/>
          </w:tcPr>
          <w:p w14:paraId="5FC5BD7E" w14:textId="5C50AD17" w:rsidR="00164021" w:rsidRPr="00517DCC" w:rsidRDefault="00164021" w:rsidP="00164021">
            <w:pPr>
              <w:pStyle w:val="TableText"/>
              <w:jc w:val="right"/>
              <w:rPr>
                <w:szCs w:val="20"/>
                <w:lang w:eastAsia="en-GB"/>
              </w:rPr>
            </w:pPr>
            <w:r w:rsidRPr="00517DCC">
              <w:rPr>
                <w:rFonts w:cs="Calibri"/>
                <w:szCs w:val="20"/>
              </w:rPr>
              <w:t>2%</w:t>
            </w:r>
          </w:p>
        </w:tc>
        <w:tc>
          <w:tcPr>
            <w:tcW w:w="992" w:type="dxa"/>
            <w:tcBorders>
              <w:left w:val="nil"/>
              <w:right w:val="nil"/>
            </w:tcBorders>
            <w:shd w:val="clear" w:color="000000" w:fill="DA291C"/>
            <w:noWrap/>
            <w:vAlign w:val="center"/>
            <w:hideMark/>
          </w:tcPr>
          <w:p w14:paraId="40036DAE" w14:textId="3CE162D5" w:rsidR="00164021" w:rsidRPr="00517DCC" w:rsidRDefault="00164021" w:rsidP="00164021">
            <w:pPr>
              <w:pStyle w:val="TableText"/>
              <w:jc w:val="right"/>
              <w:rPr>
                <w:szCs w:val="20"/>
                <w:lang w:eastAsia="en-GB"/>
              </w:rPr>
            </w:pPr>
            <w:r>
              <w:rPr>
                <w:rFonts w:cs="Calibri"/>
                <w:szCs w:val="20"/>
              </w:rPr>
              <w:t>3.1</w:t>
            </w:r>
          </w:p>
        </w:tc>
        <w:tc>
          <w:tcPr>
            <w:tcW w:w="992" w:type="dxa"/>
            <w:tcBorders>
              <w:left w:val="nil"/>
              <w:right w:val="nil"/>
            </w:tcBorders>
            <w:shd w:val="clear" w:color="000000" w:fill="E3756D"/>
            <w:noWrap/>
            <w:vAlign w:val="center"/>
            <w:hideMark/>
          </w:tcPr>
          <w:p w14:paraId="5E937D0F" w14:textId="703CF522" w:rsidR="00164021" w:rsidRPr="00517DCC" w:rsidRDefault="00164021" w:rsidP="00164021">
            <w:pPr>
              <w:pStyle w:val="TableText"/>
              <w:jc w:val="right"/>
              <w:rPr>
                <w:szCs w:val="20"/>
                <w:lang w:eastAsia="en-GB"/>
              </w:rPr>
            </w:pPr>
            <w:r>
              <w:rPr>
                <w:rFonts w:cs="Calibri"/>
                <w:szCs w:val="20"/>
              </w:rPr>
              <w:t>2.0</w:t>
            </w:r>
          </w:p>
        </w:tc>
        <w:tc>
          <w:tcPr>
            <w:tcW w:w="1162" w:type="dxa"/>
            <w:tcBorders>
              <w:left w:val="nil"/>
              <w:right w:val="nil"/>
            </w:tcBorders>
            <w:shd w:val="clear" w:color="000000" w:fill="63BE7B"/>
            <w:noWrap/>
            <w:vAlign w:val="bottom"/>
            <w:hideMark/>
          </w:tcPr>
          <w:p w14:paraId="5B3181EA" w14:textId="5639011A" w:rsidR="00164021" w:rsidRPr="00AB79CC" w:rsidRDefault="00164021" w:rsidP="00164021">
            <w:pPr>
              <w:pStyle w:val="TableText"/>
              <w:jc w:val="right"/>
              <w:rPr>
                <w:szCs w:val="20"/>
                <w:lang w:eastAsia="en-GB"/>
              </w:rPr>
            </w:pPr>
            <w:r w:rsidRPr="00AB79CC">
              <w:rPr>
                <w:rFonts w:cs="Calibri"/>
                <w:szCs w:val="20"/>
              </w:rPr>
              <w:t>-1.1</w:t>
            </w:r>
          </w:p>
        </w:tc>
      </w:tr>
      <w:tr w:rsidR="00A878E8" w:rsidRPr="00517DCC" w14:paraId="0F3CD4B7" w14:textId="77777777" w:rsidTr="007601B8">
        <w:tc>
          <w:tcPr>
            <w:tcW w:w="0" w:type="dxa"/>
            <w:noWrap/>
            <w:hideMark/>
          </w:tcPr>
          <w:p w14:paraId="7CBA6985" w14:textId="77777777" w:rsidR="00164021" w:rsidRPr="00517DCC" w:rsidRDefault="00164021" w:rsidP="00164021">
            <w:pPr>
              <w:pStyle w:val="TableText"/>
              <w:rPr>
                <w:lang w:eastAsia="en-GB"/>
              </w:rPr>
            </w:pPr>
            <w:r w:rsidRPr="00517DCC">
              <w:rPr>
                <w:lang w:eastAsia="en-GB"/>
              </w:rPr>
              <w:t>Manchester</w:t>
            </w:r>
          </w:p>
        </w:tc>
        <w:tc>
          <w:tcPr>
            <w:tcW w:w="0" w:type="dxa"/>
            <w:tcBorders>
              <w:top w:val="nil"/>
              <w:left w:val="nil"/>
              <w:bottom w:val="nil"/>
              <w:right w:val="nil"/>
            </w:tcBorders>
            <w:shd w:val="clear" w:color="000000" w:fill="F4C5C4"/>
            <w:noWrap/>
            <w:vAlign w:val="center"/>
            <w:hideMark/>
          </w:tcPr>
          <w:p w14:paraId="166F0609" w14:textId="167C6F62" w:rsidR="00164021" w:rsidRPr="00517DCC" w:rsidRDefault="00164021" w:rsidP="00164021">
            <w:pPr>
              <w:pStyle w:val="TableText"/>
              <w:jc w:val="right"/>
              <w:rPr>
                <w:szCs w:val="20"/>
                <w:lang w:eastAsia="en-GB"/>
              </w:rPr>
            </w:pPr>
            <w:r>
              <w:rPr>
                <w:rFonts w:cs="Calibri"/>
                <w:szCs w:val="20"/>
              </w:rPr>
              <w:t>13%</w:t>
            </w:r>
          </w:p>
        </w:tc>
        <w:tc>
          <w:tcPr>
            <w:tcW w:w="0" w:type="dxa"/>
            <w:tcBorders>
              <w:top w:val="nil"/>
              <w:left w:val="nil"/>
              <w:bottom w:val="nil"/>
              <w:right w:val="nil"/>
            </w:tcBorders>
            <w:shd w:val="clear" w:color="000000" w:fill="E6736B"/>
            <w:noWrap/>
            <w:vAlign w:val="center"/>
            <w:hideMark/>
          </w:tcPr>
          <w:p w14:paraId="3C473E58" w14:textId="3EC9AD3C" w:rsidR="00164021" w:rsidRPr="00517DCC" w:rsidRDefault="00164021" w:rsidP="00164021">
            <w:pPr>
              <w:pStyle w:val="TableText"/>
              <w:jc w:val="right"/>
              <w:rPr>
                <w:szCs w:val="20"/>
                <w:lang w:eastAsia="en-GB"/>
              </w:rPr>
            </w:pPr>
            <w:r>
              <w:rPr>
                <w:rFonts w:cs="Calibri"/>
                <w:szCs w:val="20"/>
              </w:rPr>
              <w:t>22%</w:t>
            </w:r>
          </w:p>
        </w:tc>
        <w:tc>
          <w:tcPr>
            <w:tcW w:w="0" w:type="dxa"/>
            <w:tcBorders>
              <w:top w:val="nil"/>
              <w:left w:val="nil"/>
              <w:bottom w:val="nil"/>
              <w:right w:val="nil"/>
            </w:tcBorders>
            <w:shd w:val="clear" w:color="000000" w:fill="E36158"/>
            <w:noWrap/>
            <w:vAlign w:val="center"/>
            <w:hideMark/>
          </w:tcPr>
          <w:p w14:paraId="142F7CDB" w14:textId="5A07BE32" w:rsidR="00164021" w:rsidRPr="00517DCC" w:rsidRDefault="00164021" w:rsidP="00164021">
            <w:pPr>
              <w:pStyle w:val="TableText"/>
              <w:jc w:val="right"/>
              <w:rPr>
                <w:szCs w:val="20"/>
                <w:lang w:eastAsia="en-GB"/>
              </w:rPr>
            </w:pPr>
            <w:r>
              <w:rPr>
                <w:rFonts w:cs="Calibri"/>
                <w:szCs w:val="20"/>
              </w:rPr>
              <w:t>24%</w:t>
            </w:r>
          </w:p>
        </w:tc>
        <w:tc>
          <w:tcPr>
            <w:tcW w:w="0" w:type="dxa"/>
            <w:tcBorders>
              <w:top w:val="nil"/>
              <w:left w:val="nil"/>
              <w:bottom w:val="nil"/>
              <w:right w:val="nil"/>
            </w:tcBorders>
            <w:shd w:val="clear" w:color="000000" w:fill="E87C75"/>
            <w:noWrap/>
            <w:vAlign w:val="center"/>
            <w:hideMark/>
          </w:tcPr>
          <w:p w14:paraId="7CD58A96" w14:textId="7618777A" w:rsidR="00164021" w:rsidRPr="00517DCC" w:rsidRDefault="00164021" w:rsidP="00164021">
            <w:pPr>
              <w:pStyle w:val="TableText"/>
              <w:jc w:val="right"/>
              <w:rPr>
                <w:szCs w:val="20"/>
                <w:lang w:eastAsia="en-GB"/>
              </w:rPr>
            </w:pPr>
            <w:r>
              <w:rPr>
                <w:rFonts w:cs="Calibri"/>
                <w:szCs w:val="20"/>
              </w:rPr>
              <w:t>21%</w:t>
            </w:r>
          </w:p>
        </w:tc>
        <w:tc>
          <w:tcPr>
            <w:tcW w:w="0" w:type="dxa"/>
            <w:tcBorders>
              <w:top w:val="nil"/>
              <w:left w:val="nil"/>
              <w:bottom w:val="nil"/>
              <w:right w:val="nil"/>
            </w:tcBorders>
            <w:shd w:val="clear" w:color="000000" w:fill="E9857F"/>
            <w:noWrap/>
            <w:vAlign w:val="center"/>
            <w:hideMark/>
          </w:tcPr>
          <w:p w14:paraId="2732A311" w14:textId="23AC7211" w:rsidR="00164021" w:rsidRPr="00517DCC" w:rsidRDefault="00164021" w:rsidP="00164021">
            <w:pPr>
              <w:pStyle w:val="TableText"/>
              <w:jc w:val="right"/>
              <w:rPr>
                <w:szCs w:val="20"/>
                <w:lang w:eastAsia="en-GB"/>
              </w:rPr>
            </w:pPr>
            <w:r>
              <w:rPr>
                <w:rFonts w:cs="Calibri"/>
                <w:szCs w:val="20"/>
              </w:rPr>
              <w:t>20%</w:t>
            </w:r>
          </w:p>
        </w:tc>
        <w:tc>
          <w:tcPr>
            <w:tcW w:w="0" w:type="dxa"/>
            <w:tcBorders>
              <w:top w:val="nil"/>
              <w:left w:val="nil"/>
              <w:bottom w:val="nil"/>
              <w:right w:val="nil"/>
            </w:tcBorders>
            <w:shd w:val="clear" w:color="000000" w:fill="FCFBFE"/>
            <w:noWrap/>
            <w:vAlign w:val="bottom"/>
            <w:hideMark/>
          </w:tcPr>
          <w:p w14:paraId="5CA67F57" w14:textId="2A289315" w:rsidR="00164021" w:rsidRPr="00517DCC" w:rsidRDefault="00164021" w:rsidP="00164021">
            <w:pPr>
              <w:pStyle w:val="TableText"/>
              <w:jc w:val="right"/>
              <w:rPr>
                <w:szCs w:val="20"/>
                <w:lang w:eastAsia="en-GB"/>
              </w:rPr>
            </w:pPr>
            <w:r w:rsidRPr="00517DCC">
              <w:rPr>
                <w:rFonts w:cs="Calibri"/>
                <w:szCs w:val="20"/>
              </w:rPr>
              <w:t>1%</w:t>
            </w:r>
          </w:p>
        </w:tc>
        <w:tc>
          <w:tcPr>
            <w:tcW w:w="0" w:type="dxa"/>
            <w:tcBorders>
              <w:top w:val="nil"/>
              <w:left w:val="nil"/>
              <w:bottom w:val="nil"/>
              <w:right w:val="nil"/>
            </w:tcBorders>
            <w:shd w:val="clear" w:color="000000" w:fill="EDC6C3"/>
            <w:noWrap/>
            <w:vAlign w:val="center"/>
            <w:hideMark/>
          </w:tcPr>
          <w:p w14:paraId="7A702756" w14:textId="6D95108F" w:rsidR="00164021" w:rsidRPr="00517DCC" w:rsidRDefault="00164021" w:rsidP="00164021">
            <w:pPr>
              <w:pStyle w:val="TableText"/>
              <w:jc w:val="right"/>
              <w:rPr>
                <w:szCs w:val="20"/>
                <w:lang w:eastAsia="en-GB"/>
              </w:rPr>
            </w:pPr>
            <w:r>
              <w:rPr>
                <w:rFonts w:cs="Calibri"/>
                <w:szCs w:val="20"/>
              </w:rPr>
              <w:t>2.4</w:t>
            </w:r>
          </w:p>
        </w:tc>
        <w:tc>
          <w:tcPr>
            <w:tcW w:w="0" w:type="dxa"/>
            <w:tcBorders>
              <w:top w:val="nil"/>
              <w:left w:val="nil"/>
              <w:bottom w:val="nil"/>
              <w:right w:val="nil"/>
            </w:tcBorders>
            <w:shd w:val="clear" w:color="000000" w:fill="E3756D"/>
            <w:noWrap/>
            <w:vAlign w:val="center"/>
            <w:hideMark/>
          </w:tcPr>
          <w:p w14:paraId="3BA1FC50" w14:textId="0AA93DDB" w:rsidR="00164021" w:rsidRPr="00517DCC" w:rsidRDefault="00164021" w:rsidP="00164021">
            <w:pPr>
              <w:pStyle w:val="TableText"/>
              <w:jc w:val="right"/>
              <w:rPr>
                <w:szCs w:val="20"/>
                <w:lang w:eastAsia="en-GB"/>
              </w:rPr>
            </w:pPr>
            <w:r>
              <w:rPr>
                <w:rFonts w:cs="Calibri"/>
                <w:szCs w:val="20"/>
              </w:rPr>
              <w:t>2.0</w:t>
            </w:r>
          </w:p>
        </w:tc>
        <w:tc>
          <w:tcPr>
            <w:tcW w:w="0" w:type="dxa"/>
            <w:tcBorders>
              <w:top w:val="nil"/>
              <w:left w:val="nil"/>
              <w:bottom w:val="nil"/>
              <w:right w:val="nil"/>
            </w:tcBorders>
            <w:shd w:val="clear" w:color="000000" w:fill="FFEB84"/>
            <w:noWrap/>
            <w:vAlign w:val="bottom"/>
            <w:hideMark/>
          </w:tcPr>
          <w:p w14:paraId="50595C75" w14:textId="74A4128A" w:rsidR="00164021" w:rsidRPr="00AB79CC" w:rsidRDefault="00164021" w:rsidP="00164021">
            <w:pPr>
              <w:pStyle w:val="TableText"/>
              <w:jc w:val="right"/>
              <w:rPr>
                <w:szCs w:val="20"/>
                <w:lang w:eastAsia="en-GB"/>
              </w:rPr>
            </w:pPr>
            <w:r w:rsidRPr="00AB79CC">
              <w:rPr>
                <w:rFonts w:cs="Calibri"/>
                <w:szCs w:val="20"/>
              </w:rPr>
              <w:t>-0.4</w:t>
            </w:r>
          </w:p>
        </w:tc>
      </w:tr>
      <w:tr w:rsidR="00164021" w:rsidRPr="00517DCC" w14:paraId="454207E9" w14:textId="77777777" w:rsidTr="007601B8">
        <w:trPr>
          <w:cnfStyle w:val="000000010000" w:firstRow="0" w:lastRow="0" w:firstColumn="0" w:lastColumn="0" w:oddVBand="0" w:evenVBand="0" w:oddHBand="0" w:evenHBand="1" w:firstRowFirstColumn="0" w:firstRowLastColumn="0" w:lastRowFirstColumn="0" w:lastRowLastColumn="0"/>
        </w:trPr>
        <w:tc>
          <w:tcPr>
            <w:tcW w:w="1271" w:type="dxa"/>
            <w:noWrap/>
            <w:hideMark/>
          </w:tcPr>
          <w:p w14:paraId="2BB92CA6" w14:textId="77777777" w:rsidR="00164021" w:rsidRPr="00517DCC" w:rsidRDefault="00164021" w:rsidP="00164021">
            <w:pPr>
              <w:pStyle w:val="TableText"/>
              <w:rPr>
                <w:lang w:eastAsia="en-GB"/>
              </w:rPr>
            </w:pPr>
            <w:r w:rsidRPr="00517DCC">
              <w:rPr>
                <w:lang w:eastAsia="en-GB"/>
              </w:rPr>
              <w:t>Oldham</w:t>
            </w:r>
          </w:p>
        </w:tc>
        <w:tc>
          <w:tcPr>
            <w:tcW w:w="709" w:type="dxa"/>
            <w:tcBorders>
              <w:left w:val="nil"/>
              <w:right w:val="nil"/>
            </w:tcBorders>
            <w:shd w:val="clear" w:color="000000" w:fill="F5CFCE"/>
            <w:noWrap/>
            <w:vAlign w:val="center"/>
            <w:hideMark/>
          </w:tcPr>
          <w:p w14:paraId="79F2B0AC" w14:textId="29A0BBA3" w:rsidR="00164021" w:rsidRPr="00517DCC" w:rsidRDefault="00164021" w:rsidP="00164021">
            <w:pPr>
              <w:pStyle w:val="TableText"/>
              <w:jc w:val="right"/>
              <w:rPr>
                <w:szCs w:val="20"/>
                <w:lang w:eastAsia="en-GB"/>
              </w:rPr>
            </w:pPr>
            <w:r>
              <w:rPr>
                <w:rFonts w:cs="Calibri"/>
                <w:szCs w:val="20"/>
              </w:rPr>
              <w:t>12%</w:t>
            </w:r>
          </w:p>
        </w:tc>
        <w:tc>
          <w:tcPr>
            <w:tcW w:w="771" w:type="dxa"/>
            <w:tcBorders>
              <w:left w:val="nil"/>
              <w:right w:val="nil"/>
            </w:tcBorders>
            <w:shd w:val="clear" w:color="000000" w:fill="EC9893"/>
            <w:noWrap/>
            <w:vAlign w:val="center"/>
            <w:hideMark/>
          </w:tcPr>
          <w:p w14:paraId="6E70A48D" w14:textId="164B1E4E" w:rsidR="00164021" w:rsidRPr="00517DCC" w:rsidRDefault="00164021" w:rsidP="00164021">
            <w:pPr>
              <w:pStyle w:val="TableText"/>
              <w:jc w:val="right"/>
              <w:rPr>
                <w:szCs w:val="20"/>
                <w:lang w:eastAsia="en-GB"/>
              </w:rPr>
            </w:pPr>
            <w:r>
              <w:rPr>
                <w:rFonts w:cs="Calibri"/>
                <w:szCs w:val="20"/>
              </w:rPr>
              <w:t>18%</w:t>
            </w:r>
          </w:p>
        </w:tc>
        <w:tc>
          <w:tcPr>
            <w:tcW w:w="646" w:type="dxa"/>
            <w:tcBorders>
              <w:left w:val="nil"/>
              <w:right w:val="nil"/>
            </w:tcBorders>
            <w:shd w:val="clear" w:color="000000" w:fill="DF453A"/>
            <w:noWrap/>
            <w:vAlign w:val="center"/>
            <w:hideMark/>
          </w:tcPr>
          <w:p w14:paraId="7265AEFA" w14:textId="5AD651C1" w:rsidR="00164021" w:rsidRPr="00517DCC" w:rsidRDefault="00164021" w:rsidP="00164021">
            <w:pPr>
              <w:pStyle w:val="TableText"/>
              <w:jc w:val="right"/>
              <w:rPr>
                <w:szCs w:val="20"/>
                <w:lang w:eastAsia="en-GB"/>
              </w:rPr>
            </w:pPr>
            <w:r>
              <w:rPr>
                <w:rFonts w:cs="Calibri"/>
                <w:szCs w:val="20"/>
              </w:rPr>
              <w:t>27%</w:t>
            </w:r>
          </w:p>
        </w:tc>
        <w:tc>
          <w:tcPr>
            <w:tcW w:w="709" w:type="dxa"/>
            <w:tcBorders>
              <w:left w:val="nil"/>
              <w:right w:val="nil"/>
            </w:tcBorders>
            <w:shd w:val="clear" w:color="000000" w:fill="E9857F"/>
            <w:noWrap/>
            <w:vAlign w:val="center"/>
            <w:hideMark/>
          </w:tcPr>
          <w:p w14:paraId="41F6B377" w14:textId="6B0B3486" w:rsidR="00164021" w:rsidRPr="00517DCC" w:rsidRDefault="00164021" w:rsidP="00164021">
            <w:pPr>
              <w:pStyle w:val="TableText"/>
              <w:jc w:val="right"/>
              <w:rPr>
                <w:szCs w:val="20"/>
                <w:lang w:eastAsia="en-GB"/>
              </w:rPr>
            </w:pPr>
            <w:r>
              <w:rPr>
                <w:rFonts w:cs="Calibri"/>
                <w:szCs w:val="20"/>
              </w:rPr>
              <w:t>20%</w:t>
            </w:r>
          </w:p>
        </w:tc>
        <w:tc>
          <w:tcPr>
            <w:tcW w:w="709" w:type="dxa"/>
            <w:tcBorders>
              <w:left w:val="nil"/>
              <w:right w:val="nil"/>
            </w:tcBorders>
            <w:shd w:val="clear" w:color="000000" w:fill="E6736B"/>
            <w:noWrap/>
            <w:vAlign w:val="center"/>
            <w:hideMark/>
          </w:tcPr>
          <w:p w14:paraId="304FC5CE" w14:textId="27EAE999" w:rsidR="00164021" w:rsidRPr="00517DCC" w:rsidRDefault="00164021" w:rsidP="00164021">
            <w:pPr>
              <w:pStyle w:val="TableText"/>
              <w:jc w:val="right"/>
              <w:rPr>
                <w:szCs w:val="20"/>
                <w:lang w:eastAsia="en-GB"/>
              </w:rPr>
            </w:pPr>
            <w:r>
              <w:rPr>
                <w:rFonts w:cs="Calibri"/>
                <w:szCs w:val="20"/>
              </w:rPr>
              <w:t>22%</w:t>
            </w:r>
          </w:p>
        </w:tc>
        <w:tc>
          <w:tcPr>
            <w:tcW w:w="709" w:type="dxa"/>
            <w:tcBorders>
              <w:left w:val="nil"/>
              <w:right w:val="nil"/>
            </w:tcBorders>
            <w:shd w:val="clear" w:color="000000" w:fill="FCFAFD"/>
            <w:noWrap/>
            <w:vAlign w:val="bottom"/>
            <w:hideMark/>
          </w:tcPr>
          <w:p w14:paraId="7F64470D" w14:textId="01E4E56D" w:rsidR="00164021" w:rsidRPr="00517DCC" w:rsidRDefault="00164021" w:rsidP="00164021">
            <w:pPr>
              <w:pStyle w:val="TableText"/>
              <w:jc w:val="right"/>
              <w:rPr>
                <w:szCs w:val="20"/>
                <w:lang w:eastAsia="en-GB"/>
              </w:rPr>
            </w:pPr>
            <w:r w:rsidRPr="00517DCC">
              <w:rPr>
                <w:rFonts w:cs="Calibri"/>
                <w:szCs w:val="20"/>
              </w:rPr>
              <w:t>1%</w:t>
            </w:r>
          </w:p>
        </w:tc>
        <w:tc>
          <w:tcPr>
            <w:tcW w:w="992" w:type="dxa"/>
            <w:tcBorders>
              <w:left w:val="nil"/>
              <w:right w:val="nil"/>
            </w:tcBorders>
            <w:shd w:val="clear" w:color="000000" w:fill="E89993"/>
            <w:noWrap/>
            <w:vAlign w:val="center"/>
            <w:hideMark/>
          </w:tcPr>
          <w:p w14:paraId="4506A80C" w14:textId="19B6B06F" w:rsidR="00164021" w:rsidRPr="00517DCC" w:rsidRDefault="00164021" w:rsidP="00164021">
            <w:pPr>
              <w:pStyle w:val="TableText"/>
              <w:jc w:val="right"/>
              <w:rPr>
                <w:szCs w:val="20"/>
                <w:lang w:eastAsia="en-GB"/>
              </w:rPr>
            </w:pPr>
            <w:r>
              <w:rPr>
                <w:rFonts w:cs="Calibri"/>
                <w:szCs w:val="20"/>
              </w:rPr>
              <w:t>2.6</w:t>
            </w:r>
          </w:p>
        </w:tc>
        <w:tc>
          <w:tcPr>
            <w:tcW w:w="992" w:type="dxa"/>
            <w:tcBorders>
              <w:left w:val="nil"/>
              <w:right w:val="nil"/>
            </w:tcBorders>
            <w:shd w:val="clear" w:color="000000" w:fill="E05C52"/>
            <w:noWrap/>
            <w:vAlign w:val="center"/>
            <w:hideMark/>
          </w:tcPr>
          <w:p w14:paraId="2B69A49C" w14:textId="109B5CCE" w:rsidR="00164021" w:rsidRPr="00517DCC" w:rsidRDefault="00164021" w:rsidP="00164021">
            <w:pPr>
              <w:pStyle w:val="TableText"/>
              <w:jc w:val="right"/>
              <w:rPr>
                <w:szCs w:val="20"/>
                <w:lang w:eastAsia="en-GB"/>
              </w:rPr>
            </w:pPr>
            <w:r>
              <w:rPr>
                <w:rFonts w:cs="Calibri"/>
                <w:szCs w:val="20"/>
              </w:rPr>
              <w:t>2.1</w:t>
            </w:r>
          </w:p>
        </w:tc>
        <w:tc>
          <w:tcPr>
            <w:tcW w:w="1162" w:type="dxa"/>
            <w:tcBorders>
              <w:left w:val="nil"/>
              <w:right w:val="nil"/>
            </w:tcBorders>
            <w:shd w:val="clear" w:color="000000" w:fill="E8E482"/>
            <w:noWrap/>
            <w:vAlign w:val="bottom"/>
            <w:hideMark/>
          </w:tcPr>
          <w:p w14:paraId="0EDCBCC2" w14:textId="19885587" w:rsidR="00164021" w:rsidRPr="00AB79CC" w:rsidRDefault="00164021" w:rsidP="00164021">
            <w:pPr>
              <w:pStyle w:val="TableText"/>
              <w:jc w:val="right"/>
              <w:rPr>
                <w:szCs w:val="20"/>
                <w:lang w:eastAsia="en-GB"/>
              </w:rPr>
            </w:pPr>
            <w:r w:rsidRPr="00AB79CC">
              <w:rPr>
                <w:rFonts w:cs="Calibri"/>
                <w:szCs w:val="20"/>
              </w:rPr>
              <w:t>-0.5</w:t>
            </w:r>
          </w:p>
        </w:tc>
      </w:tr>
      <w:tr w:rsidR="00A878E8" w:rsidRPr="00517DCC" w14:paraId="760A90F2" w14:textId="77777777" w:rsidTr="007601B8">
        <w:tc>
          <w:tcPr>
            <w:tcW w:w="0" w:type="dxa"/>
            <w:noWrap/>
            <w:hideMark/>
          </w:tcPr>
          <w:p w14:paraId="113660A5" w14:textId="77777777" w:rsidR="00164021" w:rsidRPr="00517DCC" w:rsidRDefault="00164021" w:rsidP="00164021">
            <w:pPr>
              <w:pStyle w:val="TableText"/>
              <w:rPr>
                <w:lang w:eastAsia="en-GB"/>
              </w:rPr>
            </w:pPr>
            <w:r w:rsidRPr="00517DCC">
              <w:rPr>
                <w:lang w:eastAsia="en-GB"/>
              </w:rPr>
              <w:t>Rochdale</w:t>
            </w:r>
          </w:p>
        </w:tc>
        <w:tc>
          <w:tcPr>
            <w:tcW w:w="0" w:type="dxa"/>
            <w:tcBorders>
              <w:top w:val="nil"/>
              <w:left w:val="nil"/>
              <w:bottom w:val="nil"/>
              <w:right w:val="nil"/>
            </w:tcBorders>
            <w:shd w:val="clear" w:color="000000" w:fill="F4C5C4"/>
            <w:noWrap/>
            <w:vAlign w:val="center"/>
            <w:hideMark/>
          </w:tcPr>
          <w:p w14:paraId="6E265C1A" w14:textId="7A10623A" w:rsidR="00164021" w:rsidRPr="00517DCC" w:rsidRDefault="00164021" w:rsidP="00164021">
            <w:pPr>
              <w:pStyle w:val="TableText"/>
              <w:jc w:val="right"/>
              <w:rPr>
                <w:szCs w:val="20"/>
                <w:lang w:eastAsia="en-GB"/>
              </w:rPr>
            </w:pPr>
            <w:r>
              <w:rPr>
                <w:rFonts w:cs="Calibri"/>
                <w:szCs w:val="20"/>
              </w:rPr>
              <w:t>13%</w:t>
            </w:r>
          </w:p>
        </w:tc>
        <w:tc>
          <w:tcPr>
            <w:tcW w:w="0" w:type="dxa"/>
            <w:tcBorders>
              <w:top w:val="nil"/>
              <w:left w:val="nil"/>
              <w:bottom w:val="nil"/>
              <w:right w:val="nil"/>
            </w:tcBorders>
            <w:shd w:val="clear" w:color="000000" w:fill="E9857F"/>
            <w:noWrap/>
            <w:vAlign w:val="center"/>
            <w:hideMark/>
          </w:tcPr>
          <w:p w14:paraId="50A83A32" w14:textId="61954E7E" w:rsidR="00164021" w:rsidRPr="00517DCC" w:rsidRDefault="00164021" w:rsidP="00164021">
            <w:pPr>
              <w:pStyle w:val="TableText"/>
              <w:jc w:val="right"/>
              <w:rPr>
                <w:szCs w:val="20"/>
                <w:lang w:eastAsia="en-GB"/>
              </w:rPr>
            </w:pPr>
            <w:r>
              <w:rPr>
                <w:rFonts w:cs="Calibri"/>
                <w:szCs w:val="20"/>
              </w:rPr>
              <w:t>20%</w:t>
            </w:r>
          </w:p>
        </w:tc>
        <w:tc>
          <w:tcPr>
            <w:tcW w:w="0" w:type="dxa"/>
            <w:tcBorders>
              <w:top w:val="nil"/>
              <w:left w:val="nil"/>
              <w:bottom w:val="nil"/>
              <w:right w:val="nil"/>
            </w:tcBorders>
            <w:shd w:val="clear" w:color="000000" w:fill="E04E44"/>
            <w:noWrap/>
            <w:vAlign w:val="center"/>
            <w:hideMark/>
          </w:tcPr>
          <w:p w14:paraId="60CD679B" w14:textId="37F128B1" w:rsidR="00164021" w:rsidRPr="00517DCC" w:rsidRDefault="00164021" w:rsidP="00164021">
            <w:pPr>
              <w:pStyle w:val="TableText"/>
              <w:jc w:val="right"/>
              <w:rPr>
                <w:szCs w:val="20"/>
                <w:lang w:eastAsia="en-GB"/>
              </w:rPr>
            </w:pPr>
            <w:r>
              <w:rPr>
                <w:rFonts w:cs="Calibri"/>
                <w:szCs w:val="20"/>
              </w:rPr>
              <w:t>26%</w:t>
            </w:r>
          </w:p>
        </w:tc>
        <w:tc>
          <w:tcPr>
            <w:tcW w:w="0" w:type="dxa"/>
            <w:tcBorders>
              <w:top w:val="nil"/>
              <w:left w:val="nil"/>
              <w:bottom w:val="nil"/>
              <w:right w:val="nil"/>
            </w:tcBorders>
            <w:shd w:val="clear" w:color="000000" w:fill="EB8E89"/>
            <w:noWrap/>
            <w:vAlign w:val="center"/>
            <w:hideMark/>
          </w:tcPr>
          <w:p w14:paraId="430C7E2C" w14:textId="39B2DDE0" w:rsidR="00164021" w:rsidRPr="00517DCC" w:rsidRDefault="00164021" w:rsidP="00164021">
            <w:pPr>
              <w:pStyle w:val="TableText"/>
              <w:jc w:val="right"/>
              <w:rPr>
                <w:szCs w:val="20"/>
                <w:lang w:eastAsia="en-GB"/>
              </w:rPr>
            </w:pPr>
            <w:r>
              <w:rPr>
                <w:rFonts w:cs="Calibri"/>
                <w:szCs w:val="20"/>
              </w:rPr>
              <w:t>19%</w:t>
            </w:r>
          </w:p>
        </w:tc>
        <w:tc>
          <w:tcPr>
            <w:tcW w:w="0" w:type="dxa"/>
            <w:tcBorders>
              <w:top w:val="nil"/>
              <w:left w:val="nil"/>
              <w:bottom w:val="nil"/>
              <w:right w:val="nil"/>
            </w:tcBorders>
            <w:shd w:val="clear" w:color="000000" w:fill="E87C75"/>
            <w:noWrap/>
            <w:vAlign w:val="center"/>
            <w:hideMark/>
          </w:tcPr>
          <w:p w14:paraId="51514828" w14:textId="1DF6B078" w:rsidR="00164021" w:rsidRPr="00517DCC" w:rsidRDefault="00164021" w:rsidP="00164021">
            <w:pPr>
              <w:pStyle w:val="TableText"/>
              <w:jc w:val="right"/>
              <w:rPr>
                <w:szCs w:val="20"/>
                <w:lang w:eastAsia="en-GB"/>
              </w:rPr>
            </w:pPr>
            <w:r>
              <w:rPr>
                <w:rFonts w:cs="Calibri"/>
                <w:szCs w:val="20"/>
              </w:rPr>
              <w:t>21%</w:t>
            </w:r>
          </w:p>
        </w:tc>
        <w:tc>
          <w:tcPr>
            <w:tcW w:w="0" w:type="dxa"/>
            <w:tcBorders>
              <w:top w:val="nil"/>
              <w:left w:val="nil"/>
              <w:bottom w:val="nil"/>
              <w:right w:val="nil"/>
            </w:tcBorders>
            <w:shd w:val="clear" w:color="000000" w:fill="FCFAFD"/>
            <w:noWrap/>
            <w:vAlign w:val="bottom"/>
            <w:hideMark/>
          </w:tcPr>
          <w:p w14:paraId="364A0F22" w14:textId="65CAA5D5" w:rsidR="00164021" w:rsidRPr="00517DCC" w:rsidRDefault="00164021" w:rsidP="00164021">
            <w:pPr>
              <w:pStyle w:val="TableText"/>
              <w:jc w:val="right"/>
              <w:rPr>
                <w:szCs w:val="20"/>
                <w:lang w:eastAsia="en-GB"/>
              </w:rPr>
            </w:pPr>
            <w:r w:rsidRPr="00517DCC">
              <w:rPr>
                <w:rFonts w:cs="Calibri"/>
                <w:szCs w:val="20"/>
              </w:rPr>
              <w:t>1%</w:t>
            </w:r>
          </w:p>
        </w:tc>
        <w:tc>
          <w:tcPr>
            <w:tcW w:w="0" w:type="dxa"/>
            <w:tcBorders>
              <w:top w:val="nil"/>
              <w:left w:val="nil"/>
              <w:bottom w:val="nil"/>
              <w:right w:val="nil"/>
            </w:tcBorders>
            <w:shd w:val="clear" w:color="000000" w:fill="EDC6C3"/>
            <w:noWrap/>
            <w:vAlign w:val="center"/>
            <w:hideMark/>
          </w:tcPr>
          <w:p w14:paraId="523354B5" w14:textId="33441371" w:rsidR="00164021" w:rsidRPr="00517DCC" w:rsidRDefault="00164021" w:rsidP="00164021">
            <w:pPr>
              <w:pStyle w:val="TableText"/>
              <w:jc w:val="right"/>
              <w:rPr>
                <w:szCs w:val="20"/>
                <w:lang w:eastAsia="en-GB"/>
              </w:rPr>
            </w:pPr>
            <w:r>
              <w:rPr>
                <w:rFonts w:cs="Calibri"/>
                <w:szCs w:val="20"/>
              </w:rPr>
              <w:t>2.4</w:t>
            </w:r>
          </w:p>
        </w:tc>
        <w:tc>
          <w:tcPr>
            <w:tcW w:w="0" w:type="dxa"/>
            <w:tcBorders>
              <w:top w:val="nil"/>
              <w:left w:val="nil"/>
              <w:bottom w:val="nil"/>
              <w:right w:val="nil"/>
            </w:tcBorders>
            <w:shd w:val="clear" w:color="000000" w:fill="E05C52"/>
            <w:noWrap/>
            <w:vAlign w:val="center"/>
            <w:hideMark/>
          </w:tcPr>
          <w:p w14:paraId="164576ED" w14:textId="55AAB043" w:rsidR="00164021" w:rsidRPr="00517DCC" w:rsidRDefault="00164021" w:rsidP="00164021">
            <w:pPr>
              <w:pStyle w:val="TableText"/>
              <w:jc w:val="right"/>
              <w:rPr>
                <w:szCs w:val="20"/>
                <w:lang w:eastAsia="en-GB"/>
              </w:rPr>
            </w:pPr>
            <w:r>
              <w:rPr>
                <w:rFonts w:cs="Calibri"/>
                <w:szCs w:val="20"/>
              </w:rPr>
              <w:t>2.1</w:t>
            </w:r>
          </w:p>
        </w:tc>
        <w:tc>
          <w:tcPr>
            <w:tcW w:w="0" w:type="dxa"/>
            <w:tcBorders>
              <w:top w:val="nil"/>
              <w:left w:val="nil"/>
              <w:bottom w:val="nil"/>
              <w:right w:val="nil"/>
            </w:tcBorders>
            <w:shd w:val="clear" w:color="000000" w:fill="FCAA78"/>
            <w:noWrap/>
            <w:vAlign w:val="bottom"/>
            <w:hideMark/>
          </w:tcPr>
          <w:p w14:paraId="01F02D68" w14:textId="78B541C9" w:rsidR="00164021" w:rsidRPr="00AB79CC" w:rsidRDefault="00164021" w:rsidP="00164021">
            <w:pPr>
              <w:pStyle w:val="TableText"/>
              <w:jc w:val="right"/>
              <w:rPr>
                <w:szCs w:val="20"/>
                <w:lang w:eastAsia="en-GB"/>
              </w:rPr>
            </w:pPr>
            <w:r w:rsidRPr="00AB79CC">
              <w:rPr>
                <w:rFonts w:cs="Calibri"/>
                <w:szCs w:val="20"/>
              </w:rPr>
              <w:t>-0.3</w:t>
            </w:r>
          </w:p>
        </w:tc>
      </w:tr>
      <w:tr w:rsidR="00164021" w:rsidRPr="00517DCC" w14:paraId="0177228E" w14:textId="77777777" w:rsidTr="007601B8">
        <w:trPr>
          <w:cnfStyle w:val="000000010000" w:firstRow="0" w:lastRow="0" w:firstColumn="0" w:lastColumn="0" w:oddVBand="0" w:evenVBand="0" w:oddHBand="0" w:evenHBand="1" w:firstRowFirstColumn="0" w:firstRowLastColumn="0" w:lastRowFirstColumn="0" w:lastRowLastColumn="0"/>
        </w:trPr>
        <w:tc>
          <w:tcPr>
            <w:tcW w:w="1271" w:type="dxa"/>
            <w:noWrap/>
            <w:hideMark/>
          </w:tcPr>
          <w:p w14:paraId="0E678D87" w14:textId="77777777" w:rsidR="00164021" w:rsidRPr="00517DCC" w:rsidRDefault="00164021" w:rsidP="00164021">
            <w:pPr>
              <w:pStyle w:val="TableText"/>
              <w:rPr>
                <w:lang w:eastAsia="en-GB"/>
              </w:rPr>
            </w:pPr>
            <w:r w:rsidRPr="00517DCC">
              <w:rPr>
                <w:lang w:eastAsia="en-GB"/>
              </w:rPr>
              <w:t>Salford</w:t>
            </w:r>
          </w:p>
        </w:tc>
        <w:tc>
          <w:tcPr>
            <w:tcW w:w="709" w:type="dxa"/>
            <w:tcBorders>
              <w:left w:val="nil"/>
              <w:right w:val="nil"/>
            </w:tcBorders>
            <w:shd w:val="clear" w:color="000000" w:fill="FCFCFF"/>
            <w:noWrap/>
            <w:vAlign w:val="center"/>
            <w:hideMark/>
          </w:tcPr>
          <w:p w14:paraId="35AD36F4" w14:textId="1BDCBA1F" w:rsidR="00164021" w:rsidRPr="00517DCC" w:rsidRDefault="00164021" w:rsidP="00164021">
            <w:pPr>
              <w:pStyle w:val="TableText"/>
              <w:jc w:val="right"/>
              <w:rPr>
                <w:szCs w:val="20"/>
                <w:lang w:eastAsia="en-GB"/>
              </w:rPr>
            </w:pPr>
            <w:r>
              <w:rPr>
                <w:rFonts w:cs="Calibri"/>
                <w:szCs w:val="20"/>
              </w:rPr>
              <w:t>7%</w:t>
            </w:r>
          </w:p>
        </w:tc>
        <w:tc>
          <w:tcPr>
            <w:tcW w:w="771" w:type="dxa"/>
            <w:tcBorders>
              <w:left w:val="nil"/>
              <w:right w:val="nil"/>
            </w:tcBorders>
            <w:shd w:val="clear" w:color="000000" w:fill="E9857F"/>
            <w:noWrap/>
            <w:vAlign w:val="center"/>
            <w:hideMark/>
          </w:tcPr>
          <w:p w14:paraId="51221059" w14:textId="7DDCF885" w:rsidR="00164021" w:rsidRPr="00517DCC" w:rsidRDefault="00164021" w:rsidP="00164021">
            <w:pPr>
              <w:pStyle w:val="TableText"/>
              <w:jc w:val="right"/>
              <w:rPr>
                <w:szCs w:val="20"/>
                <w:lang w:eastAsia="en-GB"/>
              </w:rPr>
            </w:pPr>
            <w:r>
              <w:rPr>
                <w:rFonts w:cs="Calibri"/>
                <w:szCs w:val="20"/>
              </w:rPr>
              <w:t>20%</w:t>
            </w:r>
          </w:p>
        </w:tc>
        <w:tc>
          <w:tcPr>
            <w:tcW w:w="646" w:type="dxa"/>
            <w:tcBorders>
              <w:left w:val="nil"/>
              <w:right w:val="nil"/>
            </w:tcBorders>
            <w:shd w:val="clear" w:color="000000" w:fill="DA291C"/>
            <w:noWrap/>
            <w:vAlign w:val="center"/>
            <w:hideMark/>
          </w:tcPr>
          <w:p w14:paraId="22D9FAC7" w14:textId="21370E8A" w:rsidR="00164021" w:rsidRPr="00517DCC" w:rsidRDefault="00164021" w:rsidP="00164021">
            <w:pPr>
              <w:pStyle w:val="TableText"/>
              <w:jc w:val="right"/>
              <w:rPr>
                <w:szCs w:val="20"/>
                <w:lang w:eastAsia="en-GB"/>
              </w:rPr>
            </w:pPr>
            <w:r>
              <w:rPr>
                <w:rFonts w:cs="Calibri"/>
                <w:szCs w:val="20"/>
              </w:rPr>
              <w:t>30%</w:t>
            </w:r>
          </w:p>
        </w:tc>
        <w:tc>
          <w:tcPr>
            <w:tcW w:w="709" w:type="dxa"/>
            <w:tcBorders>
              <w:left w:val="nil"/>
              <w:right w:val="nil"/>
            </w:tcBorders>
            <w:shd w:val="clear" w:color="000000" w:fill="E56A62"/>
            <w:noWrap/>
            <w:vAlign w:val="center"/>
            <w:hideMark/>
          </w:tcPr>
          <w:p w14:paraId="1F7672F8" w14:textId="5835804D" w:rsidR="00164021" w:rsidRPr="00517DCC" w:rsidRDefault="00164021" w:rsidP="00164021">
            <w:pPr>
              <w:pStyle w:val="TableText"/>
              <w:jc w:val="right"/>
              <w:rPr>
                <w:szCs w:val="20"/>
                <w:lang w:eastAsia="en-GB"/>
              </w:rPr>
            </w:pPr>
            <w:r>
              <w:rPr>
                <w:rFonts w:cs="Calibri"/>
                <w:szCs w:val="20"/>
              </w:rPr>
              <w:t>23%</w:t>
            </w:r>
          </w:p>
        </w:tc>
        <w:tc>
          <w:tcPr>
            <w:tcW w:w="709" w:type="dxa"/>
            <w:tcBorders>
              <w:left w:val="nil"/>
              <w:right w:val="nil"/>
            </w:tcBorders>
            <w:shd w:val="clear" w:color="000000" w:fill="EB8E89"/>
            <w:noWrap/>
            <w:vAlign w:val="center"/>
            <w:hideMark/>
          </w:tcPr>
          <w:p w14:paraId="1E25634C" w14:textId="1787DE58" w:rsidR="00164021" w:rsidRPr="00517DCC" w:rsidRDefault="00164021" w:rsidP="00164021">
            <w:pPr>
              <w:pStyle w:val="TableText"/>
              <w:jc w:val="right"/>
              <w:rPr>
                <w:szCs w:val="20"/>
                <w:lang w:eastAsia="en-GB"/>
              </w:rPr>
            </w:pPr>
            <w:r>
              <w:rPr>
                <w:rFonts w:cs="Calibri"/>
                <w:szCs w:val="20"/>
              </w:rPr>
              <w:t>19%</w:t>
            </w:r>
          </w:p>
        </w:tc>
        <w:tc>
          <w:tcPr>
            <w:tcW w:w="709" w:type="dxa"/>
            <w:tcBorders>
              <w:left w:val="nil"/>
              <w:right w:val="nil"/>
            </w:tcBorders>
            <w:shd w:val="clear" w:color="000000" w:fill="FCFCFF"/>
            <w:noWrap/>
            <w:vAlign w:val="bottom"/>
            <w:hideMark/>
          </w:tcPr>
          <w:p w14:paraId="1B5F0DDD" w14:textId="6BEBEEB4" w:rsidR="00164021" w:rsidRPr="00517DCC" w:rsidRDefault="00164021" w:rsidP="00164021">
            <w:pPr>
              <w:pStyle w:val="TableText"/>
              <w:jc w:val="right"/>
              <w:rPr>
                <w:szCs w:val="20"/>
                <w:lang w:eastAsia="en-GB"/>
              </w:rPr>
            </w:pPr>
            <w:r w:rsidRPr="00517DCC">
              <w:rPr>
                <w:rFonts w:cs="Calibri"/>
                <w:szCs w:val="20"/>
              </w:rPr>
              <w:t>1%</w:t>
            </w:r>
          </w:p>
        </w:tc>
        <w:tc>
          <w:tcPr>
            <w:tcW w:w="992" w:type="dxa"/>
            <w:tcBorders>
              <w:left w:val="nil"/>
              <w:right w:val="nil"/>
            </w:tcBorders>
            <w:shd w:val="clear" w:color="000000" w:fill="EBB0AB"/>
            <w:noWrap/>
            <w:vAlign w:val="center"/>
            <w:hideMark/>
          </w:tcPr>
          <w:p w14:paraId="28A3940E" w14:textId="1038EEDB" w:rsidR="00164021" w:rsidRPr="00517DCC" w:rsidRDefault="00164021" w:rsidP="00164021">
            <w:pPr>
              <w:pStyle w:val="TableText"/>
              <w:jc w:val="right"/>
              <w:rPr>
                <w:szCs w:val="20"/>
                <w:lang w:eastAsia="en-GB"/>
              </w:rPr>
            </w:pPr>
            <w:r>
              <w:rPr>
                <w:rFonts w:cs="Calibri"/>
                <w:szCs w:val="20"/>
              </w:rPr>
              <w:t>2.5</w:t>
            </w:r>
          </w:p>
        </w:tc>
        <w:tc>
          <w:tcPr>
            <w:tcW w:w="992" w:type="dxa"/>
            <w:tcBorders>
              <w:left w:val="nil"/>
              <w:right w:val="nil"/>
            </w:tcBorders>
            <w:shd w:val="clear" w:color="000000" w:fill="DA291C"/>
            <w:noWrap/>
            <w:vAlign w:val="center"/>
            <w:hideMark/>
          </w:tcPr>
          <w:p w14:paraId="26739C7A" w14:textId="73300C57" w:rsidR="00164021" w:rsidRPr="00517DCC" w:rsidRDefault="00164021" w:rsidP="00164021">
            <w:pPr>
              <w:pStyle w:val="TableText"/>
              <w:jc w:val="right"/>
              <w:rPr>
                <w:szCs w:val="20"/>
                <w:lang w:eastAsia="en-GB"/>
              </w:rPr>
            </w:pPr>
            <w:r>
              <w:rPr>
                <w:rFonts w:cs="Calibri"/>
                <w:szCs w:val="20"/>
              </w:rPr>
              <w:t>2.3</w:t>
            </w:r>
          </w:p>
        </w:tc>
        <w:tc>
          <w:tcPr>
            <w:tcW w:w="1162" w:type="dxa"/>
            <w:tcBorders>
              <w:left w:val="nil"/>
              <w:right w:val="nil"/>
            </w:tcBorders>
            <w:shd w:val="clear" w:color="000000" w:fill="F8696B"/>
            <w:noWrap/>
            <w:vAlign w:val="bottom"/>
            <w:hideMark/>
          </w:tcPr>
          <w:p w14:paraId="3C46C16C" w14:textId="74EEDC50" w:rsidR="00164021" w:rsidRPr="00AB79CC" w:rsidRDefault="00164021" w:rsidP="00164021">
            <w:pPr>
              <w:pStyle w:val="TableText"/>
              <w:jc w:val="right"/>
              <w:rPr>
                <w:szCs w:val="20"/>
                <w:lang w:eastAsia="en-GB"/>
              </w:rPr>
            </w:pPr>
            <w:r w:rsidRPr="00AB79CC">
              <w:rPr>
                <w:rFonts w:cs="Calibri"/>
                <w:szCs w:val="20"/>
              </w:rPr>
              <w:t>-0.2</w:t>
            </w:r>
          </w:p>
        </w:tc>
      </w:tr>
      <w:tr w:rsidR="00A878E8" w:rsidRPr="00517DCC" w14:paraId="3F529019" w14:textId="77777777" w:rsidTr="007601B8">
        <w:tc>
          <w:tcPr>
            <w:tcW w:w="0" w:type="dxa"/>
            <w:noWrap/>
            <w:hideMark/>
          </w:tcPr>
          <w:p w14:paraId="52755EA7" w14:textId="77777777" w:rsidR="00164021" w:rsidRPr="00517DCC" w:rsidRDefault="00164021" w:rsidP="00164021">
            <w:pPr>
              <w:pStyle w:val="TableText"/>
              <w:rPr>
                <w:lang w:eastAsia="en-GB"/>
              </w:rPr>
            </w:pPr>
            <w:r w:rsidRPr="00517DCC">
              <w:rPr>
                <w:lang w:eastAsia="en-GB"/>
              </w:rPr>
              <w:t>Stockport</w:t>
            </w:r>
          </w:p>
        </w:tc>
        <w:tc>
          <w:tcPr>
            <w:tcW w:w="0" w:type="dxa"/>
            <w:tcBorders>
              <w:top w:val="nil"/>
              <w:left w:val="nil"/>
              <w:bottom w:val="nil"/>
              <w:right w:val="nil"/>
            </w:tcBorders>
            <w:shd w:val="clear" w:color="000000" w:fill="F4C5C4"/>
            <w:noWrap/>
            <w:vAlign w:val="center"/>
            <w:hideMark/>
          </w:tcPr>
          <w:p w14:paraId="7BBD07EE" w14:textId="52699DAD" w:rsidR="00164021" w:rsidRPr="00517DCC" w:rsidRDefault="00164021" w:rsidP="00164021">
            <w:pPr>
              <w:pStyle w:val="TableText"/>
              <w:jc w:val="right"/>
              <w:rPr>
                <w:szCs w:val="20"/>
                <w:lang w:eastAsia="en-GB"/>
              </w:rPr>
            </w:pPr>
            <w:r>
              <w:rPr>
                <w:rFonts w:cs="Calibri"/>
                <w:szCs w:val="20"/>
              </w:rPr>
              <w:t>13%</w:t>
            </w:r>
          </w:p>
        </w:tc>
        <w:tc>
          <w:tcPr>
            <w:tcW w:w="0" w:type="dxa"/>
            <w:tcBorders>
              <w:top w:val="nil"/>
              <w:left w:val="nil"/>
              <w:bottom w:val="nil"/>
              <w:right w:val="nil"/>
            </w:tcBorders>
            <w:shd w:val="clear" w:color="000000" w:fill="E9857F"/>
            <w:noWrap/>
            <w:vAlign w:val="center"/>
            <w:hideMark/>
          </w:tcPr>
          <w:p w14:paraId="1DE623E8" w14:textId="38D2C92B" w:rsidR="00164021" w:rsidRPr="00517DCC" w:rsidRDefault="00164021" w:rsidP="00164021">
            <w:pPr>
              <w:pStyle w:val="TableText"/>
              <w:jc w:val="right"/>
              <w:rPr>
                <w:szCs w:val="20"/>
                <w:lang w:eastAsia="en-GB"/>
              </w:rPr>
            </w:pPr>
            <w:r>
              <w:rPr>
                <w:rFonts w:cs="Calibri"/>
                <w:szCs w:val="20"/>
              </w:rPr>
              <w:t>20%</w:t>
            </w:r>
          </w:p>
        </w:tc>
        <w:tc>
          <w:tcPr>
            <w:tcW w:w="0" w:type="dxa"/>
            <w:tcBorders>
              <w:top w:val="nil"/>
              <w:left w:val="nil"/>
              <w:bottom w:val="nil"/>
              <w:right w:val="nil"/>
            </w:tcBorders>
            <w:shd w:val="clear" w:color="000000" w:fill="E56A62"/>
            <w:noWrap/>
            <w:vAlign w:val="center"/>
            <w:hideMark/>
          </w:tcPr>
          <w:p w14:paraId="20FC4B3B" w14:textId="097C4FDD" w:rsidR="00164021" w:rsidRPr="00517DCC" w:rsidRDefault="00164021" w:rsidP="00164021">
            <w:pPr>
              <w:pStyle w:val="TableText"/>
              <w:jc w:val="right"/>
              <w:rPr>
                <w:szCs w:val="20"/>
                <w:lang w:eastAsia="en-GB"/>
              </w:rPr>
            </w:pPr>
            <w:r>
              <w:rPr>
                <w:rFonts w:cs="Calibri"/>
                <w:szCs w:val="20"/>
              </w:rPr>
              <w:t>23%</w:t>
            </w:r>
          </w:p>
        </w:tc>
        <w:tc>
          <w:tcPr>
            <w:tcW w:w="0" w:type="dxa"/>
            <w:tcBorders>
              <w:top w:val="nil"/>
              <w:left w:val="nil"/>
              <w:bottom w:val="nil"/>
              <w:right w:val="nil"/>
            </w:tcBorders>
            <w:shd w:val="clear" w:color="000000" w:fill="E87C75"/>
            <w:noWrap/>
            <w:vAlign w:val="center"/>
            <w:hideMark/>
          </w:tcPr>
          <w:p w14:paraId="09DEE902" w14:textId="01109194" w:rsidR="00164021" w:rsidRPr="00517DCC" w:rsidRDefault="00164021" w:rsidP="00164021">
            <w:pPr>
              <w:pStyle w:val="TableText"/>
              <w:jc w:val="right"/>
              <w:rPr>
                <w:szCs w:val="20"/>
                <w:lang w:eastAsia="en-GB"/>
              </w:rPr>
            </w:pPr>
            <w:r>
              <w:rPr>
                <w:rFonts w:cs="Calibri"/>
                <w:szCs w:val="20"/>
              </w:rPr>
              <w:t>21%</w:t>
            </w:r>
          </w:p>
        </w:tc>
        <w:tc>
          <w:tcPr>
            <w:tcW w:w="0" w:type="dxa"/>
            <w:tcBorders>
              <w:top w:val="nil"/>
              <w:left w:val="nil"/>
              <w:bottom w:val="nil"/>
              <w:right w:val="nil"/>
            </w:tcBorders>
            <w:shd w:val="clear" w:color="000000" w:fill="E87C75"/>
            <w:noWrap/>
            <w:vAlign w:val="center"/>
            <w:hideMark/>
          </w:tcPr>
          <w:p w14:paraId="479DABA5" w14:textId="73AD8865" w:rsidR="00164021" w:rsidRPr="00517DCC" w:rsidRDefault="00164021" w:rsidP="00164021">
            <w:pPr>
              <w:pStyle w:val="TableText"/>
              <w:jc w:val="right"/>
              <w:rPr>
                <w:szCs w:val="20"/>
                <w:lang w:eastAsia="en-GB"/>
              </w:rPr>
            </w:pPr>
            <w:r>
              <w:rPr>
                <w:rFonts w:cs="Calibri"/>
                <w:szCs w:val="20"/>
              </w:rPr>
              <w:t>21%</w:t>
            </w:r>
          </w:p>
        </w:tc>
        <w:tc>
          <w:tcPr>
            <w:tcW w:w="0" w:type="dxa"/>
            <w:tcBorders>
              <w:top w:val="nil"/>
              <w:left w:val="nil"/>
              <w:bottom w:val="nil"/>
              <w:right w:val="nil"/>
            </w:tcBorders>
            <w:shd w:val="clear" w:color="000000" w:fill="FCFCFF"/>
            <w:noWrap/>
            <w:vAlign w:val="bottom"/>
            <w:hideMark/>
          </w:tcPr>
          <w:p w14:paraId="06CEC272" w14:textId="178D7BFC" w:rsidR="00164021" w:rsidRPr="00517DCC" w:rsidRDefault="00164021" w:rsidP="00164021">
            <w:pPr>
              <w:pStyle w:val="TableText"/>
              <w:jc w:val="right"/>
              <w:rPr>
                <w:szCs w:val="20"/>
                <w:lang w:eastAsia="en-GB"/>
              </w:rPr>
            </w:pPr>
            <w:r w:rsidRPr="00517DCC">
              <w:rPr>
                <w:rFonts w:cs="Calibri"/>
                <w:szCs w:val="20"/>
              </w:rPr>
              <w:t>1%</w:t>
            </w:r>
          </w:p>
        </w:tc>
        <w:tc>
          <w:tcPr>
            <w:tcW w:w="0" w:type="dxa"/>
            <w:tcBorders>
              <w:top w:val="nil"/>
              <w:left w:val="nil"/>
              <w:bottom w:val="nil"/>
              <w:right w:val="nil"/>
            </w:tcBorders>
            <w:shd w:val="clear" w:color="000000" w:fill="EBB0AB"/>
            <w:noWrap/>
            <w:vAlign w:val="center"/>
            <w:hideMark/>
          </w:tcPr>
          <w:p w14:paraId="4506394D" w14:textId="15565C12" w:rsidR="00164021" w:rsidRPr="00517DCC" w:rsidRDefault="00164021" w:rsidP="00164021">
            <w:pPr>
              <w:pStyle w:val="TableText"/>
              <w:jc w:val="right"/>
              <w:rPr>
                <w:szCs w:val="20"/>
                <w:lang w:eastAsia="en-GB"/>
              </w:rPr>
            </w:pPr>
            <w:r>
              <w:rPr>
                <w:rFonts w:cs="Calibri"/>
                <w:szCs w:val="20"/>
              </w:rPr>
              <w:t>2.5</w:t>
            </w:r>
          </w:p>
        </w:tc>
        <w:tc>
          <w:tcPr>
            <w:tcW w:w="0" w:type="dxa"/>
            <w:tcBorders>
              <w:top w:val="nil"/>
              <w:left w:val="nil"/>
              <w:bottom w:val="nil"/>
              <w:right w:val="nil"/>
            </w:tcBorders>
            <w:shd w:val="clear" w:color="000000" w:fill="E05C52"/>
            <w:noWrap/>
            <w:vAlign w:val="center"/>
            <w:hideMark/>
          </w:tcPr>
          <w:p w14:paraId="1AD1070E" w14:textId="2D16D8C3" w:rsidR="00164021" w:rsidRPr="00517DCC" w:rsidRDefault="00164021" w:rsidP="00164021">
            <w:pPr>
              <w:pStyle w:val="TableText"/>
              <w:jc w:val="right"/>
              <w:rPr>
                <w:szCs w:val="20"/>
                <w:lang w:eastAsia="en-GB"/>
              </w:rPr>
            </w:pPr>
            <w:r>
              <w:rPr>
                <w:rFonts w:cs="Calibri"/>
                <w:szCs w:val="20"/>
              </w:rPr>
              <w:t>2.1</w:t>
            </w:r>
          </w:p>
        </w:tc>
        <w:tc>
          <w:tcPr>
            <w:tcW w:w="0" w:type="dxa"/>
            <w:tcBorders>
              <w:top w:val="nil"/>
              <w:left w:val="nil"/>
              <w:bottom w:val="nil"/>
              <w:right w:val="nil"/>
            </w:tcBorders>
            <w:shd w:val="clear" w:color="000000" w:fill="FFEB84"/>
            <w:noWrap/>
            <w:vAlign w:val="bottom"/>
            <w:hideMark/>
          </w:tcPr>
          <w:p w14:paraId="600873E2" w14:textId="7376559E" w:rsidR="00164021" w:rsidRPr="00AB79CC" w:rsidRDefault="00164021" w:rsidP="00164021">
            <w:pPr>
              <w:pStyle w:val="TableText"/>
              <w:jc w:val="right"/>
              <w:rPr>
                <w:szCs w:val="20"/>
                <w:lang w:eastAsia="en-GB"/>
              </w:rPr>
            </w:pPr>
            <w:r w:rsidRPr="00AB79CC">
              <w:rPr>
                <w:rFonts w:cs="Calibri"/>
                <w:szCs w:val="20"/>
              </w:rPr>
              <w:t>-0.4</w:t>
            </w:r>
          </w:p>
        </w:tc>
      </w:tr>
      <w:tr w:rsidR="00164021" w:rsidRPr="00517DCC" w14:paraId="7CF54D1D" w14:textId="77777777" w:rsidTr="007601B8">
        <w:trPr>
          <w:cnfStyle w:val="000000010000" w:firstRow="0" w:lastRow="0" w:firstColumn="0" w:lastColumn="0" w:oddVBand="0" w:evenVBand="0" w:oddHBand="0" w:evenHBand="1" w:firstRowFirstColumn="0" w:firstRowLastColumn="0" w:lastRowFirstColumn="0" w:lastRowLastColumn="0"/>
        </w:trPr>
        <w:tc>
          <w:tcPr>
            <w:tcW w:w="1271" w:type="dxa"/>
            <w:noWrap/>
            <w:hideMark/>
          </w:tcPr>
          <w:p w14:paraId="5D6EF79B" w14:textId="77777777" w:rsidR="00164021" w:rsidRPr="00517DCC" w:rsidRDefault="00164021" w:rsidP="00164021">
            <w:pPr>
              <w:pStyle w:val="TableText"/>
              <w:rPr>
                <w:lang w:eastAsia="en-GB"/>
              </w:rPr>
            </w:pPr>
            <w:r w:rsidRPr="00517DCC">
              <w:rPr>
                <w:lang w:eastAsia="en-GB"/>
              </w:rPr>
              <w:t>Tameside</w:t>
            </w:r>
          </w:p>
        </w:tc>
        <w:tc>
          <w:tcPr>
            <w:tcW w:w="709" w:type="dxa"/>
            <w:tcBorders>
              <w:left w:val="nil"/>
              <w:right w:val="nil"/>
            </w:tcBorders>
            <w:shd w:val="clear" w:color="000000" w:fill="F2BCBA"/>
            <w:noWrap/>
            <w:vAlign w:val="center"/>
            <w:hideMark/>
          </w:tcPr>
          <w:p w14:paraId="051DDE10" w14:textId="63567C48" w:rsidR="00164021" w:rsidRPr="00517DCC" w:rsidRDefault="00164021" w:rsidP="00164021">
            <w:pPr>
              <w:pStyle w:val="TableText"/>
              <w:jc w:val="right"/>
              <w:rPr>
                <w:szCs w:val="20"/>
                <w:lang w:eastAsia="en-GB"/>
              </w:rPr>
            </w:pPr>
            <w:r>
              <w:rPr>
                <w:rFonts w:cs="Calibri"/>
                <w:szCs w:val="20"/>
              </w:rPr>
              <w:t>14%</w:t>
            </w:r>
          </w:p>
        </w:tc>
        <w:tc>
          <w:tcPr>
            <w:tcW w:w="771" w:type="dxa"/>
            <w:tcBorders>
              <w:left w:val="nil"/>
              <w:right w:val="nil"/>
            </w:tcBorders>
            <w:shd w:val="clear" w:color="000000" w:fill="E2574E"/>
            <w:noWrap/>
            <w:vAlign w:val="center"/>
            <w:hideMark/>
          </w:tcPr>
          <w:p w14:paraId="65DCBCBD" w14:textId="07EAC9A0" w:rsidR="00164021" w:rsidRPr="00517DCC" w:rsidRDefault="00164021" w:rsidP="00164021">
            <w:pPr>
              <w:pStyle w:val="TableText"/>
              <w:jc w:val="right"/>
              <w:rPr>
                <w:szCs w:val="20"/>
                <w:lang w:eastAsia="en-GB"/>
              </w:rPr>
            </w:pPr>
            <w:r>
              <w:rPr>
                <w:rFonts w:cs="Calibri"/>
                <w:szCs w:val="20"/>
              </w:rPr>
              <w:t>25%</w:t>
            </w:r>
          </w:p>
        </w:tc>
        <w:tc>
          <w:tcPr>
            <w:tcW w:w="646" w:type="dxa"/>
            <w:tcBorders>
              <w:left w:val="nil"/>
              <w:right w:val="nil"/>
            </w:tcBorders>
            <w:shd w:val="clear" w:color="000000" w:fill="E36158"/>
            <w:noWrap/>
            <w:vAlign w:val="center"/>
            <w:hideMark/>
          </w:tcPr>
          <w:p w14:paraId="60418FF3" w14:textId="5545AF14" w:rsidR="00164021" w:rsidRPr="00517DCC" w:rsidRDefault="00164021" w:rsidP="00164021">
            <w:pPr>
              <w:pStyle w:val="TableText"/>
              <w:jc w:val="right"/>
              <w:rPr>
                <w:szCs w:val="20"/>
                <w:lang w:eastAsia="en-GB"/>
              </w:rPr>
            </w:pPr>
            <w:r>
              <w:rPr>
                <w:rFonts w:cs="Calibri"/>
                <w:szCs w:val="20"/>
              </w:rPr>
              <w:t>24%</w:t>
            </w:r>
          </w:p>
        </w:tc>
        <w:tc>
          <w:tcPr>
            <w:tcW w:w="709" w:type="dxa"/>
            <w:tcBorders>
              <w:left w:val="nil"/>
              <w:right w:val="nil"/>
            </w:tcBorders>
            <w:shd w:val="clear" w:color="000000" w:fill="EB8E89"/>
            <w:noWrap/>
            <w:vAlign w:val="center"/>
            <w:hideMark/>
          </w:tcPr>
          <w:p w14:paraId="4E3C4FB1" w14:textId="6D5A75B1" w:rsidR="00164021" w:rsidRPr="00517DCC" w:rsidRDefault="00164021" w:rsidP="00164021">
            <w:pPr>
              <w:pStyle w:val="TableText"/>
              <w:jc w:val="right"/>
              <w:rPr>
                <w:szCs w:val="20"/>
                <w:lang w:eastAsia="en-GB"/>
              </w:rPr>
            </w:pPr>
            <w:r>
              <w:rPr>
                <w:rFonts w:cs="Calibri"/>
                <w:szCs w:val="20"/>
              </w:rPr>
              <w:t>19%</w:t>
            </w:r>
          </w:p>
        </w:tc>
        <w:tc>
          <w:tcPr>
            <w:tcW w:w="709" w:type="dxa"/>
            <w:tcBorders>
              <w:left w:val="nil"/>
              <w:right w:val="nil"/>
            </w:tcBorders>
            <w:shd w:val="clear" w:color="000000" w:fill="EC9893"/>
            <w:noWrap/>
            <w:vAlign w:val="center"/>
            <w:hideMark/>
          </w:tcPr>
          <w:p w14:paraId="7ACA2126" w14:textId="426208ED" w:rsidR="00164021" w:rsidRPr="00517DCC" w:rsidRDefault="00164021" w:rsidP="00164021">
            <w:pPr>
              <w:pStyle w:val="TableText"/>
              <w:jc w:val="right"/>
              <w:rPr>
                <w:szCs w:val="20"/>
                <w:lang w:eastAsia="en-GB"/>
              </w:rPr>
            </w:pPr>
            <w:r>
              <w:rPr>
                <w:rFonts w:cs="Calibri"/>
                <w:szCs w:val="20"/>
              </w:rPr>
              <w:t>18%</w:t>
            </w:r>
          </w:p>
        </w:tc>
        <w:tc>
          <w:tcPr>
            <w:tcW w:w="709" w:type="dxa"/>
            <w:tcBorders>
              <w:left w:val="nil"/>
              <w:right w:val="nil"/>
            </w:tcBorders>
            <w:shd w:val="clear" w:color="000000" w:fill="FCFBFE"/>
            <w:noWrap/>
            <w:vAlign w:val="bottom"/>
            <w:hideMark/>
          </w:tcPr>
          <w:p w14:paraId="3766A591" w14:textId="77340FA4" w:rsidR="00164021" w:rsidRPr="00517DCC" w:rsidRDefault="00164021" w:rsidP="00164021">
            <w:pPr>
              <w:pStyle w:val="TableText"/>
              <w:jc w:val="right"/>
              <w:rPr>
                <w:szCs w:val="20"/>
                <w:lang w:eastAsia="en-GB"/>
              </w:rPr>
            </w:pPr>
            <w:r w:rsidRPr="00517DCC">
              <w:rPr>
                <w:rFonts w:cs="Calibri"/>
                <w:szCs w:val="20"/>
              </w:rPr>
              <w:t>1%</w:t>
            </w:r>
          </w:p>
        </w:tc>
        <w:tc>
          <w:tcPr>
            <w:tcW w:w="992" w:type="dxa"/>
            <w:tcBorders>
              <w:left w:val="nil"/>
              <w:right w:val="nil"/>
            </w:tcBorders>
            <w:shd w:val="clear" w:color="000000" w:fill="F0DCDB"/>
            <w:noWrap/>
            <w:vAlign w:val="center"/>
            <w:hideMark/>
          </w:tcPr>
          <w:p w14:paraId="77EA81C4" w14:textId="6086697C" w:rsidR="00164021" w:rsidRPr="00517DCC" w:rsidRDefault="00164021" w:rsidP="00164021">
            <w:pPr>
              <w:pStyle w:val="TableText"/>
              <w:jc w:val="right"/>
              <w:rPr>
                <w:szCs w:val="20"/>
                <w:lang w:eastAsia="en-GB"/>
              </w:rPr>
            </w:pPr>
            <w:r>
              <w:rPr>
                <w:rFonts w:cs="Calibri"/>
                <w:szCs w:val="20"/>
              </w:rPr>
              <w:t>2.3</w:t>
            </w:r>
          </w:p>
        </w:tc>
        <w:tc>
          <w:tcPr>
            <w:tcW w:w="992" w:type="dxa"/>
            <w:tcBorders>
              <w:left w:val="nil"/>
              <w:right w:val="nil"/>
            </w:tcBorders>
            <w:shd w:val="clear" w:color="000000" w:fill="E68E87"/>
            <w:noWrap/>
            <w:vAlign w:val="center"/>
            <w:hideMark/>
          </w:tcPr>
          <w:p w14:paraId="7A813117" w14:textId="1F89A02D" w:rsidR="00164021" w:rsidRPr="00517DCC" w:rsidRDefault="00164021" w:rsidP="00164021">
            <w:pPr>
              <w:pStyle w:val="TableText"/>
              <w:jc w:val="right"/>
              <w:rPr>
                <w:szCs w:val="20"/>
                <w:lang w:eastAsia="en-GB"/>
              </w:rPr>
            </w:pPr>
            <w:r>
              <w:rPr>
                <w:rFonts w:cs="Calibri"/>
                <w:szCs w:val="20"/>
              </w:rPr>
              <w:t>1.9</w:t>
            </w:r>
          </w:p>
        </w:tc>
        <w:tc>
          <w:tcPr>
            <w:tcW w:w="1162" w:type="dxa"/>
            <w:tcBorders>
              <w:left w:val="nil"/>
              <w:right w:val="nil"/>
            </w:tcBorders>
            <w:shd w:val="clear" w:color="000000" w:fill="FFEB84"/>
            <w:noWrap/>
            <w:vAlign w:val="bottom"/>
            <w:hideMark/>
          </w:tcPr>
          <w:p w14:paraId="494526FB" w14:textId="592797C2" w:rsidR="00164021" w:rsidRPr="00AB79CC" w:rsidRDefault="00164021" w:rsidP="00164021">
            <w:pPr>
              <w:pStyle w:val="TableText"/>
              <w:jc w:val="right"/>
              <w:rPr>
                <w:szCs w:val="20"/>
                <w:lang w:eastAsia="en-GB"/>
              </w:rPr>
            </w:pPr>
            <w:r w:rsidRPr="00AB79CC">
              <w:rPr>
                <w:rFonts w:cs="Calibri"/>
                <w:szCs w:val="20"/>
              </w:rPr>
              <w:t>-0.4</w:t>
            </w:r>
          </w:p>
        </w:tc>
      </w:tr>
      <w:tr w:rsidR="00A878E8" w:rsidRPr="00517DCC" w14:paraId="1DBE3A3E" w14:textId="77777777" w:rsidTr="007601B8">
        <w:tc>
          <w:tcPr>
            <w:tcW w:w="0" w:type="dxa"/>
            <w:noWrap/>
            <w:hideMark/>
          </w:tcPr>
          <w:p w14:paraId="699C3AE2" w14:textId="77777777" w:rsidR="00164021" w:rsidRPr="00517DCC" w:rsidRDefault="00164021" w:rsidP="00164021">
            <w:pPr>
              <w:pStyle w:val="TableText"/>
              <w:rPr>
                <w:lang w:eastAsia="en-GB"/>
              </w:rPr>
            </w:pPr>
            <w:r w:rsidRPr="00517DCC">
              <w:rPr>
                <w:lang w:eastAsia="en-GB"/>
              </w:rPr>
              <w:t>Trafford</w:t>
            </w:r>
          </w:p>
        </w:tc>
        <w:tc>
          <w:tcPr>
            <w:tcW w:w="0" w:type="dxa"/>
            <w:tcBorders>
              <w:top w:val="nil"/>
              <w:left w:val="nil"/>
              <w:bottom w:val="nil"/>
              <w:right w:val="nil"/>
            </w:tcBorders>
            <w:shd w:val="clear" w:color="000000" w:fill="E9857F"/>
            <w:noWrap/>
            <w:vAlign w:val="center"/>
            <w:hideMark/>
          </w:tcPr>
          <w:p w14:paraId="298BD8EE" w14:textId="45FD4F3A" w:rsidR="00164021" w:rsidRPr="00517DCC" w:rsidRDefault="00164021" w:rsidP="00164021">
            <w:pPr>
              <w:pStyle w:val="TableText"/>
              <w:jc w:val="right"/>
              <w:rPr>
                <w:szCs w:val="20"/>
                <w:lang w:eastAsia="en-GB"/>
              </w:rPr>
            </w:pPr>
            <w:r>
              <w:rPr>
                <w:rFonts w:cs="Calibri"/>
                <w:szCs w:val="20"/>
              </w:rPr>
              <w:t>20%</w:t>
            </w:r>
          </w:p>
        </w:tc>
        <w:tc>
          <w:tcPr>
            <w:tcW w:w="0" w:type="dxa"/>
            <w:tcBorders>
              <w:top w:val="nil"/>
              <w:left w:val="nil"/>
              <w:bottom w:val="nil"/>
              <w:right w:val="nil"/>
            </w:tcBorders>
            <w:shd w:val="clear" w:color="000000" w:fill="E6736B"/>
            <w:noWrap/>
            <w:vAlign w:val="center"/>
            <w:hideMark/>
          </w:tcPr>
          <w:p w14:paraId="750DDA5B" w14:textId="21D549D3" w:rsidR="00164021" w:rsidRPr="00517DCC" w:rsidRDefault="00164021" w:rsidP="00164021">
            <w:pPr>
              <w:pStyle w:val="TableText"/>
              <w:jc w:val="right"/>
              <w:rPr>
                <w:szCs w:val="20"/>
                <w:lang w:eastAsia="en-GB"/>
              </w:rPr>
            </w:pPr>
            <w:r>
              <w:rPr>
                <w:rFonts w:cs="Calibri"/>
                <w:szCs w:val="20"/>
              </w:rPr>
              <w:t>22%</w:t>
            </w:r>
          </w:p>
        </w:tc>
        <w:tc>
          <w:tcPr>
            <w:tcW w:w="0" w:type="dxa"/>
            <w:tcBorders>
              <w:top w:val="nil"/>
              <w:left w:val="nil"/>
              <w:bottom w:val="nil"/>
              <w:right w:val="nil"/>
            </w:tcBorders>
            <w:shd w:val="clear" w:color="000000" w:fill="E36158"/>
            <w:noWrap/>
            <w:vAlign w:val="center"/>
            <w:hideMark/>
          </w:tcPr>
          <w:p w14:paraId="2F7EC23B" w14:textId="0E7DF0C2" w:rsidR="00164021" w:rsidRPr="00517DCC" w:rsidRDefault="00164021" w:rsidP="00164021">
            <w:pPr>
              <w:pStyle w:val="TableText"/>
              <w:jc w:val="right"/>
              <w:rPr>
                <w:szCs w:val="20"/>
                <w:lang w:eastAsia="en-GB"/>
              </w:rPr>
            </w:pPr>
            <w:r>
              <w:rPr>
                <w:rFonts w:cs="Calibri"/>
                <w:szCs w:val="20"/>
              </w:rPr>
              <w:t>24%</w:t>
            </w:r>
          </w:p>
        </w:tc>
        <w:tc>
          <w:tcPr>
            <w:tcW w:w="0" w:type="dxa"/>
            <w:tcBorders>
              <w:top w:val="nil"/>
              <w:left w:val="nil"/>
              <w:bottom w:val="nil"/>
              <w:right w:val="nil"/>
            </w:tcBorders>
            <w:shd w:val="clear" w:color="000000" w:fill="EC9893"/>
            <w:noWrap/>
            <w:vAlign w:val="center"/>
            <w:hideMark/>
          </w:tcPr>
          <w:p w14:paraId="2CEE1DF0" w14:textId="1089F26F" w:rsidR="00164021" w:rsidRPr="00517DCC" w:rsidRDefault="00164021" w:rsidP="00164021">
            <w:pPr>
              <w:pStyle w:val="TableText"/>
              <w:jc w:val="right"/>
              <w:rPr>
                <w:szCs w:val="20"/>
                <w:lang w:eastAsia="en-GB"/>
              </w:rPr>
            </w:pPr>
            <w:r>
              <w:rPr>
                <w:rFonts w:cs="Calibri"/>
                <w:szCs w:val="20"/>
              </w:rPr>
              <w:t>18%</w:t>
            </w:r>
          </w:p>
        </w:tc>
        <w:tc>
          <w:tcPr>
            <w:tcW w:w="0" w:type="dxa"/>
            <w:tcBorders>
              <w:top w:val="nil"/>
              <w:left w:val="nil"/>
              <w:bottom w:val="nil"/>
              <w:right w:val="nil"/>
            </w:tcBorders>
            <w:shd w:val="clear" w:color="000000" w:fill="F1B3B1"/>
            <w:noWrap/>
            <w:vAlign w:val="center"/>
            <w:hideMark/>
          </w:tcPr>
          <w:p w14:paraId="45FF451F" w14:textId="17264965" w:rsidR="00164021" w:rsidRPr="00517DCC" w:rsidRDefault="00164021" w:rsidP="00164021">
            <w:pPr>
              <w:pStyle w:val="TableText"/>
              <w:jc w:val="right"/>
              <w:rPr>
                <w:szCs w:val="20"/>
                <w:lang w:eastAsia="en-GB"/>
              </w:rPr>
            </w:pPr>
            <w:r>
              <w:rPr>
                <w:rFonts w:cs="Calibri"/>
                <w:szCs w:val="20"/>
              </w:rPr>
              <w:t>15%</w:t>
            </w:r>
          </w:p>
        </w:tc>
        <w:tc>
          <w:tcPr>
            <w:tcW w:w="0" w:type="dxa"/>
            <w:tcBorders>
              <w:top w:val="nil"/>
              <w:left w:val="nil"/>
              <w:bottom w:val="nil"/>
              <w:right w:val="nil"/>
            </w:tcBorders>
            <w:shd w:val="clear" w:color="000000" w:fill="FCFBFE"/>
            <w:noWrap/>
            <w:vAlign w:val="bottom"/>
            <w:hideMark/>
          </w:tcPr>
          <w:p w14:paraId="6D0B944B" w14:textId="3AFEEDA1" w:rsidR="00164021" w:rsidRPr="00517DCC" w:rsidRDefault="00164021" w:rsidP="00164021">
            <w:pPr>
              <w:pStyle w:val="TableText"/>
              <w:jc w:val="right"/>
              <w:rPr>
                <w:szCs w:val="20"/>
                <w:lang w:eastAsia="en-GB"/>
              </w:rPr>
            </w:pPr>
            <w:r w:rsidRPr="00517DCC">
              <w:rPr>
                <w:rFonts w:cs="Calibri"/>
                <w:szCs w:val="20"/>
              </w:rPr>
              <w:t>1%</w:t>
            </w:r>
          </w:p>
        </w:tc>
        <w:tc>
          <w:tcPr>
            <w:tcW w:w="0" w:type="dxa"/>
            <w:tcBorders>
              <w:top w:val="nil"/>
              <w:left w:val="nil"/>
              <w:bottom w:val="nil"/>
              <w:right w:val="nil"/>
            </w:tcBorders>
            <w:shd w:val="clear" w:color="000000" w:fill="F2F2F2"/>
            <w:noWrap/>
            <w:vAlign w:val="center"/>
            <w:hideMark/>
          </w:tcPr>
          <w:p w14:paraId="7044FFDF" w14:textId="7DD2A7EC" w:rsidR="00164021" w:rsidRPr="00517DCC" w:rsidRDefault="00164021" w:rsidP="00164021">
            <w:pPr>
              <w:pStyle w:val="TableText"/>
              <w:jc w:val="right"/>
              <w:rPr>
                <w:szCs w:val="20"/>
                <w:lang w:eastAsia="en-GB"/>
              </w:rPr>
            </w:pPr>
            <w:r>
              <w:rPr>
                <w:rFonts w:cs="Calibri"/>
                <w:szCs w:val="20"/>
              </w:rPr>
              <w:t>2.2</w:t>
            </w:r>
          </w:p>
        </w:tc>
        <w:tc>
          <w:tcPr>
            <w:tcW w:w="0" w:type="dxa"/>
            <w:tcBorders>
              <w:top w:val="nil"/>
              <w:left w:val="nil"/>
              <w:bottom w:val="nil"/>
              <w:right w:val="nil"/>
            </w:tcBorders>
            <w:shd w:val="clear" w:color="000000" w:fill="EFD9D8"/>
            <w:noWrap/>
            <w:vAlign w:val="center"/>
            <w:hideMark/>
          </w:tcPr>
          <w:p w14:paraId="22190D51" w14:textId="1581172D" w:rsidR="00164021" w:rsidRPr="00517DCC" w:rsidRDefault="00164021" w:rsidP="00164021">
            <w:pPr>
              <w:pStyle w:val="TableText"/>
              <w:jc w:val="right"/>
              <w:rPr>
                <w:szCs w:val="20"/>
                <w:lang w:eastAsia="en-GB"/>
              </w:rPr>
            </w:pPr>
            <w:r>
              <w:rPr>
                <w:rFonts w:cs="Calibri"/>
                <w:szCs w:val="20"/>
              </w:rPr>
              <w:t>1.6</w:t>
            </w:r>
          </w:p>
        </w:tc>
        <w:tc>
          <w:tcPr>
            <w:tcW w:w="0" w:type="dxa"/>
            <w:tcBorders>
              <w:top w:val="nil"/>
              <w:left w:val="nil"/>
              <w:bottom w:val="nil"/>
              <w:right w:val="nil"/>
            </w:tcBorders>
            <w:shd w:val="clear" w:color="000000" w:fill="D2DE81"/>
            <w:noWrap/>
            <w:vAlign w:val="bottom"/>
            <w:hideMark/>
          </w:tcPr>
          <w:p w14:paraId="3620A748" w14:textId="160BDEAE" w:rsidR="00164021" w:rsidRPr="00AB79CC" w:rsidRDefault="00164021" w:rsidP="00164021">
            <w:pPr>
              <w:pStyle w:val="TableText"/>
              <w:jc w:val="right"/>
              <w:rPr>
                <w:szCs w:val="20"/>
                <w:lang w:eastAsia="en-GB"/>
              </w:rPr>
            </w:pPr>
            <w:r w:rsidRPr="00AB79CC">
              <w:rPr>
                <w:rFonts w:cs="Calibri"/>
                <w:szCs w:val="20"/>
              </w:rPr>
              <w:t>-0.6</w:t>
            </w:r>
          </w:p>
        </w:tc>
      </w:tr>
      <w:tr w:rsidR="00164021" w:rsidRPr="00517DCC" w14:paraId="1278FE53" w14:textId="77777777" w:rsidTr="007601B8">
        <w:trPr>
          <w:cnfStyle w:val="000000010000" w:firstRow="0" w:lastRow="0" w:firstColumn="0" w:lastColumn="0" w:oddVBand="0" w:evenVBand="0" w:oddHBand="0" w:evenHBand="1" w:firstRowFirstColumn="0" w:firstRowLastColumn="0" w:lastRowFirstColumn="0" w:lastRowLastColumn="0"/>
        </w:trPr>
        <w:tc>
          <w:tcPr>
            <w:tcW w:w="1271" w:type="dxa"/>
            <w:noWrap/>
            <w:hideMark/>
          </w:tcPr>
          <w:p w14:paraId="25CD2222" w14:textId="77777777" w:rsidR="00164021" w:rsidRPr="00517DCC" w:rsidRDefault="00164021" w:rsidP="00164021">
            <w:pPr>
              <w:pStyle w:val="TableText"/>
              <w:rPr>
                <w:lang w:eastAsia="en-GB"/>
              </w:rPr>
            </w:pPr>
            <w:r w:rsidRPr="00517DCC">
              <w:rPr>
                <w:lang w:eastAsia="en-GB"/>
              </w:rPr>
              <w:t>Wigan</w:t>
            </w:r>
          </w:p>
        </w:tc>
        <w:tc>
          <w:tcPr>
            <w:tcW w:w="709" w:type="dxa"/>
            <w:tcBorders>
              <w:left w:val="nil"/>
              <w:right w:val="nil"/>
            </w:tcBorders>
            <w:shd w:val="clear" w:color="000000" w:fill="F2BCBA"/>
            <w:noWrap/>
            <w:vAlign w:val="center"/>
            <w:hideMark/>
          </w:tcPr>
          <w:p w14:paraId="49A34260" w14:textId="32DA5C98" w:rsidR="00164021" w:rsidRPr="00517DCC" w:rsidRDefault="00164021" w:rsidP="00164021">
            <w:pPr>
              <w:pStyle w:val="TableText"/>
              <w:jc w:val="right"/>
              <w:rPr>
                <w:szCs w:val="20"/>
                <w:lang w:eastAsia="en-GB"/>
              </w:rPr>
            </w:pPr>
            <w:r>
              <w:rPr>
                <w:rFonts w:cs="Calibri"/>
                <w:szCs w:val="20"/>
              </w:rPr>
              <w:t>14%</w:t>
            </w:r>
          </w:p>
        </w:tc>
        <w:tc>
          <w:tcPr>
            <w:tcW w:w="771" w:type="dxa"/>
            <w:tcBorders>
              <w:left w:val="nil"/>
              <w:right w:val="nil"/>
            </w:tcBorders>
            <w:shd w:val="clear" w:color="000000" w:fill="E2574E"/>
            <w:noWrap/>
            <w:vAlign w:val="center"/>
            <w:hideMark/>
          </w:tcPr>
          <w:p w14:paraId="1736366B" w14:textId="7E1EEFD5" w:rsidR="00164021" w:rsidRPr="00517DCC" w:rsidRDefault="00164021" w:rsidP="00164021">
            <w:pPr>
              <w:pStyle w:val="TableText"/>
              <w:jc w:val="right"/>
              <w:rPr>
                <w:szCs w:val="20"/>
                <w:lang w:eastAsia="en-GB"/>
              </w:rPr>
            </w:pPr>
            <w:r>
              <w:rPr>
                <w:rFonts w:cs="Calibri"/>
                <w:szCs w:val="20"/>
              </w:rPr>
              <w:t>25%</w:t>
            </w:r>
          </w:p>
        </w:tc>
        <w:tc>
          <w:tcPr>
            <w:tcW w:w="646" w:type="dxa"/>
            <w:tcBorders>
              <w:left w:val="nil"/>
              <w:right w:val="nil"/>
            </w:tcBorders>
            <w:shd w:val="clear" w:color="000000" w:fill="DF453A"/>
            <w:noWrap/>
            <w:vAlign w:val="center"/>
            <w:hideMark/>
          </w:tcPr>
          <w:p w14:paraId="15D25CAC" w14:textId="03E3BC90" w:rsidR="00164021" w:rsidRPr="00517DCC" w:rsidRDefault="00164021" w:rsidP="00164021">
            <w:pPr>
              <w:pStyle w:val="TableText"/>
              <w:jc w:val="right"/>
              <w:rPr>
                <w:szCs w:val="20"/>
                <w:lang w:eastAsia="en-GB"/>
              </w:rPr>
            </w:pPr>
            <w:r>
              <w:rPr>
                <w:rFonts w:cs="Calibri"/>
                <w:szCs w:val="20"/>
              </w:rPr>
              <w:t>27%</w:t>
            </w:r>
          </w:p>
        </w:tc>
        <w:tc>
          <w:tcPr>
            <w:tcW w:w="709" w:type="dxa"/>
            <w:tcBorders>
              <w:left w:val="nil"/>
              <w:right w:val="nil"/>
            </w:tcBorders>
            <w:shd w:val="clear" w:color="000000" w:fill="EEA19D"/>
            <w:noWrap/>
            <w:vAlign w:val="center"/>
            <w:hideMark/>
          </w:tcPr>
          <w:p w14:paraId="4239F5FF" w14:textId="52C58F4B" w:rsidR="00164021" w:rsidRPr="00517DCC" w:rsidRDefault="00164021" w:rsidP="00164021">
            <w:pPr>
              <w:pStyle w:val="TableText"/>
              <w:jc w:val="right"/>
              <w:rPr>
                <w:szCs w:val="20"/>
                <w:lang w:eastAsia="en-GB"/>
              </w:rPr>
            </w:pPr>
            <w:r>
              <w:rPr>
                <w:rFonts w:cs="Calibri"/>
                <w:szCs w:val="20"/>
              </w:rPr>
              <w:t>17%</w:t>
            </w:r>
          </w:p>
        </w:tc>
        <w:tc>
          <w:tcPr>
            <w:tcW w:w="709" w:type="dxa"/>
            <w:tcBorders>
              <w:left w:val="nil"/>
              <w:right w:val="nil"/>
            </w:tcBorders>
            <w:shd w:val="clear" w:color="000000" w:fill="EEA19D"/>
            <w:noWrap/>
            <w:vAlign w:val="center"/>
            <w:hideMark/>
          </w:tcPr>
          <w:p w14:paraId="449F045D" w14:textId="001705D2" w:rsidR="00164021" w:rsidRPr="00517DCC" w:rsidRDefault="00164021" w:rsidP="00164021">
            <w:pPr>
              <w:pStyle w:val="TableText"/>
              <w:jc w:val="right"/>
              <w:rPr>
                <w:szCs w:val="20"/>
                <w:lang w:eastAsia="en-GB"/>
              </w:rPr>
            </w:pPr>
            <w:r>
              <w:rPr>
                <w:rFonts w:cs="Calibri"/>
                <w:szCs w:val="20"/>
              </w:rPr>
              <w:t>17%</w:t>
            </w:r>
          </w:p>
        </w:tc>
        <w:tc>
          <w:tcPr>
            <w:tcW w:w="709" w:type="dxa"/>
            <w:tcBorders>
              <w:left w:val="nil"/>
              <w:right w:val="nil"/>
            </w:tcBorders>
            <w:shd w:val="clear" w:color="000000" w:fill="FCFCFF"/>
            <w:noWrap/>
            <w:vAlign w:val="bottom"/>
            <w:hideMark/>
          </w:tcPr>
          <w:p w14:paraId="23773DA0" w14:textId="1751C0E9" w:rsidR="00164021" w:rsidRPr="00517DCC" w:rsidRDefault="00164021" w:rsidP="00164021">
            <w:pPr>
              <w:pStyle w:val="TableText"/>
              <w:jc w:val="right"/>
              <w:rPr>
                <w:szCs w:val="20"/>
                <w:lang w:eastAsia="en-GB"/>
              </w:rPr>
            </w:pPr>
            <w:r w:rsidRPr="00517DCC">
              <w:rPr>
                <w:rFonts w:cs="Calibri"/>
                <w:szCs w:val="20"/>
              </w:rPr>
              <w:t>1%</w:t>
            </w:r>
          </w:p>
        </w:tc>
        <w:tc>
          <w:tcPr>
            <w:tcW w:w="992" w:type="dxa"/>
            <w:tcBorders>
              <w:left w:val="nil"/>
              <w:right w:val="nil"/>
            </w:tcBorders>
            <w:shd w:val="clear" w:color="000000" w:fill="F0DCDB"/>
            <w:noWrap/>
            <w:vAlign w:val="center"/>
            <w:hideMark/>
          </w:tcPr>
          <w:p w14:paraId="3083F4CC" w14:textId="1462D85E" w:rsidR="00164021" w:rsidRPr="00517DCC" w:rsidRDefault="00164021" w:rsidP="00164021">
            <w:pPr>
              <w:pStyle w:val="TableText"/>
              <w:jc w:val="right"/>
              <w:rPr>
                <w:szCs w:val="20"/>
                <w:lang w:eastAsia="en-GB"/>
              </w:rPr>
            </w:pPr>
            <w:r>
              <w:rPr>
                <w:rFonts w:cs="Calibri"/>
                <w:szCs w:val="20"/>
              </w:rPr>
              <w:t>2.3</w:t>
            </w:r>
          </w:p>
        </w:tc>
        <w:tc>
          <w:tcPr>
            <w:tcW w:w="992" w:type="dxa"/>
            <w:tcBorders>
              <w:left w:val="nil"/>
              <w:right w:val="nil"/>
            </w:tcBorders>
            <w:shd w:val="clear" w:color="000000" w:fill="F2F2F2"/>
            <w:noWrap/>
            <w:vAlign w:val="center"/>
            <w:hideMark/>
          </w:tcPr>
          <w:p w14:paraId="51530F80" w14:textId="2F133869" w:rsidR="00164021" w:rsidRPr="00517DCC" w:rsidRDefault="00164021" w:rsidP="00164021">
            <w:pPr>
              <w:pStyle w:val="TableText"/>
              <w:jc w:val="right"/>
              <w:rPr>
                <w:szCs w:val="20"/>
                <w:lang w:eastAsia="en-GB"/>
              </w:rPr>
            </w:pPr>
            <w:r>
              <w:rPr>
                <w:rFonts w:cs="Calibri"/>
                <w:szCs w:val="20"/>
              </w:rPr>
              <w:t>1.5</w:t>
            </w:r>
          </w:p>
        </w:tc>
        <w:tc>
          <w:tcPr>
            <w:tcW w:w="1162" w:type="dxa"/>
            <w:tcBorders>
              <w:left w:val="nil"/>
              <w:right w:val="nil"/>
            </w:tcBorders>
            <w:shd w:val="clear" w:color="000000" w:fill="A5D17E"/>
            <w:noWrap/>
            <w:vAlign w:val="bottom"/>
            <w:hideMark/>
          </w:tcPr>
          <w:p w14:paraId="7A866FB9" w14:textId="6CBBDA69" w:rsidR="00164021" w:rsidRPr="00AB79CC" w:rsidRDefault="00164021" w:rsidP="00164021">
            <w:pPr>
              <w:pStyle w:val="TableText"/>
              <w:jc w:val="right"/>
              <w:rPr>
                <w:szCs w:val="20"/>
                <w:lang w:eastAsia="en-GB"/>
              </w:rPr>
            </w:pPr>
            <w:r w:rsidRPr="00AB79CC">
              <w:rPr>
                <w:rFonts w:cs="Calibri"/>
                <w:szCs w:val="20"/>
              </w:rPr>
              <w:t>-0.8</w:t>
            </w:r>
          </w:p>
        </w:tc>
      </w:tr>
    </w:tbl>
    <w:p w14:paraId="3C5D7784" w14:textId="02B193A5" w:rsidR="009E7315" w:rsidRDefault="006D1C8E" w:rsidP="00A878E8">
      <w:pPr>
        <w:pStyle w:val="Source"/>
      </w:pPr>
      <w:r>
        <w:t xml:space="preserve">Source: SQW </w:t>
      </w:r>
      <w:r w:rsidR="00CF1BB5">
        <w:t>a</w:t>
      </w:r>
      <w:r>
        <w:t xml:space="preserve">nalysis of GM WHP </w:t>
      </w:r>
      <w:r w:rsidR="00CF1BB5">
        <w:t>m</w:t>
      </w:r>
      <w:r>
        <w:t xml:space="preserve">onitoring </w:t>
      </w:r>
      <w:r w:rsidR="00CF1BB5">
        <w:t>da</w:t>
      </w:r>
      <w:r>
        <w:t>ta</w:t>
      </w:r>
    </w:p>
    <w:p w14:paraId="5CF77932" w14:textId="74A38024" w:rsidR="006D1C8E" w:rsidRDefault="00F67984" w:rsidP="00A878E8">
      <w:pPr>
        <w:pStyle w:val="BodyText"/>
      </w:pPr>
      <w:r>
        <w:fldChar w:fldCharType="begin"/>
      </w:r>
      <w:r>
        <w:instrText xml:space="preserve"> REF _Ref77078636 </w:instrText>
      </w:r>
      <w:r>
        <w:fldChar w:fldCharType="separate"/>
      </w:r>
      <w:r w:rsidR="00C05454">
        <w:t xml:space="preserve">Table </w:t>
      </w:r>
      <w:r w:rsidR="00C05454">
        <w:rPr>
          <w:noProof/>
        </w:rPr>
        <w:t>A</w:t>
      </w:r>
      <w:r w:rsidR="00C05454">
        <w:noBreakHyphen/>
      </w:r>
      <w:r w:rsidR="00C05454">
        <w:rPr>
          <w:noProof/>
        </w:rPr>
        <w:t>2</w:t>
      </w:r>
      <w:r>
        <w:fldChar w:fldCharType="end"/>
      </w:r>
      <w:r>
        <w:t xml:space="preserve"> (in Annex A)</w:t>
      </w:r>
      <w:r w:rsidR="00B85530" w:rsidRPr="00B85530">
        <w:t xml:space="preserve"> </w:t>
      </w:r>
      <w:r w:rsidR="00B85530" w:rsidRPr="00F67984">
        <w:t>comprehensively</w:t>
      </w:r>
      <w:r>
        <w:t xml:space="preserve"> </w:t>
      </w:r>
      <w:r w:rsidRPr="00F67984">
        <w:t>sets out the proportion of clients reporting the various barriers to work and support needs that are collected by the programme</w:t>
      </w:r>
      <w:r>
        <w:t>, pre</w:t>
      </w:r>
      <w:r w:rsidR="00B85530">
        <w:t xml:space="preserve">/post the start of the </w:t>
      </w:r>
      <w:r>
        <w:t xml:space="preserve">pandemic. </w:t>
      </w:r>
      <w:r w:rsidR="00A30F52" w:rsidRPr="00A30F52">
        <w:t xml:space="preserve">The remainder of this section considers key findings from this table. The headline findings to report </w:t>
      </w:r>
      <w:r w:rsidR="00A30F52">
        <w:t>are:</w:t>
      </w:r>
    </w:p>
    <w:p w14:paraId="4D29BE4F" w14:textId="49628844" w:rsidR="009B5CFA" w:rsidRDefault="009B5CFA" w:rsidP="00A878E8">
      <w:pPr>
        <w:pStyle w:val="ListBullet"/>
      </w:pPr>
      <w:r>
        <w:t>Fewer participants want support with their skills (62% pre and 34% post)</w:t>
      </w:r>
      <w:r w:rsidR="00486E55">
        <w:t xml:space="preserve">, the proportion of clients without </w:t>
      </w:r>
      <w:r w:rsidR="00486E55" w:rsidRPr="00486E55">
        <w:t>a GCSE pass or equivalent qualification in English or Maths</w:t>
      </w:r>
      <w:r w:rsidR="00486E55">
        <w:t xml:space="preserve"> fell (36% pre and 28% post)</w:t>
      </w:r>
      <w:r>
        <w:t xml:space="preserve"> and there are slight decreases in the proportion of clients needing support with reading, writing and maths, and more confidence around </w:t>
      </w:r>
      <w:r w:rsidR="00486E55">
        <w:t>the use of IT</w:t>
      </w:r>
      <w:r w:rsidR="00895342">
        <w:t>.</w:t>
      </w:r>
    </w:p>
    <w:p w14:paraId="401BBF10" w14:textId="4091FC83" w:rsidR="00A61EA2" w:rsidRDefault="00486E55" w:rsidP="00A878E8">
      <w:pPr>
        <w:pStyle w:val="ListBullet"/>
      </w:pPr>
      <w:r>
        <w:lastRenderedPageBreak/>
        <w:t>The proportion of clients with health needs is broadly similar, although a smaller proportion said they would need reasonable adjustments if moving into work (19% pre and 10% post) and more clients said they did not exercise (24% pre and 46% post)</w:t>
      </w:r>
      <w:r w:rsidR="00BB4C92">
        <w:t xml:space="preserve"> </w:t>
      </w:r>
    </w:p>
    <w:p w14:paraId="4DC71AA6" w14:textId="77777777" w:rsidR="00895342" w:rsidRDefault="00895342" w:rsidP="00A878E8">
      <w:pPr>
        <w:pStyle w:val="ListBullet"/>
      </w:pPr>
      <w:r>
        <w:t>Confidence around being successful in a job remained broadly the same, but confidence in job searching skills decreased somewhat</w:t>
      </w:r>
    </w:p>
    <w:p w14:paraId="21828FFE" w14:textId="4255C05A" w:rsidR="00486E55" w:rsidRPr="008834FD" w:rsidRDefault="00486E55" w:rsidP="00A878E8">
      <w:pPr>
        <w:pStyle w:val="ListBullet"/>
      </w:pPr>
      <w:r>
        <w:t xml:space="preserve">Fewer clients lacked access to a car (85% pre and 78% post) </w:t>
      </w:r>
      <w:r w:rsidR="00895342">
        <w:t xml:space="preserve">and fewer clients wanted support with their housing situation (8% pre and 4% post) </w:t>
      </w:r>
      <w:r>
        <w:t xml:space="preserve">but other barriers under ‘My Life’ stayed broadly the same according to the data including confidence, caring </w:t>
      </w:r>
      <w:proofErr w:type="gramStart"/>
      <w:r w:rsidRPr="008834FD">
        <w:t>responsibilities</w:t>
      </w:r>
      <w:proofErr w:type="gramEnd"/>
      <w:r w:rsidRPr="008834FD">
        <w:t xml:space="preserve"> and finances</w:t>
      </w:r>
      <w:r w:rsidR="000768DB">
        <w:t>.</w:t>
      </w:r>
    </w:p>
    <w:p w14:paraId="30838B50" w14:textId="23CCD583" w:rsidR="00C52610" w:rsidRPr="003D7666" w:rsidRDefault="00C52610" w:rsidP="00A878E8">
      <w:pPr>
        <w:pStyle w:val="Heading3"/>
      </w:pPr>
      <w:r w:rsidRPr="008834FD">
        <w:t xml:space="preserve">Health conditions and disabilities </w:t>
      </w:r>
    </w:p>
    <w:p w14:paraId="434EA50C" w14:textId="477BEE9F" w:rsidR="003C5E1E" w:rsidRDefault="000A7335" w:rsidP="00A878E8">
      <w:pPr>
        <w:pStyle w:val="BodyText"/>
      </w:pPr>
      <w:r w:rsidRPr="003D7666">
        <w:t xml:space="preserve">The proportion of clients reporting specific health conditions (regardless of whether they see them as a barrier to work) has remained similar, with 55% of </w:t>
      </w:r>
      <w:proofErr w:type="gramStart"/>
      <w:r w:rsidRPr="003D7666">
        <w:t>clients</w:t>
      </w:r>
      <w:proofErr w:type="gramEnd"/>
      <w:r w:rsidRPr="003D7666">
        <w:t xml:space="preserve"> pre-pandemic and 53% post the start of the pandemic reporting at least one. </w:t>
      </w:r>
      <w:r w:rsidR="003C5E1E">
        <w:fldChar w:fldCharType="begin"/>
      </w:r>
      <w:r w:rsidR="003C5E1E">
        <w:instrText xml:space="preserve"> REF _Ref47725969 </w:instrText>
      </w:r>
      <w:r w:rsidR="003C5E1E">
        <w:fldChar w:fldCharType="separate"/>
      </w:r>
      <w:r w:rsidR="00C05454">
        <w:t xml:space="preserve">Figure </w:t>
      </w:r>
      <w:r w:rsidR="00C05454">
        <w:rPr>
          <w:noProof/>
        </w:rPr>
        <w:t>3</w:t>
      </w:r>
      <w:r w:rsidR="00C05454">
        <w:noBreakHyphen/>
      </w:r>
      <w:r w:rsidR="00C05454">
        <w:rPr>
          <w:noProof/>
        </w:rPr>
        <w:t>3</w:t>
      </w:r>
      <w:r w:rsidR="003C5E1E">
        <w:fldChar w:fldCharType="end"/>
      </w:r>
      <w:r w:rsidR="003C5E1E">
        <w:t xml:space="preserve"> shows that the number of conditions reported is very similar pre/post the start of the pandemic. </w:t>
      </w:r>
    </w:p>
    <w:p w14:paraId="3B1E879E" w14:textId="2BFC1CDD" w:rsidR="003C5E1E" w:rsidRDefault="003C5E1E" w:rsidP="00A878E8">
      <w:pPr>
        <w:pStyle w:val="Caption"/>
      </w:pPr>
      <w:bookmarkStart w:id="29" w:name="_Ref47725969"/>
      <w:r>
        <w:t xml:space="preserve">Figure </w:t>
      </w:r>
      <w:r w:rsidR="00ED4D3C">
        <w:fldChar w:fldCharType="begin"/>
      </w:r>
      <w:r w:rsidR="00ED4D3C">
        <w:instrText xml:space="preserve"> STYLEREF 1 \s </w:instrText>
      </w:r>
      <w:r w:rsidR="00ED4D3C">
        <w:fldChar w:fldCharType="separate"/>
      </w:r>
      <w:r w:rsidR="00C05454">
        <w:rPr>
          <w:noProof/>
        </w:rPr>
        <w:t>3</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3</w:t>
      </w:r>
      <w:r w:rsidR="00ED4D3C">
        <w:fldChar w:fldCharType="end"/>
      </w:r>
      <w:bookmarkEnd w:id="29"/>
      <w:r>
        <w:t>: Number of health conditions and disabilities identified (pre: n=5,424, post: n=2,558)</w:t>
      </w:r>
    </w:p>
    <w:tbl>
      <w:tblPr>
        <w:tblStyle w:val="SQWChartBox"/>
        <w:tblW w:w="5000" w:type="pct"/>
        <w:tblLayout w:type="fixed"/>
        <w:tblLook w:val="04A0" w:firstRow="1" w:lastRow="0" w:firstColumn="1" w:lastColumn="0" w:noHBand="0" w:noVBand="1"/>
      </w:tblPr>
      <w:tblGrid>
        <w:gridCol w:w="8665"/>
      </w:tblGrid>
      <w:tr w:rsidR="003C5E1E" w:rsidRPr="00AA2C71" w14:paraId="0EC359F6" w14:textId="77777777" w:rsidTr="006C7A59">
        <w:tc>
          <w:tcPr>
            <w:tcW w:w="8675" w:type="dxa"/>
            <w:vAlign w:val="center"/>
          </w:tcPr>
          <w:p w14:paraId="1D45831B" w14:textId="6D119C57" w:rsidR="003C5E1E" w:rsidRPr="00AA2C71" w:rsidRDefault="008C225A" w:rsidP="006C7A59">
            <w:pPr>
              <w:jc w:val="center"/>
            </w:pPr>
            <w:r>
              <w:rPr>
                <w:noProof/>
              </w:rPr>
              <w:drawing>
                <wp:inline distT="0" distB="0" distL="0" distR="0" wp14:anchorId="7C874226" wp14:editId="466E5183">
                  <wp:extent cx="4859020" cy="2316480"/>
                  <wp:effectExtent l="0" t="0" r="0" b="7620"/>
                  <wp:docPr id="146" name="Picture 146" descr="Chart shows the number of health conditions / disabilities reported by those starting on the programme pre/post the start of the pandemic. Figures are:&#10;1 condition - 33% pre / 32% post&#10;2 condition - 32% pre / 33% post&#10;3 condition - 17% pre / 19% post&#10;4 condition - 8% pre / 7% post&#10;5-9 condition - 8% pre / 8% post&#10;10+ condition - 1% pre / 1% post&#10;&#10;So changes are no more than 2 percentage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shows the number of health conditions / disabilities reported by those starting on the programme pre/post the start of the pandemic. Figures are:&#10;1 condition - 33% pre / 32% post&#10;2 condition - 32% pre / 33% post&#10;3 condition - 17% pre / 19% post&#10;4 condition - 8% pre / 7% post&#10;5-9 condition - 8% pre / 8% post&#10;10+ condition - 1% pre / 1% post&#10;&#10;So changes are no more than 2 percentage point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9020" cy="2316480"/>
                          </a:xfrm>
                          <a:prstGeom prst="rect">
                            <a:avLst/>
                          </a:prstGeom>
                          <a:noFill/>
                        </pic:spPr>
                      </pic:pic>
                    </a:graphicData>
                  </a:graphic>
                </wp:inline>
              </w:drawing>
            </w:r>
          </w:p>
        </w:tc>
      </w:tr>
    </w:tbl>
    <w:p w14:paraId="775ED9DA" w14:textId="77777777" w:rsidR="003C5E1E" w:rsidRPr="00AA2C71" w:rsidRDefault="003C5E1E" w:rsidP="00A878E8">
      <w:pPr>
        <w:pStyle w:val="Source"/>
      </w:pPr>
      <w:r w:rsidRPr="00AA2C71">
        <w:t>Source: SQW analysis of GM WHP monitoring data</w:t>
      </w:r>
    </w:p>
    <w:p w14:paraId="1797CB6D" w14:textId="6000D58F" w:rsidR="00BB4C92" w:rsidRDefault="008834FD" w:rsidP="00A878E8">
      <w:pPr>
        <w:pStyle w:val="BodyText"/>
      </w:pPr>
      <w:r w:rsidRPr="006151E5">
        <w:t xml:space="preserve">The types of conditions are very similar too, with similar proportions reporting physical health conditions (33% pre and 31% post), mental health conditions (31% pre and post) and a pervasive or specific development disorder (PDD/SDD) or learning difficulties (6% pre and post). </w:t>
      </w:r>
      <w:r w:rsidR="00AA2C71" w:rsidRPr="00AA2C71">
        <w:t xml:space="preserve">Analysis of the specific health conditions clients have found no notable differences in the </w:t>
      </w:r>
      <w:r w:rsidR="000768DB">
        <w:t xml:space="preserve">frequency of mental </w:t>
      </w:r>
      <w:r w:rsidR="00AA2C71" w:rsidRPr="00AA2C71">
        <w:t>health conditions clients report in their initial assessment pre/post the start of the pandemic. Very similar proportions had the most common conditions of anxiety disorders (25% pre and 25% post), depression or low mood (23% pre and 23% post) and problems with back (10% pre and 9% post).</w:t>
      </w:r>
    </w:p>
    <w:p w14:paraId="3BE833DE" w14:textId="67C070D7" w:rsidR="008834FD" w:rsidRDefault="008834FD" w:rsidP="00A878E8">
      <w:pPr>
        <w:pStyle w:val="BodyText"/>
      </w:pPr>
      <w:r>
        <w:lastRenderedPageBreak/>
        <w:t xml:space="preserve">Yet while the prevalence and types of conditions are very similar for clients starting pre/post the start of the pandemic, the severity of health conditions as a barrier to work does appear to have </w:t>
      </w:r>
      <w:r w:rsidR="00A23074">
        <w:t xml:space="preserve">improved overall, </w:t>
      </w:r>
      <w:r>
        <w:t xml:space="preserve">as shown in </w:t>
      </w:r>
      <w:r>
        <w:fldChar w:fldCharType="begin"/>
      </w:r>
      <w:r>
        <w:instrText xml:space="preserve"> REF _Ref77795202 </w:instrText>
      </w:r>
      <w:r>
        <w:fldChar w:fldCharType="separate"/>
      </w:r>
      <w:r w:rsidR="00C05454">
        <w:t xml:space="preserve">Figure </w:t>
      </w:r>
      <w:r w:rsidR="00C05454">
        <w:rPr>
          <w:noProof/>
        </w:rPr>
        <w:t>3</w:t>
      </w:r>
      <w:r w:rsidR="00C05454">
        <w:noBreakHyphen/>
      </w:r>
      <w:r w:rsidR="00C05454">
        <w:rPr>
          <w:noProof/>
        </w:rPr>
        <w:t>4</w:t>
      </w:r>
      <w:r>
        <w:fldChar w:fldCharType="end"/>
      </w:r>
      <w:r>
        <w:t xml:space="preserve">. </w:t>
      </w:r>
      <w:r w:rsidR="00A43A40">
        <w:t xml:space="preserve">The proportion of clients ranking their health as ‘very difficult’ has nearly </w:t>
      </w:r>
      <w:r w:rsidR="00A23074">
        <w:t>halved</w:t>
      </w:r>
      <w:r w:rsidR="00A43A40">
        <w:t xml:space="preserve">. </w:t>
      </w:r>
      <w:r w:rsidR="00A23074">
        <w:t>This might reflect people with more severe health issues not feeling able to join an employment programme during a pandemic. However, while the cohort overall has improved, there is still this minority with severe health issues. I</w:t>
      </w:r>
      <w:r w:rsidR="00A43A40">
        <w:t>n the fieldwork</w:t>
      </w:r>
      <w:r w:rsidR="00A23074">
        <w:t>,</w:t>
      </w:r>
      <w:r w:rsidR="00A43A40">
        <w:t xml:space="preserve"> consultees report</w:t>
      </w:r>
      <w:r w:rsidR="00A23074">
        <w:t>ed</w:t>
      </w:r>
      <w:r w:rsidR="00A43A40">
        <w:t xml:space="preserve"> that for </w:t>
      </w:r>
      <w:r w:rsidR="00A23074">
        <w:t xml:space="preserve">a minority of clients </w:t>
      </w:r>
      <w:r w:rsidR="00A43A40">
        <w:t xml:space="preserve">the health conditions are much worse. It should also be noted that this chart only shows the score given at the initial assessment, and consultees reported that many clients have seen deteriorations in their mental health, anxiety and/or physical health while on programme – reflecting the challenges posed by the pandemic. </w:t>
      </w:r>
    </w:p>
    <w:p w14:paraId="14593CB5" w14:textId="69C64821" w:rsidR="008834FD" w:rsidRDefault="008834FD" w:rsidP="00A878E8">
      <w:pPr>
        <w:pStyle w:val="Caption"/>
      </w:pPr>
      <w:bookmarkStart w:id="30" w:name="_Ref77795202"/>
      <w:r>
        <w:t xml:space="preserve">Figure </w:t>
      </w:r>
      <w:r w:rsidR="00ED4D3C">
        <w:fldChar w:fldCharType="begin"/>
      </w:r>
      <w:r w:rsidR="00ED4D3C">
        <w:instrText xml:space="preserve"> STYLEREF 1 \s </w:instrText>
      </w:r>
      <w:r w:rsidR="00ED4D3C">
        <w:fldChar w:fldCharType="separate"/>
      </w:r>
      <w:r w:rsidR="00C05454">
        <w:rPr>
          <w:noProof/>
        </w:rPr>
        <w:t>3</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4</w:t>
      </w:r>
      <w:r w:rsidR="00ED4D3C">
        <w:fldChar w:fldCharType="end"/>
      </w:r>
      <w:bookmarkEnd w:id="30"/>
      <w:r>
        <w:t xml:space="preserve">: Proportion of clients identifying their health as a barrier to work </w:t>
      </w:r>
    </w:p>
    <w:tbl>
      <w:tblPr>
        <w:tblStyle w:val="SQWChartBox"/>
        <w:tblW w:w="5000" w:type="pct"/>
        <w:tblInd w:w="-5" w:type="dxa"/>
        <w:tblLayout w:type="fixed"/>
        <w:tblLook w:val="04A0" w:firstRow="1" w:lastRow="0" w:firstColumn="1" w:lastColumn="0" w:noHBand="0" w:noVBand="1"/>
      </w:tblPr>
      <w:tblGrid>
        <w:gridCol w:w="8665"/>
      </w:tblGrid>
      <w:tr w:rsidR="008834FD" w14:paraId="22B60F2E" w14:textId="77777777" w:rsidTr="003D7666">
        <w:tc>
          <w:tcPr>
            <w:tcW w:w="8675" w:type="dxa"/>
            <w:vAlign w:val="center"/>
          </w:tcPr>
          <w:p w14:paraId="7E732742" w14:textId="19B0551F" w:rsidR="008834FD" w:rsidRDefault="008834FD" w:rsidP="003D7666">
            <w:pPr>
              <w:jc w:val="center"/>
            </w:pPr>
            <w:r>
              <w:rPr>
                <w:noProof/>
              </w:rPr>
              <w:drawing>
                <wp:inline distT="0" distB="0" distL="0" distR="0" wp14:anchorId="794C96E1" wp14:editId="1B737584">
                  <wp:extent cx="5206640" cy="2543175"/>
                  <wp:effectExtent l="0" t="0" r="0" b="0"/>
                  <wp:docPr id="144" name="Picture 144" descr="Chart shows the severity of health reported by those starting on the programme pre/post the start of the pandemic. Figures are:&#10;Score of 1 (very difficult) - 12% pre / 7% post&#10;Score of 2 - 17% pre / 14% post&#10;Score of 3 - 24% pre / 29% post&#10;Score of 4 - 16% pre / 21% post&#10;Score of 5 - 16% pre / 15% post&#10;Score of 6 (not a problem)- 16% pre / 13% po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Chart shows the severity of health reported by those starting on the programme pre/post the start of the pandemic. Figures are:&#10;Score of 1 (very difficult) - 12% pre / 7% post&#10;Score of 2 - 17% pre / 14% post&#10;Score of 3 - 24% pre / 29% post&#10;Score of 4 - 16% pre / 21% post&#10;Score of 5 - 16% pre / 15% post&#10;Score of 6 (not a problem)- 16% pre / 13% pos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9503" cy="2544574"/>
                          </a:xfrm>
                          <a:prstGeom prst="rect">
                            <a:avLst/>
                          </a:prstGeom>
                          <a:noFill/>
                        </pic:spPr>
                      </pic:pic>
                    </a:graphicData>
                  </a:graphic>
                </wp:inline>
              </w:drawing>
            </w:r>
          </w:p>
        </w:tc>
      </w:tr>
    </w:tbl>
    <w:p w14:paraId="509EE361" w14:textId="02DFB423" w:rsidR="008834FD" w:rsidRPr="003D7666" w:rsidRDefault="008834FD" w:rsidP="00A878E8">
      <w:pPr>
        <w:pStyle w:val="Source"/>
      </w:pPr>
      <w:r>
        <w:t xml:space="preserve">Source: </w:t>
      </w:r>
      <w:r w:rsidRPr="006151E5">
        <w:t>SQW analysis of GM WHP monitoring data</w:t>
      </w:r>
    </w:p>
    <w:p w14:paraId="1BE3C6B6" w14:textId="339170A3" w:rsidR="00034EF0" w:rsidRPr="00AA2C71" w:rsidRDefault="00034EF0" w:rsidP="00A878E8">
      <w:pPr>
        <w:pStyle w:val="Heading2"/>
      </w:pPr>
      <w:r w:rsidRPr="00AA2C71">
        <w:t xml:space="preserve">Reflections on characteristics and barriers to work </w:t>
      </w:r>
    </w:p>
    <w:p w14:paraId="564A0A38" w14:textId="03EF0C23" w:rsidR="00CD4961" w:rsidRDefault="00A43A40" w:rsidP="00A878E8">
      <w:pPr>
        <w:pStyle w:val="BodyText"/>
      </w:pPr>
      <w:r>
        <w:t xml:space="preserve">In much of the data presented above, those joining the programme since the pandemic started </w:t>
      </w:r>
      <w:proofErr w:type="gramStart"/>
      <w:r>
        <w:t>appear</w:t>
      </w:r>
      <w:proofErr w:type="gramEnd"/>
      <w:r>
        <w:t xml:space="preserve"> to have fewer barriers to work and characteristics associated with an increased likelihood of finding work – the clients </w:t>
      </w:r>
      <w:r w:rsidR="00CD4961">
        <w:t xml:space="preserve">have been unemployed for less time, are higher qualified, </w:t>
      </w:r>
      <w:r>
        <w:t>younger</w:t>
      </w:r>
      <w:r w:rsidR="00CD4961">
        <w:t>, less likely to report needing skills support, and fewer LTU clients. Anecdotally, those joining the programme have</w:t>
      </w:r>
      <w:r w:rsidR="009E3AAF">
        <w:t xml:space="preserve">, on average, </w:t>
      </w:r>
      <w:r w:rsidR="00CD4961">
        <w:t xml:space="preserve">been more motivated to find work, reflecting fewer mandated clients and possibly the fact that voluntarily joining an employment support programme during a pandemic is indicative of motivation to find work. These shifts </w:t>
      </w:r>
      <w:r w:rsidR="009E3AAF">
        <w:t>in the client group</w:t>
      </w:r>
      <w:r w:rsidR="00CD4961">
        <w:t xml:space="preserve"> are not uniform by local authority either, so in some areas clients appear considerably more likely to find employment than those joining prior to the pandemic. </w:t>
      </w:r>
    </w:p>
    <w:p w14:paraId="24A7DEA9" w14:textId="5F2E1DDF" w:rsidR="009E3AAF" w:rsidRDefault="00CD4961" w:rsidP="00A878E8">
      <w:pPr>
        <w:pStyle w:val="BodyText"/>
      </w:pPr>
      <w:r>
        <w:t xml:space="preserve">However, on some measures the cohort appears harder to help. Most notably a minority have more severe health needs and confidence in job searching skills are lower. </w:t>
      </w:r>
      <w:r w:rsidR="00C31757">
        <w:t xml:space="preserve">Consultees also </w:t>
      </w:r>
      <w:r w:rsidR="00C31757">
        <w:lastRenderedPageBreak/>
        <w:t>reported an increase in safeguarding issues</w:t>
      </w:r>
      <w:r w:rsidR="00EC2498">
        <w:t>, more issues with access to public transport, and that some</w:t>
      </w:r>
      <w:r w:rsidR="00C31757">
        <w:t xml:space="preserve"> </w:t>
      </w:r>
      <w:r w:rsidR="00EC2498">
        <w:t xml:space="preserve">clients </w:t>
      </w:r>
      <w:r w:rsidR="00C31757">
        <w:t>lack</w:t>
      </w:r>
      <w:r w:rsidR="009E3AAF">
        <w:t>ed</w:t>
      </w:r>
      <w:r w:rsidR="00C31757">
        <w:t xml:space="preserve"> the necessary equipment and skills to engage with remote support. The pandemic has meant anxiety and health has been especially volatile for some</w:t>
      </w:r>
      <w:r w:rsidR="00FE50F7">
        <w:t xml:space="preserve">, with genuine fear around starting work for some clients. </w:t>
      </w:r>
    </w:p>
    <w:p w14:paraId="5C87016D" w14:textId="58B7F7BC" w:rsidR="00A43A40" w:rsidRDefault="00EC2498" w:rsidP="00A878E8">
      <w:pPr>
        <w:pStyle w:val="BodyText"/>
      </w:pPr>
      <w:r>
        <w:t xml:space="preserve">The story of clients joining in the last year appears to be somewhat polarised – many clients are closer to the labour market, but there’s a proportion of clients that are more challenging to support and move into work. </w:t>
      </w:r>
    </w:p>
    <w:p w14:paraId="5BC61F9A" w14:textId="33369989" w:rsidR="00A4586B" w:rsidRDefault="00A4586B" w:rsidP="00A878E8">
      <w:pPr>
        <w:pStyle w:val="BodyText"/>
      </w:pPr>
      <w:r>
        <w:t xml:space="preserve">The introduction of JETS and Restart may affect who joins the programme over the course of the next year. Both programmes are likely to receive referrals who are closer to the labour market, meaning WHP will increasingly receive those with more complex barriers to work. This should be monitored going forwards, and if those joining the programme are less likely to go into work there needs to be a recognition of this in how the programme is delivered and performance managed. </w:t>
      </w:r>
    </w:p>
    <w:p w14:paraId="31D667CB" w14:textId="6CA930D9" w:rsidR="00EF4200" w:rsidRDefault="00EF4200" w:rsidP="00A878E8">
      <w:pPr>
        <w:pStyle w:val="Heading1"/>
      </w:pPr>
      <w:bookmarkStart w:id="31" w:name="_Toc77773528"/>
      <w:bookmarkStart w:id="32" w:name="_Toc83825263"/>
      <w:r w:rsidRPr="00EF4200">
        <w:lastRenderedPageBreak/>
        <w:t>Work and Health Programme – Support</w:t>
      </w:r>
      <w:bookmarkEnd w:id="31"/>
      <w:bookmarkEnd w:id="32"/>
    </w:p>
    <w:tbl>
      <w:tblPr>
        <w:tblStyle w:val="SQWSummaryBox"/>
        <w:tblW w:w="5000" w:type="pct"/>
        <w:tblLayout w:type="fixed"/>
        <w:tblLook w:val="04A0" w:firstRow="1" w:lastRow="0" w:firstColumn="1" w:lastColumn="0" w:noHBand="0" w:noVBand="1"/>
      </w:tblPr>
      <w:tblGrid>
        <w:gridCol w:w="8665"/>
      </w:tblGrid>
      <w:tr w:rsidR="00062B1A" w14:paraId="0883871C" w14:textId="77777777" w:rsidTr="006F2A0D">
        <w:tc>
          <w:tcPr>
            <w:tcW w:w="8665" w:type="dxa"/>
          </w:tcPr>
          <w:p w14:paraId="4DA26236" w14:textId="44350A4B" w:rsidR="00EF2B00" w:rsidRDefault="00EF2B00" w:rsidP="00EF2B00">
            <w:pPr>
              <w:pStyle w:val="BoxBullet"/>
              <w:jc w:val="left"/>
            </w:pPr>
            <w:r>
              <w:t>The support offer was considered to have adapted well to the pandemic by switching to a remote support offer, with the introduction and expansion of the online support offer</w:t>
            </w:r>
          </w:p>
          <w:p w14:paraId="41D8C6A6" w14:textId="5A38784B" w:rsidR="00C1188C" w:rsidRDefault="00C1188C" w:rsidP="00EF2B00">
            <w:pPr>
              <w:pStyle w:val="BoxBullet"/>
              <w:jc w:val="left"/>
            </w:pPr>
            <w:r>
              <w:t>Client satisfaction with the support has remained high</w:t>
            </w:r>
          </w:p>
          <w:p w14:paraId="443A3802" w14:textId="79613438" w:rsidR="00EF2B00" w:rsidRDefault="00C1188C" w:rsidP="0038083C">
            <w:pPr>
              <w:pStyle w:val="BoxBullet"/>
              <w:jc w:val="left"/>
            </w:pPr>
            <w:r>
              <w:t>There have however been challenges around keeping clients engaged with the programme</w:t>
            </w:r>
          </w:p>
        </w:tc>
      </w:tr>
    </w:tbl>
    <w:p w14:paraId="780E2141" w14:textId="77777777" w:rsidR="00062B1A" w:rsidRDefault="00062B1A" w:rsidP="00A878E8">
      <w:pPr>
        <w:pStyle w:val="Source"/>
      </w:pPr>
    </w:p>
    <w:p w14:paraId="4983EF75" w14:textId="676B21FD" w:rsidR="00E9080F" w:rsidRDefault="00E9080F" w:rsidP="00A878E8">
      <w:pPr>
        <w:pStyle w:val="BodyText"/>
        <w:rPr>
          <w:lang w:eastAsia="en-GB"/>
        </w:rPr>
      </w:pPr>
      <w:r>
        <w:t>The WHP support model is intended to be personalised, holistic and intensive. After completing the initial assessment and exploring the client’s barriers to work, the Key Worker develops an Action Plan with the client. This sets out the client’s objectives for their time on the programme, including identifying when they expect to return to work and how support to address their needs and barriers will be sequenced.</w:t>
      </w:r>
      <w:r w:rsidRPr="00DE1824">
        <w:t xml:space="preserve"> </w:t>
      </w:r>
      <w:r>
        <w:t xml:space="preserve">Throughout the next 15 months the Key Worker supports the client through regular appointments and referring to support services as necessary – which will either be delivered in-house, by external organisations within Greater Manchester’s support ecosystem or through access to online resources (see </w:t>
      </w:r>
      <w:r w:rsidR="00A23074">
        <w:fldChar w:fldCharType="begin"/>
      </w:r>
      <w:r w:rsidR="00A23074">
        <w:instrText xml:space="preserve"> REF _Ref78189625 </w:instrText>
      </w:r>
      <w:r w:rsidR="00A23074">
        <w:fldChar w:fldCharType="separate"/>
      </w:r>
      <w:r w:rsidR="00C05454">
        <w:t xml:space="preserve">Figure </w:t>
      </w:r>
      <w:r w:rsidR="00C05454">
        <w:rPr>
          <w:noProof/>
        </w:rPr>
        <w:t>4</w:t>
      </w:r>
      <w:r w:rsidR="00C05454">
        <w:noBreakHyphen/>
      </w:r>
      <w:r w:rsidR="00C05454">
        <w:rPr>
          <w:noProof/>
        </w:rPr>
        <w:t>1</w:t>
      </w:r>
      <w:r w:rsidR="00A23074">
        <w:fldChar w:fldCharType="end"/>
      </w:r>
      <w:r w:rsidR="00A23074">
        <w:t xml:space="preserve"> </w:t>
      </w:r>
      <w:r>
        <w:t xml:space="preserve">for an overview). Support is available for the full 15 months, including for those who move into work, with up to six months additional support available for those in work. </w:t>
      </w:r>
    </w:p>
    <w:p w14:paraId="151E4955" w14:textId="1FA78543" w:rsidR="001B0B5A" w:rsidRDefault="001B0B5A" w:rsidP="00A878E8">
      <w:pPr>
        <w:pStyle w:val="Caption"/>
      </w:pPr>
      <w:bookmarkStart w:id="33" w:name="_Ref78189625"/>
      <w:r>
        <w:t xml:space="preserve">Figure </w:t>
      </w:r>
      <w:r w:rsidR="00ED4D3C">
        <w:fldChar w:fldCharType="begin"/>
      </w:r>
      <w:r w:rsidR="00ED4D3C">
        <w:instrText xml:space="preserve"> STYLEREF 1 \s </w:instrText>
      </w:r>
      <w:r w:rsidR="00ED4D3C">
        <w:fldChar w:fldCharType="separate"/>
      </w:r>
      <w:r w:rsidR="00C05454">
        <w:rPr>
          <w:noProof/>
        </w:rPr>
        <w:t>4</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w:t>
      </w:r>
      <w:r w:rsidR="00ED4D3C">
        <w:fldChar w:fldCharType="end"/>
      </w:r>
      <w:bookmarkEnd w:id="33"/>
      <w:r>
        <w:t xml:space="preserve">: </w:t>
      </w:r>
      <w:r w:rsidR="008257F2">
        <w:t>Overview of the WHP support model</w:t>
      </w:r>
    </w:p>
    <w:p w14:paraId="10C32457" w14:textId="2955D880" w:rsidR="001B0B5A" w:rsidRPr="003C568E" w:rsidRDefault="001B0B5A" w:rsidP="002D0B70">
      <w:pPr>
        <w:jc w:val="center"/>
      </w:pPr>
      <w:r>
        <w:rPr>
          <w:noProof/>
        </w:rPr>
        <w:drawing>
          <wp:inline distT="0" distB="0" distL="0" distR="0" wp14:anchorId="5D5F777F" wp14:editId="045D5E8B">
            <wp:extent cx="4781818" cy="2600325"/>
            <wp:effectExtent l="0" t="0" r="0" b="0"/>
            <wp:docPr id="39" name="Picture 39" descr="Diagram setting out:&#10;&#10;Key Worker:&#10;Minimum fortnightly appointments&#10;Quarterly reviews&#10;Resolving simple issues&#10;Signposting to support&#10;Building relationship, trust and understanding&#10;&#10;In-house support:&#10;Health Team&#10;Financial advisors&#10;Digital Champions&#10;Employer Services Team&#10;Key Workers in wider team with areas of expertise e.g. self-employment&#10;Mix of formats (one-to-one, workshops)&#10;&#10;&#10;GM’s support ecosystem:&#10;Local authorities/public services &#10;Voluntary, community and social enterprise (VCSE) sector &#10;Private providers&#10;&#10;Online support:&#10;iWorks&#10;SilverCloud&#10;Be Mind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etting out:&#10;&#10;Key Worker:&#10;Minimum fortnightly appointments&#10;Quarterly reviews&#10;Resolving simple issues&#10;Signposting to support&#10;Building relationship, trust and understanding&#10;&#10;In-house support:&#10;Health Team&#10;Financial advisors&#10;Digital Champions&#10;Employer Services Team&#10;Key Workers in wider team with areas of expertise e.g. self-employment&#10;Mix of formats (one-to-one, workshops)&#10;&#10;&#10;GM’s support ecosystem:&#10;Local authorities/public services &#10;Voluntary, community and social enterprise (VCSE) sector &#10;Private providers&#10;&#10;Online support:&#10;iWorks&#10;SilverCloud&#10;Be Mindfu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910"/>
                    <a:stretch/>
                  </pic:blipFill>
                  <pic:spPr bwMode="auto">
                    <a:xfrm>
                      <a:off x="0" y="0"/>
                      <a:ext cx="4802757" cy="2611712"/>
                    </a:xfrm>
                    <a:prstGeom prst="rect">
                      <a:avLst/>
                    </a:prstGeom>
                    <a:noFill/>
                    <a:ln>
                      <a:noFill/>
                    </a:ln>
                    <a:extLst>
                      <a:ext uri="{53640926-AAD7-44D8-BBD7-CCE9431645EC}">
                        <a14:shadowObscured xmlns:a14="http://schemas.microsoft.com/office/drawing/2010/main"/>
                      </a:ext>
                    </a:extLst>
                  </pic:spPr>
                </pic:pic>
              </a:graphicData>
            </a:graphic>
          </wp:inline>
        </w:drawing>
      </w:r>
    </w:p>
    <w:p w14:paraId="359D6E0C" w14:textId="77777777" w:rsidR="001B0B5A" w:rsidRPr="003C568E" w:rsidRDefault="001B0B5A" w:rsidP="00066F7D">
      <w:pPr>
        <w:pStyle w:val="Source"/>
      </w:pPr>
    </w:p>
    <w:p w14:paraId="134C3E49" w14:textId="5F3D8399" w:rsidR="00CA2C35" w:rsidRDefault="00FA1FE7" w:rsidP="00A878E8">
      <w:pPr>
        <w:pStyle w:val="Heading2"/>
      </w:pPr>
      <w:r>
        <w:t xml:space="preserve">How the </w:t>
      </w:r>
      <w:r w:rsidR="00CA2C35" w:rsidRPr="00CA2C35">
        <w:t>support offer</w:t>
      </w:r>
      <w:r>
        <w:t xml:space="preserve"> has been adapted</w:t>
      </w:r>
    </w:p>
    <w:p w14:paraId="215F8717" w14:textId="0C0BC45B" w:rsidR="00BC652B" w:rsidRDefault="00BC652B" w:rsidP="00A878E8">
      <w:pPr>
        <w:pStyle w:val="BodyText"/>
      </w:pPr>
      <w:r>
        <w:t>Last year’s Annual Report covered how the programme had adapted to the pandemic environment, up to around July 2020. In brief, the delivery of support switched from face-to-</w:t>
      </w:r>
      <w:r>
        <w:lastRenderedPageBreak/>
        <w:t>face support to remote appointments and support</w:t>
      </w:r>
      <w:r w:rsidR="00B64188">
        <w:t xml:space="preserve"> –</w:t>
      </w:r>
      <w:r>
        <w:t xml:space="preserve"> with KWs and wider support services providing support over the phone, video call and email. </w:t>
      </w:r>
      <w:r w:rsidR="00D0228F">
        <w:t xml:space="preserve">The delivery of health support </w:t>
      </w:r>
      <w:proofErr w:type="gramStart"/>
      <w:r w:rsidR="00D0228F">
        <w:t>also shifted,</w:t>
      </w:r>
      <w:proofErr w:type="gramEnd"/>
      <w:r w:rsidR="00D0228F">
        <w:t xml:space="preserve"> which is considered in greater depth later. </w:t>
      </w:r>
    </w:p>
    <w:p w14:paraId="2D4E3A9E" w14:textId="6D3AE33B" w:rsidR="00CC1628" w:rsidRDefault="00BC652B" w:rsidP="00A878E8">
      <w:pPr>
        <w:pStyle w:val="BodyText"/>
      </w:pPr>
      <w:r>
        <w:t xml:space="preserve">Since last year’s evaluation report support has </w:t>
      </w:r>
      <w:r w:rsidR="00B27929">
        <w:t xml:space="preserve">remained </w:t>
      </w:r>
      <w:r>
        <w:t>almost exclusively remote</w:t>
      </w:r>
      <w:r w:rsidR="00B27929">
        <w:t xml:space="preserve">, except a </w:t>
      </w:r>
      <w:proofErr w:type="gramStart"/>
      <w:r w:rsidR="00B27929">
        <w:t xml:space="preserve">brief </w:t>
      </w:r>
      <w:r>
        <w:t>offices</w:t>
      </w:r>
      <w:proofErr w:type="gramEnd"/>
      <w:r>
        <w:t xml:space="preserve"> and some face-to-face delivery around August and September 2020.</w:t>
      </w:r>
      <w:r w:rsidR="00CC1628">
        <w:t xml:space="preserve"> Subsequently from around March 2021 KWs have </w:t>
      </w:r>
      <w:r w:rsidR="00B27929">
        <w:t xml:space="preserve">again </w:t>
      </w:r>
      <w:r w:rsidR="00CC1628">
        <w:t>returned to offices, with face-to-face appointments for some clients starting from May-July across all sites.</w:t>
      </w:r>
      <w:r w:rsidR="00B64188">
        <w:t xml:space="preserve"> </w:t>
      </w:r>
      <w:r w:rsidR="00085ADE">
        <w:t xml:space="preserve">There were some instances where KWs have travelled to see clients, for example to deliver food parcels and </w:t>
      </w:r>
      <w:r w:rsidR="00085ADE" w:rsidRPr="00085ADE">
        <w:t>cash</w:t>
      </w:r>
      <w:r w:rsidR="00085ADE">
        <w:t>.</w:t>
      </w:r>
    </w:p>
    <w:p w14:paraId="12732408" w14:textId="77777777" w:rsidR="00B27929" w:rsidRDefault="00B64188" w:rsidP="00A878E8">
      <w:pPr>
        <w:pStyle w:val="BodyText"/>
      </w:pPr>
      <w:r>
        <w:t>The support offer has</w:t>
      </w:r>
      <w:r w:rsidR="00676848">
        <w:t xml:space="preserve"> been augmented with access to the </w:t>
      </w:r>
      <w:proofErr w:type="spellStart"/>
      <w:r w:rsidR="00676848">
        <w:t>iWorks</w:t>
      </w:r>
      <w:proofErr w:type="spellEnd"/>
      <w:r w:rsidR="00676848">
        <w:t xml:space="preserve"> online platform. The platform offers clients a range of courses, </w:t>
      </w:r>
      <w:proofErr w:type="gramStart"/>
      <w:r w:rsidR="00676848">
        <w:t>tools</w:t>
      </w:r>
      <w:proofErr w:type="gramEnd"/>
      <w:r w:rsidR="00676848">
        <w:t xml:space="preserve"> and self-assessments that clients can access at their convenience to develop their skills</w:t>
      </w:r>
      <w:r w:rsidR="00D0228F">
        <w:t>, improve their CV and job applications</w:t>
      </w:r>
      <w:r w:rsidR="00676848">
        <w:t>.</w:t>
      </w:r>
      <w:r w:rsidR="002732A3">
        <w:t xml:space="preserve"> An </w:t>
      </w:r>
      <w:proofErr w:type="spellStart"/>
      <w:r w:rsidR="002732A3">
        <w:t>iWorks</w:t>
      </w:r>
      <w:proofErr w:type="spellEnd"/>
      <w:r w:rsidR="002732A3">
        <w:t xml:space="preserve"> mobile app is expected to be introduced in August 2021, providing greater ease of access to the platform.</w:t>
      </w:r>
      <w:r w:rsidR="00676848">
        <w:t xml:space="preserve"> </w:t>
      </w:r>
    </w:p>
    <w:p w14:paraId="7B607DAB" w14:textId="5EB07CD6" w:rsidR="00CC1628" w:rsidRDefault="00676848" w:rsidP="00A878E8">
      <w:pPr>
        <w:pStyle w:val="BodyText"/>
      </w:pPr>
      <w:r>
        <w:t>The shift to greater online delivery means WHP greater reflects the hybrid delivery model that WHP was intended to be delivered at from the outset, with the pandemic heightening the need to realise this original vision. The</w:t>
      </w:r>
      <w:r w:rsidR="00D0228F">
        <w:t xml:space="preserve"> last year </w:t>
      </w:r>
      <w:r w:rsidR="004A6516">
        <w:t xml:space="preserve">further </w:t>
      </w:r>
      <w:r w:rsidR="00D0228F">
        <w:t xml:space="preserve">saw the introduction of Elemental, a digital referral tool which again was planned before the pandemic. </w:t>
      </w:r>
      <w:r w:rsidR="004A6516">
        <w:t xml:space="preserve">Clients can also access </w:t>
      </w:r>
      <w:proofErr w:type="spellStart"/>
      <w:r w:rsidR="004A6516">
        <w:t>SilverCloud</w:t>
      </w:r>
      <w:proofErr w:type="spellEnd"/>
      <w:r w:rsidR="004A6516">
        <w:t xml:space="preserve"> and Be Mindful for support with their mental health. These are all considered </w:t>
      </w:r>
      <w:r w:rsidR="00D0228F">
        <w:t xml:space="preserve">further </w:t>
      </w:r>
      <w:r w:rsidR="004F7C84">
        <w:t>later</w:t>
      </w:r>
      <w:r w:rsidR="00D0228F">
        <w:t xml:space="preserve">. </w:t>
      </w:r>
    </w:p>
    <w:p w14:paraId="670FA922" w14:textId="3BA5BDAF" w:rsidR="00B64188" w:rsidRDefault="00D0228F" w:rsidP="00A878E8">
      <w:pPr>
        <w:pStyle w:val="BodyText"/>
      </w:pPr>
      <w:r>
        <w:t xml:space="preserve">Given the last year has been predominantly remote delivery and that </w:t>
      </w:r>
      <w:r w:rsidR="00B64188">
        <w:t xml:space="preserve">a return to </w:t>
      </w:r>
      <w:r>
        <w:t xml:space="preserve">more extensive </w:t>
      </w:r>
      <w:r w:rsidR="00B64188">
        <w:t xml:space="preserve">face-to-face delivery </w:t>
      </w:r>
      <w:r>
        <w:t xml:space="preserve">is </w:t>
      </w:r>
      <w:r w:rsidR="00B64188">
        <w:t>increasingl</w:t>
      </w:r>
      <w:r>
        <w:t xml:space="preserve">y </w:t>
      </w:r>
      <w:r w:rsidR="00B64188">
        <w:t>possib</w:t>
      </w:r>
      <w:r>
        <w:t>le</w:t>
      </w:r>
      <w:r w:rsidR="00B64188">
        <w:t xml:space="preserve">, </w:t>
      </w:r>
      <w:r>
        <w:t xml:space="preserve">one of the focuses of the fieldwork was on the </w:t>
      </w:r>
      <w:r w:rsidR="00B64188">
        <w:t>merits</w:t>
      </w:r>
      <w:r w:rsidR="00B27929">
        <w:t xml:space="preserve"> of the remote model so that these were not lost</w:t>
      </w:r>
      <w:r w:rsidR="002732A3">
        <w:t>:</w:t>
      </w:r>
    </w:p>
    <w:p w14:paraId="402BC1AF" w14:textId="05B8FCE4" w:rsidR="002732A3" w:rsidRDefault="007B084B" w:rsidP="00A878E8">
      <w:pPr>
        <w:pStyle w:val="ListBullet"/>
      </w:pPr>
      <w:r>
        <w:t xml:space="preserve">WHP staff reported efficiencies from working from home, with diary management easier and fewer distractions. </w:t>
      </w:r>
      <w:r w:rsidR="002732A3">
        <w:t xml:space="preserve">This had freed up time for </w:t>
      </w:r>
      <w:r w:rsidR="001D1BE3">
        <w:t xml:space="preserve">providing more contact points and support to </w:t>
      </w:r>
      <w:r w:rsidR="002732A3">
        <w:t>clients and administrative tasks, so many cited this as partially responsible for improvements to minimum service delivery standards (MSDS) measures.</w:t>
      </w:r>
      <w:r w:rsidR="001D1BE3">
        <w:t xml:space="preserve"> Staff have saved on commuting time too, providing a better work-life balance. </w:t>
      </w:r>
      <w:r w:rsidR="00616839">
        <w:t xml:space="preserve">The providers have implemented </w:t>
      </w:r>
      <w:r w:rsidR="00EA1F07">
        <w:t>wellbeing sessions</w:t>
      </w:r>
      <w:r w:rsidR="00616839">
        <w:t xml:space="preserve"> and initiatives to </w:t>
      </w:r>
      <w:r w:rsidR="00B27929">
        <w:t>support</w:t>
      </w:r>
      <w:r w:rsidR="00616839">
        <w:t xml:space="preserve"> staff wellbeing. </w:t>
      </w:r>
    </w:p>
    <w:p w14:paraId="020CD06D" w14:textId="4058DA1F" w:rsidR="007B084B" w:rsidRDefault="007B084B" w:rsidP="00A878E8">
      <w:pPr>
        <w:pStyle w:val="ListBullet"/>
      </w:pPr>
      <w:r>
        <w:t xml:space="preserve">Virtual meetings meant holding meetings has been easier and more convenient, particularly pan-GM meetings and meetings with external partners, so communication was </w:t>
      </w:r>
      <w:r w:rsidR="00B27929">
        <w:t>now more frequent</w:t>
      </w:r>
      <w:r>
        <w:t xml:space="preserve">. </w:t>
      </w:r>
      <w:r w:rsidR="002732A3">
        <w:t>This was particularly true for the Integration Coordinators</w:t>
      </w:r>
      <w:r w:rsidR="00EA1F07">
        <w:t xml:space="preserve"> (ICs)</w:t>
      </w:r>
      <w:r w:rsidR="002732A3">
        <w:t xml:space="preserve">, who now hold daily morning meetings which has enabled far greater sharing of learning. It has also freed up time that was previously spent travelling. </w:t>
      </w:r>
      <w:r w:rsidR="0012627D">
        <w:t xml:space="preserve">That said, many consultees expressed the view that while virtual meetings </w:t>
      </w:r>
      <w:r w:rsidR="00B27929">
        <w:t>can</w:t>
      </w:r>
      <w:r w:rsidR="0012627D">
        <w:t xml:space="preserve"> at times</w:t>
      </w:r>
      <w:r w:rsidR="00B27929">
        <w:t xml:space="preserve"> be</w:t>
      </w:r>
      <w:r w:rsidR="0012627D">
        <w:t xml:space="preserve"> inferior, so there may be value in occasional face-to-face</w:t>
      </w:r>
      <w:r w:rsidR="0012627D" w:rsidRPr="0012627D">
        <w:t xml:space="preserve"> </w:t>
      </w:r>
      <w:r w:rsidR="0012627D">
        <w:t xml:space="preserve">meetings. </w:t>
      </w:r>
      <w:r w:rsidR="00DD0EDE">
        <w:t>This</w:t>
      </w:r>
      <w:r w:rsidR="007F1449">
        <w:t xml:space="preserve"> was emphasised in relation to</w:t>
      </w:r>
      <w:r w:rsidR="00DD0EDE">
        <w:t xml:space="preserve"> the lack of </w:t>
      </w:r>
      <w:r w:rsidR="00EA1F07">
        <w:t>IC</w:t>
      </w:r>
      <w:r w:rsidR="00DD0EDE">
        <w:t xml:space="preserve"> presence in JCP, as reflected in</w:t>
      </w:r>
      <w:r w:rsidR="00AF3F45">
        <w:t xml:space="preserve"> Chapter 2 on WHP </w:t>
      </w:r>
      <w:r w:rsidR="00DD0EDE">
        <w:t xml:space="preserve">referrals and starts. </w:t>
      </w:r>
      <w:r w:rsidR="002732A3">
        <w:t xml:space="preserve">Some </w:t>
      </w:r>
      <w:r>
        <w:t xml:space="preserve">staff </w:t>
      </w:r>
      <w:r w:rsidR="002732A3">
        <w:t xml:space="preserve">also </w:t>
      </w:r>
      <w:r>
        <w:t xml:space="preserve">reported that at times there have been too many meetings, to the detriment of time available with clients, necessitating some limit on time spent on non-client calls. </w:t>
      </w:r>
    </w:p>
    <w:p w14:paraId="6ECF87ED" w14:textId="6230EADF" w:rsidR="00A37AD4" w:rsidRDefault="00A37AD4" w:rsidP="00A878E8">
      <w:pPr>
        <w:pStyle w:val="ListBullet"/>
      </w:pPr>
      <w:r>
        <w:lastRenderedPageBreak/>
        <w:t xml:space="preserve">The use of pan-GM virtual meetings has made training easier to implement, with a range of </w:t>
      </w:r>
      <w:r w:rsidR="00350CFC">
        <w:t>‘</w:t>
      </w:r>
      <w:r>
        <w:t>bitesize</w:t>
      </w:r>
      <w:r w:rsidR="00350CFC">
        <w:t>’</w:t>
      </w:r>
      <w:r>
        <w:t xml:space="preserve"> training sessions delivered in the last year.</w:t>
      </w:r>
    </w:p>
    <w:p w14:paraId="59E6BC1D" w14:textId="5E9A82E6" w:rsidR="007B084B" w:rsidRDefault="007B084B" w:rsidP="00A878E8">
      <w:pPr>
        <w:pStyle w:val="ListBullet"/>
      </w:pPr>
      <w:r>
        <w:t xml:space="preserve">Some WHP staff have worked more flexibly, often due to personal circumstances during the pandemic such as children being out of school. Staff had appreciated this flexibility, but also found that some clients were more contactable out of usual hours or at weekends, so there may be some merit in </w:t>
      </w:r>
      <w:r w:rsidR="002732A3">
        <w:t xml:space="preserve">less fixed offices hours. </w:t>
      </w:r>
      <w:r w:rsidR="00616839">
        <w:t xml:space="preserve"> </w:t>
      </w:r>
    </w:p>
    <w:p w14:paraId="0FE0ED0D" w14:textId="06A1B485" w:rsidR="0012627D" w:rsidRDefault="0012627D" w:rsidP="00A878E8">
      <w:pPr>
        <w:pStyle w:val="ListBullet"/>
      </w:pPr>
      <w:r>
        <w:t xml:space="preserve">The advantages for clients include more convenient access to support, with no need to travel which means time and cost savings. </w:t>
      </w:r>
      <w:r w:rsidR="001D1BE3">
        <w:t xml:space="preserve">Clients with anxiety or mobility issues have especially benefited and appreciated the remote support. </w:t>
      </w:r>
      <w:r w:rsidR="00F54385">
        <w:t xml:space="preserve">KWs and the </w:t>
      </w:r>
      <w:r w:rsidR="00085ADE">
        <w:t>H</w:t>
      </w:r>
      <w:r w:rsidR="00F54385">
        <w:t xml:space="preserve">ealth </w:t>
      </w:r>
      <w:r w:rsidR="00085ADE">
        <w:t>T</w:t>
      </w:r>
      <w:r w:rsidR="00F54385">
        <w:t xml:space="preserve">eam report that some clients have felt more able to </w:t>
      </w:r>
      <w:proofErr w:type="gramStart"/>
      <w:r w:rsidR="00F54385">
        <w:t>open up</w:t>
      </w:r>
      <w:proofErr w:type="gramEnd"/>
      <w:r w:rsidR="00F54385">
        <w:t xml:space="preserve">, speaking </w:t>
      </w:r>
      <w:r w:rsidR="00085ADE">
        <w:t>with more anonymity</w:t>
      </w:r>
      <w:r w:rsidR="00F54385">
        <w:t xml:space="preserve"> compared to regular appointments in an open plan office. </w:t>
      </w:r>
    </w:p>
    <w:p w14:paraId="126CD936" w14:textId="2FF86CDA" w:rsidR="002E3605" w:rsidRDefault="002E3605" w:rsidP="00A878E8">
      <w:pPr>
        <w:pStyle w:val="ListBullet"/>
      </w:pPr>
      <w:r>
        <w:t xml:space="preserve">KWs also reported participating in joint calls between the client, KW and external services or employers, which had been beneficial. This demonstrates the culture of greater openness to such calls within society, that can be capitalised to good effect on WHP. </w:t>
      </w:r>
    </w:p>
    <w:p w14:paraId="71393426" w14:textId="77777777" w:rsidR="001D1BE3" w:rsidRDefault="0012627D" w:rsidP="00066F7D">
      <w:pPr>
        <w:pStyle w:val="BodyText"/>
      </w:pPr>
      <w:r>
        <w:t xml:space="preserve">However, there are numerous </w:t>
      </w:r>
      <w:r w:rsidR="00F54385">
        <w:t xml:space="preserve">significant </w:t>
      </w:r>
      <w:r>
        <w:t>disadvantages</w:t>
      </w:r>
      <w:r w:rsidR="001D1BE3">
        <w:t>:</w:t>
      </w:r>
    </w:p>
    <w:p w14:paraId="39052403" w14:textId="073F774E" w:rsidR="00EA1F07" w:rsidRDefault="00B27929" w:rsidP="00A878E8">
      <w:pPr>
        <w:pStyle w:val="ListBullet"/>
      </w:pPr>
      <w:r>
        <w:t>Client e</w:t>
      </w:r>
      <w:r w:rsidR="00EA1F07">
        <w:t xml:space="preserve">ngagement with the programme was lower in the last year compared to previously. There are multiple factors at play including lack of </w:t>
      </w:r>
      <w:proofErr w:type="spellStart"/>
      <w:r w:rsidR="00EA1F07">
        <w:t>mandation</w:t>
      </w:r>
      <w:proofErr w:type="spellEnd"/>
      <w:r w:rsidR="008E0D68">
        <w:t>,</w:t>
      </w:r>
      <w:r w:rsidR="00EA1F07">
        <w:t xml:space="preserve"> especially </w:t>
      </w:r>
      <w:r w:rsidR="008E0D68">
        <w:t xml:space="preserve">amongst </w:t>
      </w:r>
      <w:r w:rsidR="00EA1F07">
        <w:t xml:space="preserve">those who joined </w:t>
      </w:r>
      <w:r w:rsidR="00E45362">
        <w:t xml:space="preserve">prior to the pandemic </w:t>
      </w:r>
      <w:r w:rsidR="00EA1F07">
        <w:t>when the support was face-to-face before switching to remote. This is considered in greater detail later.</w:t>
      </w:r>
    </w:p>
    <w:p w14:paraId="43AE3D79" w14:textId="2F5313D5" w:rsidR="0012627D" w:rsidRDefault="0012627D" w:rsidP="00A878E8">
      <w:pPr>
        <w:pStyle w:val="ListBullet"/>
      </w:pPr>
      <w:r>
        <w:t xml:space="preserve">KWs reported greater difficulty forming relationships and trust with clients, </w:t>
      </w:r>
      <w:r w:rsidR="00F54385">
        <w:t xml:space="preserve">found it more difficult to recall specific clients without seeing their face, and miss out on body language and visual cues that offer further insights into a client’s circumstances and reception of support. </w:t>
      </w:r>
      <w:proofErr w:type="gramStart"/>
      <w:r w:rsidR="00F54385">
        <w:t>So</w:t>
      </w:r>
      <w:proofErr w:type="gramEnd"/>
      <w:r w:rsidR="00F54385">
        <w:t xml:space="preserve"> while some clients are more open with mental health needs for example, others with similar needs may not be opening up or be as easily identifiable. </w:t>
      </w:r>
      <w:r w:rsidR="00F21D31">
        <w:t>KWs received training on providing remote support, including on motivational techniques</w:t>
      </w:r>
      <w:r w:rsidR="00EA1F07">
        <w:t>,</w:t>
      </w:r>
      <w:r w:rsidR="00F21D31">
        <w:t xml:space="preserve"> to ensure they are well equipped</w:t>
      </w:r>
      <w:r w:rsidR="00EA1F07">
        <w:t xml:space="preserve"> and keep clients engaged. </w:t>
      </w:r>
    </w:p>
    <w:p w14:paraId="11FF1743" w14:textId="3DBFFF69" w:rsidR="00503EEB" w:rsidRDefault="00503EEB" w:rsidP="00A878E8">
      <w:pPr>
        <w:pStyle w:val="ListBullet"/>
      </w:pPr>
      <w:r>
        <w:t>Access to support is limited for those without IT equipment, internet connections and/or skills. The programme has supported clients to access equipment and internet access, by tapping into local initiatives that provide this, and by purchasing repurposed laptops. However, a lack of digital skills is difficult to overcome remotely</w:t>
      </w:r>
      <w:r w:rsidR="00455ED3">
        <w:t>. While th</w:t>
      </w:r>
      <w:r>
        <w:t xml:space="preserve">e fieldwork </w:t>
      </w:r>
      <w:r w:rsidR="00455ED3">
        <w:t xml:space="preserve">did </w:t>
      </w:r>
      <w:r>
        <w:t>identi</w:t>
      </w:r>
      <w:r w:rsidR="00455ED3">
        <w:t xml:space="preserve">fy </w:t>
      </w:r>
      <w:r>
        <w:t xml:space="preserve">instances of </w:t>
      </w:r>
      <w:r w:rsidR="00455ED3">
        <w:t xml:space="preserve">clients engaging with basic digital skills courses, provision is limited remotely, and there can be </w:t>
      </w:r>
      <w:proofErr w:type="gramStart"/>
      <w:r w:rsidR="00455ED3">
        <w:t>a</w:t>
      </w:r>
      <w:proofErr w:type="gramEnd"/>
      <w:r w:rsidR="00455ED3">
        <w:t xml:space="preserve"> unwillingness to engage. Some services and training providers have supported these clients with paper copies of their resources and courses, and KWs have used </w:t>
      </w:r>
      <w:proofErr w:type="spellStart"/>
      <w:r w:rsidR="00455ED3">
        <w:t>iWorks</w:t>
      </w:r>
      <w:proofErr w:type="spellEnd"/>
      <w:r w:rsidR="00455ED3">
        <w:t xml:space="preserve"> content offline with clients, but they are still missing out on much of the support</w:t>
      </w:r>
      <w:r w:rsidR="002E3605">
        <w:t xml:space="preserve"> that is only available online</w:t>
      </w:r>
      <w:r w:rsidR="00455ED3">
        <w:t xml:space="preserve">. </w:t>
      </w:r>
      <w:proofErr w:type="gramStart"/>
      <w:r w:rsidR="00455ED3">
        <w:t>Therefore</w:t>
      </w:r>
      <w:proofErr w:type="gramEnd"/>
      <w:r w:rsidR="00455ED3">
        <w:t xml:space="preserve"> the consensus from the fieldwork was that clients who lack IT skills are less likely to receive the same level and quality of support.</w:t>
      </w:r>
      <w:r w:rsidR="00D62511">
        <w:t xml:space="preserve"> This includes those who were already more socially isolated during the pandemic and </w:t>
      </w:r>
      <w:r w:rsidR="00616839">
        <w:t xml:space="preserve">a disproportionate number of older clients. </w:t>
      </w:r>
    </w:p>
    <w:p w14:paraId="09B6329E" w14:textId="4B2F7A6B" w:rsidR="00DD0EDE" w:rsidRDefault="00DD0EDE" w:rsidP="00A878E8">
      <w:pPr>
        <w:pStyle w:val="ListBullet"/>
      </w:pPr>
      <w:bookmarkStart w:id="34" w:name="_Hlk80972208"/>
      <w:r>
        <w:lastRenderedPageBreak/>
        <w:t>Customers with poor English have also been more difficult to support remotely</w:t>
      </w:r>
      <w:r w:rsidR="00E45362">
        <w:t>, due to increased difficulty communicating over the phone and a lack of appropriate resources</w:t>
      </w:r>
      <w:r>
        <w:t>.</w:t>
      </w:r>
      <w:r w:rsidR="00E45362">
        <w:t xml:space="preserve"> Assigning a Key Worker with the appropriate language skills might be an option when providing support remotely, however</w:t>
      </w:r>
      <w:r>
        <w:t xml:space="preserve">. </w:t>
      </w:r>
    </w:p>
    <w:bookmarkEnd w:id="34"/>
    <w:p w14:paraId="1DF718E9" w14:textId="295A407D" w:rsidR="00BE710C" w:rsidRDefault="001D1BE3" w:rsidP="00A878E8">
      <w:pPr>
        <w:pStyle w:val="ListBullet"/>
      </w:pPr>
      <w:r>
        <w:t xml:space="preserve">While </w:t>
      </w:r>
      <w:r w:rsidR="00503EEB">
        <w:t>the support is more accessible</w:t>
      </w:r>
      <w:r w:rsidR="00455ED3">
        <w:t xml:space="preserve"> for most</w:t>
      </w:r>
      <w:r w:rsidR="00503EEB">
        <w:t xml:space="preserve">, there is value in committing to attend appointments and support in-person. </w:t>
      </w:r>
      <w:r w:rsidR="00BE710C">
        <w:t xml:space="preserve">One WHP manager recommended that work ready clients can benefit more from in-person appointments, whereas less work ready are better suited to remote calls, so </w:t>
      </w:r>
      <w:r w:rsidR="002E3605">
        <w:t xml:space="preserve">alternating the delivery mode might work as part of the client journey. </w:t>
      </w:r>
    </w:p>
    <w:p w14:paraId="3B7BCE8F" w14:textId="684C77C7" w:rsidR="001D1BE3" w:rsidRDefault="00503EEB" w:rsidP="00A878E8">
      <w:pPr>
        <w:pStyle w:val="ListBullet"/>
      </w:pPr>
      <w:r>
        <w:t xml:space="preserve">Likewise, </w:t>
      </w:r>
      <w:r w:rsidR="001D1BE3">
        <w:t xml:space="preserve">clients with anxiety and mobility issues might find remote support more </w:t>
      </w:r>
      <w:proofErr w:type="gramStart"/>
      <w:r w:rsidR="001D1BE3">
        <w:t xml:space="preserve">comfortable, </w:t>
      </w:r>
      <w:r>
        <w:t>but</w:t>
      </w:r>
      <w:proofErr w:type="gramEnd"/>
      <w:r>
        <w:t xml:space="preserve"> being</w:t>
      </w:r>
      <w:r w:rsidR="001D1BE3">
        <w:t xml:space="preserve"> push</w:t>
      </w:r>
      <w:r>
        <w:t xml:space="preserve">ed </w:t>
      </w:r>
      <w:r w:rsidR="001D1BE3">
        <w:t xml:space="preserve">to go outside of their comfort zone, and to perform tasks that would be required of them in </w:t>
      </w:r>
      <w:r>
        <w:t>employment, has been an important part of clients’ journeys previously</w:t>
      </w:r>
      <w:r w:rsidR="001D1BE3">
        <w:t xml:space="preserve">. </w:t>
      </w:r>
    </w:p>
    <w:p w14:paraId="7FE79718" w14:textId="7E914FD0" w:rsidR="00F54385" w:rsidRDefault="00503EEB" w:rsidP="00A878E8">
      <w:pPr>
        <w:pStyle w:val="ListBullet"/>
      </w:pPr>
      <w:r>
        <w:t xml:space="preserve">Clients have missed out on peer support, which can be a valuable and formative element of the programme, helping to overcome social isolation. This has been replicated virtually to an extent, including through group sessions, but is no substitute for actual social contact. </w:t>
      </w:r>
    </w:p>
    <w:p w14:paraId="3B05F8C7" w14:textId="508184F3" w:rsidR="00D62511" w:rsidRDefault="00F21D31" w:rsidP="00A878E8">
      <w:pPr>
        <w:pStyle w:val="BodyText"/>
      </w:pPr>
      <w:r w:rsidRPr="0001257A">
        <w:t xml:space="preserve">Reflecting </w:t>
      </w:r>
      <w:r w:rsidRPr="00455ED3">
        <w:t>the</w:t>
      </w:r>
      <w:r w:rsidR="00350179">
        <w:t xml:space="preserve"> issues</w:t>
      </w:r>
      <w:r w:rsidRPr="0001257A">
        <w:t xml:space="preserve"> </w:t>
      </w:r>
      <w:r w:rsidR="00350179">
        <w:t>above</w:t>
      </w:r>
      <w:r w:rsidRPr="0001257A">
        <w:t xml:space="preserve">, </w:t>
      </w:r>
      <w:r w:rsidR="008A0A4A">
        <w:t>c</w:t>
      </w:r>
      <w:r w:rsidR="00455ED3" w:rsidRPr="0001257A">
        <w:t>oncerns about the dept</w:t>
      </w:r>
      <w:r w:rsidR="00455ED3" w:rsidRPr="00455ED3">
        <w:t xml:space="preserve">h and intensity of support were </w:t>
      </w:r>
      <w:r w:rsidR="008A0A4A">
        <w:t xml:space="preserve">expressed by </w:t>
      </w:r>
      <w:r w:rsidR="00E45362">
        <w:t>some consultees</w:t>
      </w:r>
      <w:r w:rsidR="00455ED3" w:rsidRPr="0001257A">
        <w:t xml:space="preserve">. </w:t>
      </w:r>
      <w:r w:rsidR="00455ED3" w:rsidRPr="00455ED3">
        <w:t xml:space="preserve">Given </w:t>
      </w:r>
      <w:r w:rsidR="0076482B" w:rsidRPr="003D7666">
        <w:t>last year’s report</w:t>
      </w:r>
      <w:r w:rsidR="00455ED3" w:rsidRPr="003D7666">
        <w:t xml:space="preserve"> set out how clients </w:t>
      </w:r>
      <w:r w:rsidR="0076482B" w:rsidRPr="003D7666">
        <w:t>are further from work than anticipated when designing the programme</w:t>
      </w:r>
      <w:r w:rsidR="00455ED3" w:rsidRPr="003D7666">
        <w:t xml:space="preserve">, less intensive support may not be appropriate for the WHP cohort. </w:t>
      </w:r>
      <w:r w:rsidR="008A0A4A" w:rsidRPr="00CB655E">
        <w:t xml:space="preserve">KWs </w:t>
      </w:r>
      <w:r w:rsidR="008A0A4A">
        <w:t xml:space="preserve">did </w:t>
      </w:r>
      <w:r w:rsidR="008A0A4A" w:rsidRPr="00CB655E">
        <w:t>report</w:t>
      </w:r>
      <w:r w:rsidR="008A0A4A">
        <w:t xml:space="preserve"> recurring </w:t>
      </w:r>
      <w:r w:rsidR="008A0A4A" w:rsidRPr="00CB655E">
        <w:t>request</w:t>
      </w:r>
      <w:r w:rsidR="008A0A4A">
        <w:t>s</w:t>
      </w:r>
      <w:r w:rsidR="008A0A4A" w:rsidRPr="00CB655E">
        <w:t xml:space="preserve"> </w:t>
      </w:r>
      <w:r w:rsidR="008A0A4A">
        <w:t xml:space="preserve">from clients for </w:t>
      </w:r>
      <w:r w:rsidR="008A0A4A" w:rsidRPr="00CB655E">
        <w:t>extension</w:t>
      </w:r>
      <w:r w:rsidR="008A0A4A">
        <w:t>s</w:t>
      </w:r>
      <w:r w:rsidR="008A0A4A" w:rsidRPr="00CB655E">
        <w:t xml:space="preserve"> to their time on the programme</w:t>
      </w:r>
      <w:r w:rsidR="008A0A4A">
        <w:t>,</w:t>
      </w:r>
      <w:r w:rsidR="008A0A4A" w:rsidRPr="00CB655E">
        <w:t xml:space="preserve"> because they did not feel they have got the ‘full experience</w:t>
      </w:r>
      <w:proofErr w:type="gramStart"/>
      <w:r w:rsidR="008A0A4A" w:rsidRPr="00CB655E">
        <w:t>’</w:t>
      </w:r>
      <w:proofErr w:type="gramEnd"/>
      <w:r w:rsidR="008A0A4A" w:rsidRPr="00CB655E">
        <w:t xml:space="preserve"> or intensity of support needed.</w:t>
      </w:r>
    </w:p>
    <w:p w14:paraId="5E42F835" w14:textId="4B3C4728" w:rsidR="008D1B71" w:rsidRDefault="00540177" w:rsidP="00A878E8">
      <w:pPr>
        <w:pStyle w:val="BodyText"/>
      </w:pPr>
      <w:r>
        <w:t xml:space="preserve">Based on the evidence to date, which suggests strong benefits to staff and benefits for some clients, as well as the need to be COVID-safe and positioned to respond to surges in the virus, there is a strong rationale for some continued remote delivery going forwards. </w:t>
      </w:r>
      <w:r w:rsidR="00455ED3">
        <w:t>It is vital to</w:t>
      </w:r>
      <w:r w:rsidR="00BE710C">
        <w:t xml:space="preserve"> continue to monitor and reflect on what works and for whom, and at what stage, especially </w:t>
      </w:r>
      <w:r w:rsidR="00A02879">
        <w:t>if</w:t>
      </w:r>
      <w:r w:rsidR="00BE710C">
        <w:t xml:space="preserve"> it becomes possibl</w:t>
      </w:r>
      <w:r w:rsidR="00A02879">
        <w:t>e</w:t>
      </w:r>
      <w:r w:rsidR="00BE710C">
        <w:t xml:space="preserve"> to adopt a hybrid.</w:t>
      </w:r>
      <w:r w:rsidR="008D1B71">
        <w:t xml:space="preserve"> There is also a lot of ‘noise’ that makes it challenging – including the evolution of the pandemic, the changes in the labour market</w:t>
      </w:r>
      <w:r w:rsidR="00D62511">
        <w:t>, and changes in those joining the programme</w:t>
      </w:r>
      <w:r w:rsidR="008D1B71">
        <w:t xml:space="preserve">. Implementing monitoring of whether support is delivered </w:t>
      </w:r>
      <w:proofErr w:type="gramStart"/>
      <w:r w:rsidR="008D1B71">
        <w:t>remotely</w:t>
      </w:r>
      <w:proofErr w:type="gramEnd"/>
      <w:r w:rsidR="008D1B71">
        <w:t xml:space="preserve"> or in-person would be beneficial </w:t>
      </w:r>
      <w:r w:rsidR="00A02879">
        <w:t>to collect evidence on trends and</w:t>
      </w:r>
      <w:r w:rsidR="008D1B71">
        <w:t xml:space="preserve"> implications; otherwise there will be no way to factor the different modes of delivery into any evaluation data analysis. </w:t>
      </w:r>
      <w:r w:rsidR="00D62511">
        <w:t xml:space="preserve">There may also be scope for pilots to test the effectiveness of different delivery </w:t>
      </w:r>
      <w:r w:rsidR="00A02879">
        <w:t xml:space="preserve">models </w:t>
      </w:r>
      <w:r w:rsidR="00D62511">
        <w:t>on different cohorts</w:t>
      </w:r>
      <w:r w:rsidR="00A02879">
        <w:t>, or by adopting different approaches in different locations.</w:t>
      </w:r>
    </w:p>
    <w:p w14:paraId="76CD928E" w14:textId="5B9EC577" w:rsidR="00B96028" w:rsidRDefault="00D86A32" w:rsidP="00A878E8">
      <w:pPr>
        <w:pStyle w:val="BodyText"/>
      </w:pPr>
      <w:r>
        <w:t>Plans for the near future differ by provider, as of the time of the fieldwork.</w:t>
      </w:r>
      <w:r w:rsidR="00A55FC5">
        <w:t xml:space="preserve"> </w:t>
      </w:r>
      <w:r>
        <w:t>Ingeus</w:t>
      </w:r>
      <w:r w:rsidR="000F7F2E">
        <w:t xml:space="preserve"> have </w:t>
      </w:r>
      <w:r>
        <w:t>return</w:t>
      </w:r>
      <w:r w:rsidR="000F7F2E">
        <w:t>ed</w:t>
      </w:r>
      <w:r>
        <w:t xml:space="preserve"> KWs to </w:t>
      </w:r>
      <w:r w:rsidR="000F7F2E">
        <w:t xml:space="preserve">their </w:t>
      </w:r>
      <w:r>
        <w:t xml:space="preserve">offices full time, </w:t>
      </w:r>
      <w:r w:rsidR="00A55FC5">
        <w:t xml:space="preserve">delivering face-to-face support </w:t>
      </w:r>
      <w:r w:rsidR="00A55FC5" w:rsidRPr="00086E49">
        <w:t>alongside remote support</w:t>
      </w:r>
      <w:r w:rsidR="00A55FC5" w:rsidRPr="0001257A">
        <w:rPr>
          <w:iCs/>
        </w:rPr>
        <w:t xml:space="preserve">, </w:t>
      </w:r>
      <w:r w:rsidR="000F7F2E" w:rsidRPr="003D7666">
        <w:rPr>
          <w:iCs/>
        </w:rPr>
        <w:t>with limits on the number of clients coming in to be COVID-safe</w:t>
      </w:r>
      <w:r w:rsidR="00A55FC5" w:rsidRPr="00086E49">
        <w:t>.</w:t>
      </w:r>
      <w:r w:rsidR="00A55FC5">
        <w:t xml:space="preserve"> TGC were </w:t>
      </w:r>
      <w:r w:rsidR="000F7F2E">
        <w:t xml:space="preserve">have returned KWs to the office part-time using a rota system to deliver some face-to-face </w:t>
      </w:r>
      <w:proofErr w:type="gramStart"/>
      <w:r w:rsidR="000F7F2E">
        <w:t>support, but</w:t>
      </w:r>
      <w:proofErr w:type="gramEnd"/>
      <w:r w:rsidR="000F7F2E">
        <w:t xml:space="preserve"> are </w:t>
      </w:r>
      <w:r w:rsidR="00A55FC5">
        <w:t>considering more of a hybrid approach</w:t>
      </w:r>
      <w:r w:rsidR="000F7F2E">
        <w:t xml:space="preserve"> </w:t>
      </w:r>
      <w:r w:rsidR="00A55FC5">
        <w:t xml:space="preserve">and maintaining more of the flexibilities </w:t>
      </w:r>
      <w:r w:rsidR="00A55FC5">
        <w:lastRenderedPageBreak/>
        <w:t xml:space="preserve">introduced during the pandemic. Pluss were similarly leaning towards more of a hybrid model. </w:t>
      </w:r>
      <w:r>
        <w:t>Reflecting on the plans to return to offices and face-to-face</w:t>
      </w:r>
      <w:r w:rsidR="00B96028">
        <w:t xml:space="preserve"> </w:t>
      </w:r>
      <w:r>
        <w:t>delivery</w:t>
      </w:r>
      <w:r w:rsidR="00A55FC5">
        <w:t>, KWs made the following comments</w:t>
      </w:r>
      <w:r>
        <w:t xml:space="preserve">: </w:t>
      </w:r>
    </w:p>
    <w:p w14:paraId="56E5C924" w14:textId="1804ED80" w:rsidR="00D86A32" w:rsidRDefault="00EA2592" w:rsidP="00A878E8">
      <w:pPr>
        <w:pStyle w:val="ListBullet"/>
      </w:pPr>
      <w:r>
        <w:t xml:space="preserve">The fieldwork and </w:t>
      </w:r>
      <w:r w:rsidR="00B96028">
        <w:t xml:space="preserve">KWs </w:t>
      </w:r>
      <w:r>
        <w:t xml:space="preserve">found </w:t>
      </w:r>
      <w:r w:rsidR="00350179">
        <w:t>some</w:t>
      </w:r>
      <w:r w:rsidR="00B96028">
        <w:t xml:space="preserve"> clients are eager to return to face-to-face delivery, but many are hesitant, mainly because they prefer the convenience of remote support and/or due to anxiety around safety during the pandemic. This was reflected in the experience of JCP</w:t>
      </w:r>
      <w:r>
        <w:t xml:space="preserve"> consultees</w:t>
      </w:r>
      <w:r w:rsidR="00B96028">
        <w:t xml:space="preserve">, </w:t>
      </w:r>
      <w:r>
        <w:t xml:space="preserve">who have </w:t>
      </w:r>
      <w:r w:rsidR="00B96028">
        <w:t xml:space="preserve">been gradually trying to get more customers attending in-person but found high levels of reluctance and pushback. </w:t>
      </w:r>
      <w:r w:rsidR="00E734BC">
        <w:t xml:space="preserve">WHP has been preparing clients for this return, by highlighting transition plans and explaining the approach being taken for safety. </w:t>
      </w:r>
    </w:p>
    <w:p w14:paraId="60DDE839" w14:textId="31676DCB" w:rsidR="00F21D31" w:rsidRPr="0001257A" w:rsidRDefault="008A0A4A" w:rsidP="00A878E8">
      <w:pPr>
        <w:pStyle w:val="ListBullet"/>
      </w:pPr>
      <w:r>
        <w:t>Views amongst KWs were similarly mixed. Some were keen to return to the office, but many express</w:t>
      </w:r>
      <w:r w:rsidR="00A55FC5">
        <w:t>ed</w:t>
      </w:r>
      <w:r>
        <w:t xml:space="preserve"> a preference for a hybrid approach going forwards </w:t>
      </w:r>
      <w:proofErr w:type="gramStart"/>
      <w:r>
        <w:t>in order to</w:t>
      </w:r>
      <w:proofErr w:type="gramEnd"/>
      <w:r>
        <w:t xml:space="preserve"> sustain the efficiencies and improved work-life balance they had experienced</w:t>
      </w:r>
      <w:r w:rsidR="00D86A32">
        <w:t>, and the perceived benefits to some clients</w:t>
      </w:r>
      <w:r>
        <w:t xml:space="preserve">. </w:t>
      </w:r>
    </w:p>
    <w:p w14:paraId="01F0A585" w14:textId="13FC2F28" w:rsidR="00D0228F" w:rsidRDefault="007F54E6" w:rsidP="00A878E8">
      <w:pPr>
        <w:pStyle w:val="Heading2"/>
      </w:pPr>
      <w:r>
        <w:t>Addressing s</w:t>
      </w:r>
      <w:r w:rsidR="008D1B71">
        <w:t>upport needs</w:t>
      </w:r>
    </w:p>
    <w:p w14:paraId="0D9D2082" w14:textId="35EC9E51" w:rsidR="0057533F" w:rsidRDefault="00115E75" w:rsidP="00A878E8">
      <w:pPr>
        <w:pStyle w:val="BodyText"/>
      </w:pPr>
      <w:r>
        <w:t xml:space="preserve">The story of the support needs arising and early response to the pandemic, up to around July 2020, was set out in last year’s report, but is worth restating briefly.  At the outset of the pandemic the programme focused on welfare support, rather </w:t>
      </w:r>
      <w:r w:rsidR="00085ADE">
        <w:t xml:space="preserve">than maintaining a focus on securing employment. All clients received check-in calls, including those who were disengaged, </w:t>
      </w:r>
      <w:r w:rsidR="00845533">
        <w:t>to</w:t>
      </w:r>
      <w:r w:rsidR="00085ADE">
        <w:t xml:space="preserve"> identify any support needs and provide help. </w:t>
      </w:r>
      <w:r w:rsidR="00350CFC">
        <w:t xml:space="preserve">In the early pandemic there were frequent requests for support with </w:t>
      </w:r>
      <w:r w:rsidR="00EA1F07">
        <w:t xml:space="preserve">access to food, </w:t>
      </w:r>
      <w:r w:rsidR="0057533F">
        <w:t xml:space="preserve">access to transport, </w:t>
      </w:r>
      <w:proofErr w:type="gramStart"/>
      <w:r w:rsidR="00350CFC">
        <w:t>housing</w:t>
      </w:r>
      <w:proofErr w:type="gramEnd"/>
      <w:r w:rsidR="00350CFC">
        <w:t xml:space="preserve"> and finances. </w:t>
      </w:r>
      <w:r w:rsidR="0057533F">
        <w:t>Many clients have needed to shield</w:t>
      </w:r>
      <w:r w:rsidR="00FE4D11">
        <w:t xml:space="preserve"> for themselves or those they live with</w:t>
      </w:r>
      <w:r w:rsidR="0057533F">
        <w:t>, limiting</w:t>
      </w:r>
      <w:r w:rsidR="00FE4D11">
        <w:t xml:space="preserve"> what they could do and the feasibility of work</w:t>
      </w:r>
      <w:r w:rsidR="0057533F">
        <w:t xml:space="preserve">. </w:t>
      </w:r>
      <w:r w:rsidR="00EA1F07" w:rsidRPr="00115E75">
        <w:t xml:space="preserve">During the early pandemic KWs were helping clients by delivering food parcels, </w:t>
      </w:r>
      <w:proofErr w:type="gramStart"/>
      <w:r w:rsidR="00EA1F07" w:rsidRPr="00115E75">
        <w:t>medication</w:t>
      </w:r>
      <w:proofErr w:type="gramEnd"/>
      <w:r w:rsidR="00EA1F07" w:rsidRPr="00115E75">
        <w:t xml:space="preserve"> and personal protective equipment – instances where KWs have gone above and beyond to help their clients.</w:t>
      </w:r>
      <w:r w:rsidR="00EA1F07">
        <w:t xml:space="preserve"> </w:t>
      </w:r>
      <w:r w:rsidR="00A37AD4">
        <w:t>In effect WHP was reappropriated as a COVID response programme to support GM residents who were facing difficulties due to the pandemic.</w:t>
      </w:r>
      <w:r w:rsidR="00350CFC">
        <w:t xml:space="preserve"> </w:t>
      </w:r>
    </w:p>
    <w:p w14:paraId="5824AB82" w14:textId="6539415E" w:rsidR="00350CFC" w:rsidRDefault="00EA1F07" w:rsidP="00A878E8">
      <w:pPr>
        <w:pStyle w:val="BodyText"/>
      </w:pPr>
      <w:r>
        <w:t xml:space="preserve">KWs have offered a vital </w:t>
      </w:r>
      <w:r w:rsidR="0057533F">
        <w:t xml:space="preserve">support throughout. </w:t>
      </w:r>
      <w:r w:rsidR="00350CFC">
        <w:t>As the pandemic has progressed, other issues became more prevalent, most notably mental health, anxiety, physical health, domestic violence</w:t>
      </w:r>
      <w:r w:rsidR="0057533F">
        <w:t xml:space="preserve">, </w:t>
      </w:r>
      <w:r w:rsidR="00350CFC">
        <w:t>family troubles</w:t>
      </w:r>
      <w:r w:rsidR="0057533F">
        <w:t xml:space="preserve"> and issues with motivation</w:t>
      </w:r>
      <w:r w:rsidR="00350CFC">
        <w:t xml:space="preserve">, which the programme supported. Safeguarding issues have become more common, reflecting how some of the WHP cohort have faced severe difficulties during the pandemic. KWs received training to help identify and support mental health and safeguarding issues, including from the Health Team. </w:t>
      </w:r>
    </w:p>
    <w:p w14:paraId="7D8B8F48" w14:textId="1BA7A636" w:rsidR="00DE606F" w:rsidRDefault="00DE606F" w:rsidP="00A878E8">
      <w:pPr>
        <w:pStyle w:val="BodyText"/>
      </w:pPr>
      <w:r>
        <w:t xml:space="preserve">Issues that </w:t>
      </w:r>
      <w:r w:rsidR="00EA1F07">
        <w:t>KWs</w:t>
      </w:r>
      <w:r>
        <w:t xml:space="preserve"> </w:t>
      </w:r>
      <w:r w:rsidR="00EA1F07">
        <w:t xml:space="preserve">and ICs </w:t>
      </w:r>
      <w:r>
        <w:t xml:space="preserve">identified as challenging to support </w:t>
      </w:r>
      <w:r w:rsidR="00350CFC">
        <w:t xml:space="preserve">during the last year </w:t>
      </w:r>
      <w:r>
        <w:t>include:</w:t>
      </w:r>
    </w:p>
    <w:p w14:paraId="4D3B8653" w14:textId="77777777" w:rsidR="00A37AD4" w:rsidRDefault="00A37AD4" w:rsidP="00A878E8">
      <w:pPr>
        <w:pStyle w:val="ListBullet"/>
      </w:pPr>
      <w:r>
        <w:t>Lone parents – when schools were shut, or children have needed to be at home, lone parents have been more difficult to engage and less likely to be willing to consider employment</w:t>
      </w:r>
    </w:p>
    <w:p w14:paraId="4B81CCFD" w14:textId="608DA88F" w:rsidR="00DE606F" w:rsidRDefault="00DE606F" w:rsidP="00A878E8">
      <w:pPr>
        <w:pStyle w:val="ListBullet"/>
      </w:pPr>
      <w:r>
        <w:lastRenderedPageBreak/>
        <w:t>Homelessness – at stages during the pandemic it was challenging to get homeless clients into full time accommodation</w:t>
      </w:r>
    </w:p>
    <w:p w14:paraId="64635A5C" w14:textId="4856BE87" w:rsidR="00DE606F" w:rsidRDefault="00DE606F" w:rsidP="00A878E8">
      <w:pPr>
        <w:pStyle w:val="ListBullet"/>
      </w:pPr>
      <w:r>
        <w:t xml:space="preserve">Addiction and substance misuse – KWs reported a higher prevalence of this due to the pandemic and boredom </w:t>
      </w:r>
    </w:p>
    <w:p w14:paraId="42D827FF" w14:textId="24E9984C" w:rsidR="00DE606F" w:rsidRDefault="00DE606F" w:rsidP="00A878E8">
      <w:pPr>
        <w:pStyle w:val="ListBullet"/>
      </w:pPr>
      <w:r>
        <w:t>Access to mainstream health services – this is considered more below in a section on health support</w:t>
      </w:r>
    </w:p>
    <w:p w14:paraId="30845096" w14:textId="3A9E79B2" w:rsidR="00EA1F07" w:rsidRDefault="00EA1F07" w:rsidP="00A878E8">
      <w:pPr>
        <w:pStyle w:val="ListBullet"/>
      </w:pPr>
      <w:r>
        <w:t>IT equipment and skills – as set out previously.</w:t>
      </w:r>
    </w:p>
    <w:p w14:paraId="3554FDB0" w14:textId="5BE0593C" w:rsidR="00722493" w:rsidRDefault="00FF6C75" w:rsidP="00A878E8">
      <w:pPr>
        <w:pStyle w:val="BodyText"/>
      </w:pPr>
      <w:r>
        <w:t>C</w:t>
      </w:r>
      <w:r w:rsidR="00FE4D11">
        <w:t xml:space="preserve">onsultees thought the programme and support ecosystem had adapted well to support clients through the past year. While some services had shut, or taken a while to adapt, new services have emerged. </w:t>
      </w:r>
      <w:r w:rsidR="009469E3">
        <w:t xml:space="preserve">Integration Coordinators played a key role in navigating the changes to services, identifying gaps and new services, and working with Local Leads in local authorities to support and understand the local response. </w:t>
      </w:r>
    </w:p>
    <w:p w14:paraId="4EDCF67D" w14:textId="72B71AD8" w:rsidR="009469E3" w:rsidRDefault="00722493" w:rsidP="00A878E8">
      <w:pPr>
        <w:pStyle w:val="BodyText"/>
      </w:pPr>
      <w:r>
        <w:t xml:space="preserve">Despite this turbulence in the wider support ecosystem, </w:t>
      </w:r>
      <w:r w:rsidR="009469E3">
        <w:t xml:space="preserve">consultees reported </w:t>
      </w:r>
      <w:r>
        <w:t xml:space="preserve">that ultimately there is </w:t>
      </w:r>
      <w:r w:rsidR="009469E3">
        <w:t xml:space="preserve">a richer support landscape than previously – with services and skills courses that previously had been restricted to a specific area available now available across GM or nationwide. The expectation was that </w:t>
      </w:r>
      <w:r>
        <w:t xml:space="preserve">many services would consider </w:t>
      </w:r>
      <w:proofErr w:type="gramStart"/>
      <w:r>
        <w:t>to provide</w:t>
      </w:r>
      <w:proofErr w:type="gramEnd"/>
      <w:r>
        <w:t xml:space="preserve"> this offer </w:t>
      </w:r>
      <w:r w:rsidR="009469E3">
        <w:t xml:space="preserve">going forwards. </w:t>
      </w:r>
      <w:r>
        <w:t>Notably, c</w:t>
      </w:r>
      <w:r w:rsidR="009469E3">
        <w:t xml:space="preserve">onsultees reported more timely access to skills courses </w:t>
      </w:r>
      <w:r>
        <w:t xml:space="preserve">due to this approach, </w:t>
      </w:r>
      <w:r w:rsidR="009469E3">
        <w:t xml:space="preserve">as </w:t>
      </w:r>
      <w:proofErr w:type="gramStart"/>
      <w:r w:rsidR="009469E3">
        <w:t>sufficient numbers</w:t>
      </w:r>
      <w:proofErr w:type="gramEnd"/>
      <w:r w:rsidR="009469E3">
        <w:t xml:space="preserve"> could be recruited more easily from a wider geography. Another change has been the introduction of a </w:t>
      </w:r>
      <w:r w:rsidR="009469E3" w:rsidRPr="007F54E6">
        <w:t>Greater Manchester Bereavement Service</w:t>
      </w:r>
      <w:r w:rsidR="009469E3">
        <w:t xml:space="preserve"> line, which has helped to address a gap identifying in previous Annual Reports. </w:t>
      </w:r>
      <w:proofErr w:type="gramStart"/>
      <w:r w:rsidR="009469E3">
        <w:t>Thus</w:t>
      </w:r>
      <w:proofErr w:type="gramEnd"/>
      <w:r w:rsidR="009469E3">
        <w:t xml:space="preserve"> in some ways the pandemic has improved the availability of support. The issues </w:t>
      </w:r>
      <w:r>
        <w:t xml:space="preserve">set out above </w:t>
      </w:r>
      <w:r w:rsidR="009469E3">
        <w:t xml:space="preserve">that have been difficult to address in the last year are </w:t>
      </w:r>
      <w:r>
        <w:t xml:space="preserve">therefore </w:t>
      </w:r>
      <w:r w:rsidR="009469E3">
        <w:t>broadly the same as those that were challenging prior to the pandemic</w:t>
      </w:r>
      <w:r>
        <w:t xml:space="preserve"> – t</w:t>
      </w:r>
      <w:r w:rsidR="009469E3">
        <w:t>he only notable change has been the challenges with IT skills and greater difficulties accessing health services.</w:t>
      </w:r>
      <w:r>
        <w:t xml:space="preserve"> Integration, the wider support </w:t>
      </w:r>
      <w:proofErr w:type="gramStart"/>
      <w:r w:rsidR="00AF3F45">
        <w:t>landscape</w:t>
      </w:r>
      <w:proofErr w:type="gramEnd"/>
      <w:r>
        <w:t xml:space="preserve"> and the introduction of Elemental are considered in more detail in Chapter 9.</w:t>
      </w:r>
    </w:p>
    <w:p w14:paraId="3C3D5DEE" w14:textId="7C00932F" w:rsidR="0057533F" w:rsidRDefault="0057533F" w:rsidP="00A878E8">
      <w:pPr>
        <w:pStyle w:val="BodyText"/>
      </w:pPr>
      <w:r>
        <w:t xml:space="preserve">Gradually over time </w:t>
      </w:r>
      <w:r w:rsidR="005C5367">
        <w:t xml:space="preserve">the </w:t>
      </w:r>
      <w:r>
        <w:t xml:space="preserve">focus on finding employment returned, </w:t>
      </w:r>
      <w:r w:rsidR="005C5367">
        <w:t>driven by clients and KWs. However</w:t>
      </w:r>
      <w:r w:rsidR="00845533">
        <w:t>,</w:t>
      </w:r>
      <w:r w:rsidR="005C5367">
        <w:t xml:space="preserve"> the </w:t>
      </w:r>
      <w:r>
        <w:t>willingness to search for and start work has varied as pandemic has progressed, with less willingness to work during peaks in cases</w:t>
      </w:r>
      <w:r w:rsidR="00EA2592">
        <w:t xml:space="preserve"> and clients wanting to be vaccinated first</w:t>
      </w:r>
      <w:r w:rsidR="00AF3F45">
        <w:t>, but greater willingness more recently</w:t>
      </w:r>
      <w:r>
        <w:t xml:space="preserve">. </w:t>
      </w:r>
      <w:r w:rsidR="005C5367">
        <w:t>Importantly, t</w:t>
      </w:r>
      <w:r w:rsidR="00FE4D11">
        <w:t>hroughout</w:t>
      </w:r>
      <w:r w:rsidR="005C5367">
        <w:t xml:space="preserve"> the pandemic </w:t>
      </w:r>
      <w:r w:rsidR="00FE4D11">
        <w:t xml:space="preserve">WHP and JCP have avoided pushing clients to move into work if they do not feel comfortable. </w:t>
      </w:r>
    </w:p>
    <w:p w14:paraId="06E28451" w14:textId="28570DDA" w:rsidR="003E0554" w:rsidRDefault="003E0554" w:rsidP="00A878E8">
      <w:pPr>
        <w:pStyle w:val="Heading2"/>
      </w:pPr>
      <w:r>
        <w:t>Support delivered</w:t>
      </w:r>
    </w:p>
    <w:p w14:paraId="3AFACA4D" w14:textId="21C81B96" w:rsidR="003E0554" w:rsidRDefault="003E0554" w:rsidP="00A878E8">
      <w:pPr>
        <w:pStyle w:val="BodyText"/>
      </w:pPr>
      <w:r>
        <w:t>T</w:t>
      </w:r>
      <w:r w:rsidRPr="00FA73D5">
        <w:t>his section uses monitoring data to explore the level and type of support clients have received and resultant non-employment outcomes up to the end of March 202</w:t>
      </w:r>
      <w:r>
        <w:t>1</w:t>
      </w:r>
      <w:r w:rsidRPr="00FA73D5">
        <w:t xml:space="preserve">. </w:t>
      </w:r>
    </w:p>
    <w:p w14:paraId="62E46073" w14:textId="38751358" w:rsidR="00FA1FE7" w:rsidRDefault="005C17C1" w:rsidP="00A878E8">
      <w:pPr>
        <w:pStyle w:val="Heading3"/>
      </w:pPr>
      <w:proofErr w:type="gramStart"/>
      <w:r>
        <w:lastRenderedPageBreak/>
        <w:t>Interventions</w:t>
      </w:r>
      <w:proofErr w:type="gramEnd"/>
      <w:r>
        <w:t xml:space="preserve"> data</w:t>
      </w:r>
    </w:p>
    <w:p w14:paraId="67FF2BCD" w14:textId="71CDAB30" w:rsidR="00D5223C" w:rsidRDefault="001A76BB" w:rsidP="00A878E8">
      <w:pPr>
        <w:pStyle w:val="BodyText"/>
      </w:pPr>
      <w:bookmarkStart w:id="35" w:name="_Hlk82020930"/>
      <w:r>
        <w:t>Data on support interventions captured in the CDP show over 337,000 out-of-work interventions for clients,</w:t>
      </w:r>
      <w:r>
        <w:rPr>
          <w:rStyle w:val="FootnoteReference"/>
        </w:rPr>
        <w:footnoteReference w:id="15"/>
      </w:r>
      <w:r>
        <w:t xml:space="preserve"> equivalent to an average of 23 per client. Out of these, 85% have been delivered by the WHP providers and 15% have been delivered by external providers.</w:t>
      </w:r>
      <w:r w:rsidR="003760BD">
        <w:t xml:space="preserve"> </w:t>
      </w:r>
      <w:r w:rsidR="001B34F1">
        <w:t>The use of external support</w:t>
      </w:r>
      <w:r w:rsidR="003760BD">
        <w:t xml:space="preserve"> varies from 7% for Pluss to 13% for Ingeus and 21% for TGC.</w:t>
      </w:r>
      <w:r>
        <w:t xml:space="preserve"> </w:t>
      </w:r>
      <w:r w:rsidR="003E0554">
        <w:fldChar w:fldCharType="begin"/>
      </w:r>
      <w:r w:rsidR="003E0554">
        <w:instrText xml:space="preserve"> REF _Ref77808039 </w:instrText>
      </w:r>
      <w:r w:rsidR="003E0554">
        <w:fldChar w:fldCharType="separate"/>
      </w:r>
      <w:r w:rsidR="00C05454">
        <w:t xml:space="preserve">Table </w:t>
      </w:r>
      <w:r w:rsidR="00C05454">
        <w:rPr>
          <w:noProof/>
        </w:rPr>
        <w:t>4</w:t>
      </w:r>
      <w:r w:rsidR="00C05454">
        <w:noBreakHyphen/>
      </w:r>
      <w:r w:rsidR="00C05454">
        <w:rPr>
          <w:noProof/>
        </w:rPr>
        <w:t>1</w:t>
      </w:r>
      <w:r w:rsidR="003E0554">
        <w:fldChar w:fldCharType="end"/>
      </w:r>
      <w:r w:rsidR="003E0554">
        <w:t xml:space="preserve"> shows the most common areas of support are ‘My Work’ followed by ‘My Health’. More detailed data shows the most common support areas have been</w:t>
      </w:r>
      <w:r w:rsidR="00D5223C">
        <w:t xml:space="preserve"> ‘Exploring job goals/career planning interventions’ (53% of clients), ‘Other skills interventions’ (46%), ‘Mental health interventions’ (46%) and ‘Job search techniques interventions’ (40%).</w:t>
      </w:r>
    </w:p>
    <w:p w14:paraId="774D4C88" w14:textId="1A2E89F6" w:rsidR="00567C0E" w:rsidRDefault="00567C0E" w:rsidP="00A878E8">
      <w:pPr>
        <w:pStyle w:val="Caption"/>
      </w:pPr>
      <w:bookmarkStart w:id="36" w:name="_Ref77808039"/>
      <w:bookmarkEnd w:id="35"/>
      <w:r>
        <w:t xml:space="preserve">Table </w:t>
      </w:r>
      <w:r w:rsidR="00C27F29">
        <w:fldChar w:fldCharType="begin"/>
      </w:r>
      <w:r w:rsidR="00C27F29">
        <w:instrText xml:space="preserve"> STYLEREF 1 \s </w:instrText>
      </w:r>
      <w:r w:rsidR="00C27F29">
        <w:fldChar w:fldCharType="separate"/>
      </w:r>
      <w:r w:rsidR="00C05454">
        <w:rPr>
          <w:noProof/>
        </w:rPr>
        <w:t>4</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1</w:t>
      </w:r>
      <w:r w:rsidR="00C27F29">
        <w:fldChar w:fldCharType="end"/>
      </w:r>
      <w:bookmarkEnd w:id="36"/>
      <w:r>
        <w:t>: Interventions by area</w:t>
      </w:r>
    </w:p>
    <w:tbl>
      <w:tblPr>
        <w:tblStyle w:val="SQW"/>
        <w:tblW w:w="5000" w:type="pct"/>
        <w:tblLayout w:type="fixed"/>
        <w:tblLook w:val="04A0" w:firstRow="1" w:lastRow="0" w:firstColumn="1" w:lastColumn="0" w:noHBand="0" w:noVBand="1"/>
      </w:tblPr>
      <w:tblGrid>
        <w:gridCol w:w="2166"/>
        <w:gridCol w:w="2168"/>
        <w:gridCol w:w="2168"/>
        <w:gridCol w:w="2168"/>
      </w:tblGrid>
      <w:tr w:rsidR="00567C0E" w:rsidRPr="00567C0E" w14:paraId="73906691" w14:textId="77777777" w:rsidTr="00567C0E">
        <w:trPr>
          <w:cnfStyle w:val="100000000000" w:firstRow="1" w:lastRow="0" w:firstColumn="0" w:lastColumn="0" w:oddVBand="0" w:evenVBand="0" w:oddHBand="0" w:evenHBand="0" w:firstRowFirstColumn="0" w:firstRowLastColumn="0" w:lastRowFirstColumn="0" w:lastRowLastColumn="0"/>
          <w:tblHeader/>
        </w:trPr>
        <w:tc>
          <w:tcPr>
            <w:tcW w:w="2166" w:type="dxa"/>
          </w:tcPr>
          <w:p w14:paraId="7D7AB2EA" w14:textId="1F038A66" w:rsidR="00567C0E" w:rsidRPr="00BC5AA9" w:rsidRDefault="00567C0E" w:rsidP="003D7666">
            <w:pPr>
              <w:pStyle w:val="ColumnHeading"/>
            </w:pPr>
            <w:r>
              <w:t>Support area</w:t>
            </w:r>
          </w:p>
        </w:tc>
        <w:tc>
          <w:tcPr>
            <w:tcW w:w="2168" w:type="dxa"/>
          </w:tcPr>
          <w:p w14:paraId="672EA926" w14:textId="2310E7C7" w:rsidR="00567C0E" w:rsidRPr="00BC5AA9" w:rsidRDefault="00567C0E" w:rsidP="003D7666">
            <w:pPr>
              <w:pStyle w:val="ColumnHeading"/>
              <w:jc w:val="right"/>
            </w:pPr>
            <w:r w:rsidRPr="000A1DFA">
              <w:t>Clients supported</w:t>
            </w:r>
          </w:p>
        </w:tc>
        <w:tc>
          <w:tcPr>
            <w:tcW w:w="2168" w:type="dxa"/>
          </w:tcPr>
          <w:p w14:paraId="041C179C" w14:textId="58F639C3" w:rsidR="00567C0E" w:rsidRPr="00BC5AA9" w:rsidRDefault="00567C0E" w:rsidP="003D7666">
            <w:pPr>
              <w:pStyle w:val="ColumnHeading"/>
              <w:jc w:val="right"/>
            </w:pPr>
            <w:r w:rsidRPr="000A1DFA">
              <w:t>%</w:t>
            </w:r>
            <w:r>
              <w:t xml:space="preserve"> </w:t>
            </w:r>
            <w:proofErr w:type="gramStart"/>
            <w:r>
              <w:t>of</w:t>
            </w:r>
            <w:proofErr w:type="gramEnd"/>
            <w:r>
              <w:t xml:space="preserve"> clients</w:t>
            </w:r>
          </w:p>
        </w:tc>
        <w:tc>
          <w:tcPr>
            <w:tcW w:w="2168" w:type="dxa"/>
          </w:tcPr>
          <w:p w14:paraId="44C2785D" w14:textId="26E89332" w:rsidR="00567C0E" w:rsidRPr="00BC5AA9" w:rsidRDefault="00567C0E" w:rsidP="003D7666">
            <w:pPr>
              <w:pStyle w:val="ColumnHeading"/>
              <w:jc w:val="right"/>
            </w:pPr>
            <w:r w:rsidRPr="000A1DFA">
              <w:t>Instances of support</w:t>
            </w:r>
          </w:p>
        </w:tc>
      </w:tr>
      <w:tr w:rsidR="00567C0E" w:rsidRPr="00567C0E" w14:paraId="06D515F5" w14:textId="77777777" w:rsidTr="003D7666">
        <w:tc>
          <w:tcPr>
            <w:tcW w:w="2166" w:type="dxa"/>
          </w:tcPr>
          <w:p w14:paraId="05BBC044" w14:textId="7D844C14" w:rsidR="00567C0E" w:rsidRPr="00567C0E" w:rsidRDefault="00567C0E" w:rsidP="003D7666">
            <w:pPr>
              <w:pStyle w:val="TableText"/>
            </w:pPr>
            <w:r w:rsidRPr="000A1DFA">
              <w:t>My Life</w:t>
            </w:r>
          </w:p>
        </w:tc>
        <w:tc>
          <w:tcPr>
            <w:tcW w:w="2168" w:type="dxa"/>
          </w:tcPr>
          <w:p w14:paraId="0ECBA049" w14:textId="6587DD86" w:rsidR="00567C0E" w:rsidRPr="00567C0E" w:rsidRDefault="00567C0E" w:rsidP="003D7666">
            <w:pPr>
              <w:pStyle w:val="TableText"/>
              <w:jc w:val="right"/>
            </w:pPr>
            <w:r w:rsidRPr="0075406A">
              <w:t>9,148</w:t>
            </w:r>
          </w:p>
        </w:tc>
        <w:tc>
          <w:tcPr>
            <w:tcW w:w="2168" w:type="dxa"/>
          </w:tcPr>
          <w:p w14:paraId="34D0D11C" w14:textId="468509D8" w:rsidR="00567C0E" w:rsidRPr="00567C0E" w:rsidRDefault="00567C0E" w:rsidP="003D7666">
            <w:pPr>
              <w:pStyle w:val="TableText"/>
              <w:jc w:val="right"/>
            </w:pPr>
            <w:r w:rsidRPr="0075406A">
              <w:t>62%</w:t>
            </w:r>
          </w:p>
        </w:tc>
        <w:tc>
          <w:tcPr>
            <w:tcW w:w="2168" w:type="dxa"/>
          </w:tcPr>
          <w:p w14:paraId="49F2E8AD" w14:textId="7EE6463F" w:rsidR="00567C0E" w:rsidRPr="00567C0E" w:rsidRDefault="00567C0E" w:rsidP="003D7666">
            <w:pPr>
              <w:pStyle w:val="TableText"/>
              <w:jc w:val="right"/>
            </w:pPr>
            <w:r w:rsidRPr="0075406A">
              <w:t>56,638</w:t>
            </w:r>
          </w:p>
        </w:tc>
      </w:tr>
      <w:tr w:rsidR="00567C0E" w:rsidRPr="00567C0E" w14:paraId="41C327DE" w14:textId="77777777" w:rsidTr="00567C0E">
        <w:trPr>
          <w:cnfStyle w:val="000000010000" w:firstRow="0" w:lastRow="0" w:firstColumn="0" w:lastColumn="0" w:oddVBand="0" w:evenVBand="0" w:oddHBand="0" w:evenHBand="1" w:firstRowFirstColumn="0" w:firstRowLastColumn="0" w:lastRowFirstColumn="0" w:lastRowLastColumn="0"/>
        </w:trPr>
        <w:tc>
          <w:tcPr>
            <w:tcW w:w="2166" w:type="dxa"/>
          </w:tcPr>
          <w:p w14:paraId="37B81B11" w14:textId="5767A7FB" w:rsidR="00567C0E" w:rsidRPr="00567C0E" w:rsidRDefault="00567C0E" w:rsidP="003D7666">
            <w:pPr>
              <w:pStyle w:val="TableText"/>
            </w:pPr>
            <w:r w:rsidRPr="000A1DFA">
              <w:t xml:space="preserve">My Health </w:t>
            </w:r>
          </w:p>
        </w:tc>
        <w:tc>
          <w:tcPr>
            <w:tcW w:w="2168" w:type="dxa"/>
          </w:tcPr>
          <w:p w14:paraId="2CF32475" w14:textId="6321D57F" w:rsidR="00567C0E" w:rsidRPr="00567C0E" w:rsidRDefault="00567C0E" w:rsidP="003D7666">
            <w:pPr>
              <w:pStyle w:val="TableText"/>
              <w:jc w:val="right"/>
            </w:pPr>
            <w:r w:rsidRPr="0075406A">
              <w:t>10,726</w:t>
            </w:r>
          </w:p>
        </w:tc>
        <w:tc>
          <w:tcPr>
            <w:tcW w:w="2168" w:type="dxa"/>
          </w:tcPr>
          <w:p w14:paraId="06CA68B6" w14:textId="240857A8" w:rsidR="00567C0E" w:rsidRPr="00567C0E" w:rsidRDefault="00567C0E" w:rsidP="003D7666">
            <w:pPr>
              <w:pStyle w:val="TableText"/>
              <w:jc w:val="right"/>
            </w:pPr>
            <w:r w:rsidRPr="0075406A">
              <w:t>73%</w:t>
            </w:r>
          </w:p>
        </w:tc>
        <w:tc>
          <w:tcPr>
            <w:tcW w:w="2168" w:type="dxa"/>
          </w:tcPr>
          <w:p w14:paraId="1E1FB72E" w14:textId="6F179ECC" w:rsidR="00567C0E" w:rsidRPr="00567C0E" w:rsidRDefault="00567C0E" w:rsidP="003D7666">
            <w:pPr>
              <w:pStyle w:val="TableText"/>
              <w:jc w:val="right"/>
            </w:pPr>
            <w:r w:rsidRPr="0075406A">
              <w:t>81,333</w:t>
            </w:r>
          </w:p>
        </w:tc>
      </w:tr>
      <w:tr w:rsidR="00567C0E" w:rsidRPr="00567C0E" w14:paraId="38328483" w14:textId="77777777" w:rsidTr="003D7666">
        <w:tc>
          <w:tcPr>
            <w:tcW w:w="2166" w:type="dxa"/>
          </w:tcPr>
          <w:p w14:paraId="76DD466A" w14:textId="06CC7768" w:rsidR="00567C0E" w:rsidRPr="00567C0E" w:rsidRDefault="00567C0E" w:rsidP="003D7666">
            <w:pPr>
              <w:pStyle w:val="TableText"/>
            </w:pPr>
            <w:r>
              <w:t>My Skills</w:t>
            </w:r>
          </w:p>
        </w:tc>
        <w:tc>
          <w:tcPr>
            <w:tcW w:w="2168" w:type="dxa"/>
          </w:tcPr>
          <w:p w14:paraId="21E33763" w14:textId="78FE5285" w:rsidR="00567C0E" w:rsidRPr="00567C0E" w:rsidRDefault="00567C0E" w:rsidP="003D7666">
            <w:pPr>
              <w:pStyle w:val="TableText"/>
              <w:jc w:val="right"/>
            </w:pPr>
            <w:r w:rsidRPr="0075406A">
              <w:t>8,239</w:t>
            </w:r>
          </w:p>
        </w:tc>
        <w:tc>
          <w:tcPr>
            <w:tcW w:w="2168" w:type="dxa"/>
          </w:tcPr>
          <w:p w14:paraId="24D09394" w14:textId="46A6FA77" w:rsidR="00567C0E" w:rsidRPr="00567C0E" w:rsidRDefault="00567C0E" w:rsidP="003D7666">
            <w:pPr>
              <w:pStyle w:val="TableText"/>
              <w:jc w:val="right"/>
            </w:pPr>
            <w:r w:rsidRPr="0075406A">
              <w:t>56%</w:t>
            </w:r>
          </w:p>
        </w:tc>
        <w:tc>
          <w:tcPr>
            <w:tcW w:w="2168" w:type="dxa"/>
          </w:tcPr>
          <w:p w14:paraId="70BA5A99" w14:textId="4762D227" w:rsidR="00567C0E" w:rsidRPr="00567C0E" w:rsidRDefault="00567C0E" w:rsidP="003D7666">
            <w:pPr>
              <w:pStyle w:val="TableText"/>
              <w:jc w:val="right"/>
            </w:pPr>
            <w:r w:rsidRPr="0075406A">
              <w:t>34,022</w:t>
            </w:r>
          </w:p>
        </w:tc>
      </w:tr>
      <w:tr w:rsidR="00567C0E" w:rsidRPr="00567C0E" w14:paraId="4A693383" w14:textId="77777777" w:rsidTr="00567C0E">
        <w:trPr>
          <w:cnfStyle w:val="000000010000" w:firstRow="0" w:lastRow="0" w:firstColumn="0" w:lastColumn="0" w:oddVBand="0" w:evenVBand="0" w:oddHBand="0" w:evenHBand="1" w:firstRowFirstColumn="0" w:firstRowLastColumn="0" w:lastRowFirstColumn="0" w:lastRowLastColumn="0"/>
        </w:trPr>
        <w:tc>
          <w:tcPr>
            <w:tcW w:w="2166" w:type="dxa"/>
          </w:tcPr>
          <w:p w14:paraId="051262D8" w14:textId="2D35B464" w:rsidR="00567C0E" w:rsidRPr="00567C0E" w:rsidRDefault="00567C0E" w:rsidP="003D7666">
            <w:pPr>
              <w:pStyle w:val="TableText"/>
            </w:pPr>
            <w:r>
              <w:t>My Work</w:t>
            </w:r>
          </w:p>
        </w:tc>
        <w:tc>
          <w:tcPr>
            <w:tcW w:w="2168" w:type="dxa"/>
          </w:tcPr>
          <w:p w14:paraId="2D66B65C" w14:textId="3524FE55" w:rsidR="00567C0E" w:rsidRPr="00567C0E" w:rsidRDefault="00567C0E" w:rsidP="003D7666">
            <w:pPr>
              <w:pStyle w:val="TableText"/>
              <w:jc w:val="right"/>
            </w:pPr>
            <w:r w:rsidRPr="0075406A">
              <w:t>13,535</w:t>
            </w:r>
          </w:p>
        </w:tc>
        <w:tc>
          <w:tcPr>
            <w:tcW w:w="2168" w:type="dxa"/>
          </w:tcPr>
          <w:p w14:paraId="586EC29C" w14:textId="673DC663" w:rsidR="00567C0E" w:rsidRPr="00567C0E" w:rsidRDefault="00567C0E" w:rsidP="003D7666">
            <w:pPr>
              <w:pStyle w:val="TableText"/>
              <w:jc w:val="right"/>
            </w:pPr>
            <w:r w:rsidRPr="0075406A">
              <w:t>92%</w:t>
            </w:r>
          </w:p>
        </w:tc>
        <w:tc>
          <w:tcPr>
            <w:tcW w:w="2168" w:type="dxa"/>
          </w:tcPr>
          <w:p w14:paraId="2C2CB6AF" w14:textId="47F0B70E" w:rsidR="00567C0E" w:rsidRPr="00567C0E" w:rsidRDefault="00567C0E" w:rsidP="003D7666">
            <w:pPr>
              <w:pStyle w:val="TableText"/>
              <w:jc w:val="right"/>
            </w:pPr>
            <w:r w:rsidRPr="0075406A">
              <w:t>165,059</w:t>
            </w:r>
          </w:p>
        </w:tc>
      </w:tr>
    </w:tbl>
    <w:p w14:paraId="08E3C294" w14:textId="2DDB957B" w:rsidR="00567C0E" w:rsidRPr="00BC5AA9" w:rsidRDefault="00567C0E" w:rsidP="00A878E8">
      <w:pPr>
        <w:pStyle w:val="Source"/>
      </w:pPr>
      <w:r>
        <w:t xml:space="preserve">Source: </w:t>
      </w:r>
      <w:r w:rsidRPr="00567C0E">
        <w:t>SQW analysis of GM WHP monitoring data</w:t>
      </w:r>
    </w:p>
    <w:p w14:paraId="507BE7A4" w14:textId="35DF7203" w:rsidR="00407EB4" w:rsidRDefault="00501EE7" w:rsidP="00A878E8">
      <w:pPr>
        <w:pStyle w:val="Heading3"/>
      </w:pPr>
      <w:r>
        <w:t>Signposting data</w:t>
      </w:r>
    </w:p>
    <w:p w14:paraId="4050F213" w14:textId="5DF14ED6" w:rsidR="00FA513E" w:rsidRDefault="00C8235B" w:rsidP="00A878E8">
      <w:pPr>
        <w:pStyle w:val="BodyText"/>
      </w:pPr>
      <w:r>
        <w:t>There have been over 56,000 signposts to external support recorded for over 11,000 clients, equivalent to 76% of clients being signposted to support</w:t>
      </w:r>
      <w:r w:rsidR="00797675">
        <w:t>, and an average of 5 signposts per signposted client</w:t>
      </w:r>
      <w:r>
        <w:t>.</w:t>
      </w:r>
      <w:r w:rsidR="00FA513E">
        <w:rPr>
          <w:rStyle w:val="FootnoteReference"/>
        </w:rPr>
        <w:footnoteReference w:id="16"/>
      </w:r>
      <w:r w:rsidR="00FA513E">
        <w:t xml:space="preserve"> Since the start of April 2020 there have been nearly 44,000 signposts. At 78% of all signposts</w:t>
      </w:r>
      <w:r w:rsidR="00C1188C">
        <w:t xml:space="preserve"> to date</w:t>
      </w:r>
      <w:r w:rsidR="00FA513E">
        <w:t xml:space="preserve">, it is likely this reflects better recording of signposts as well as an increase in the number occurring. </w:t>
      </w:r>
    </w:p>
    <w:p w14:paraId="61BDE145" w14:textId="011AEBB8" w:rsidR="00797675" w:rsidRDefault="00C8235B" w:rsidP="00A878E8">
      <w:pPr>
        <w:pStyle w:val="BodyText"/>
      </w:pPr>
      <w:r>
        <w:t xml:space="preserve"> </w:t>
      </w:r>
      <w:r w:rsidR="00B21D8C">
        <w:fldChar w:fldCharType="begin"/>
      </w:r>
      <w:r w:rsidR="00B21D8C">
        <w:instrText xml:space="preserve"> REF _Ref77147516 </w:instrText>
      </w:r>
      <w:r w:rsidR="00B21D8C">
        <w:fldChar w:fldCharType="separate"/>
      </w:r>
      <w:r w:rsidR="00C05454">
        <w:t xml:space="preserve">Table </w:t>
      </w:r>
      <w:r w:rsidR="00C05454">
        <w:rPr>
          <w:noProof/>
        </w:rPr>
        <w:t>4</w:t>
      </w:r>
      <w:r w:rsidR="00C05454">
        <w:noBreakHyphen/>
      </w:r>
      <w:r w:rsidR="00C05454">
        <w:rPr>
          <w:noProof/>
        </w:rPr>
        <w:t>2</w:t>
      </w:r>
      <w:r w:rsidR="00B21D8C">
        <w:fldChar w:fldCharType="end"/>
      </w:r>
      <w:r w:rsidR="00B21D8C">
        <w:t xml:space="preserve"> shows the </w:t>
      </w:r>
      <w:r>
        <w:t xml:space="preserve">number of </w:t>
      </w:r>
      <w:r w:rsidR="00B21D8C">
        <w:t>signpost</w:t>
      </w:r>
      <w:r>
        <w:t>s</w:t>
      </w:r>
      <w:r w:rsidR="00B21D8C">
        <w:t xml:space="preserve"> by area of support</w:t>
      </w:r>
      <w:r w:rsidR="00FA513E">
        <w:t xml:space="preserve">. </w:t>
      </w:r>
      <w:r w:rsidR="00797675">
        <w:t>It shows health signposts are most common, but that a higher proportion of clients have received a signpost relating to work.</w:t>
      </w:r>
      <w:r>
        <w:t xml:space="preserve"> </w:t>
      </w:r>
      <w:r w:rsidR="00797675">
        <w:t xml:space="preserve">More detailed signpost categorisation shows the most common signposts have been for mental health (19% of signposts), finances (11%), physical health (9%) and exploring skillset (8%). </w:t>
      </w:r>
      <w:r w:rsidR="00E31951">
        <w:t xml:space="preserve">These have also been the most frequent types of signposting since April 2020. </w:t>
      </w:r>
    </w:p>
    <w:p w14:paraId="707C3423" w14:textId="421DBB27" w:rsidR="00B21D8C" w:rsidRPr="00B21D8C" w:rsidRDefault="00B21D8C" w:rsidP="00A878E8">
      <w:pPr>
        <w:pStyle w:val="Caption"/>
      </w:pPr>
      <w:bookmarkStart w:id="37" w:name="_Ref77147516"/>
      <w:r>
        <w:t xml:space="preserve">Table </w:t>
      </w:r>
      <w:r w:rsidR="00C27F29">
        <w:fldChar w:fldCharType="begin"/>
      </w:r>
      <w:r w:rsidR="00C27F29">
        <w:instrText xml:space="preserve"> STYLEREF 1 \s </w:instrText>
      </w:r>
      <w:r w:rsidR="00C27F29">
        <w:fldChar w:fldCharType="separate"/>
      </w:r>
      <w:r w:rsidR="00C05454">
        <w:rPr>
          <w:noProof/>
        </w:rPr>
        <w:t>4</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2</w:t>
      </w:r>
      <w:r w:rsidR="00C27F29">
        <w:fldChar w:fldCharType="end"/>
      </w:r>
      <w:bookmarkEnd w:id="37"/>
      <w:r>
        <w:t>: Number of signposts by area of focus (January 2018-March 2021)</w:t>
      </w:r>
    </w:p>
    <w:tbl>
      <w:tblPr>
        <w:tblStyle w:val="SQW"/>
        <w:tblW w:w="4997" w:type="pct"/>
        <w:tblInd w:w="5" w:type="dxa"/>
        <w:tblLayout w:type="fixed"/>
        <w:tblLook w:val="04A0" w:firstRow="1" w:lastRow="0" w:firstColumn="1" w:lastColumn="0" w:noHBand="0" w:noVBand="1"/>
      </w:tblPr>
      <w:tblGrid>
        <w:gridCol w:w="1445"/>
        <w:gridCol w:w="1444"/>
        <w:gridCol w:w="1444"/>
        <w:gridCol w:w="1444"/>
        <w:gridCol w:w="1444"/>
        <w:gridCol w:w="1444"/>
      </w:tblGrid>
      <w:tr w:rsidR="00797675" w:rsidRPr="00B21D8C" w14:paraId="41A3B637" w14:textId="7B2211B2" w:rsidTr="003D7666">
        <w:trPr>
          <w:cnfStyle w:val="100000000000" w:firstRow="1" w:lastRow="0" w:firstColumn="0" w:lastColumn="0" w:oddVBand="0" w:evenVBand="0" w:oddHBand="0" w:evenHBand="0" w:firstRowFirstColumn="0" w:firstRowLastColumn="0" w:lastRowFirstColumn="0" w:lastRowLastColumn="0"/>
          <w:tblHeader/>
        </w:trPr>
        <w:tc>
          <w:tcPr>
            <w:tcW w:w="1445" w:type="dxa"/>
            <w:noWrap/>
            <w:hideMark/>
          </w:tcPr>
          <w:p w14:paraId="7EF20F3B" w14:textId="115BDC11" w:rsidR="00797675" w:rsidRPr="00653980" w:rsidRDefault="00797675" w:rsidP="00797675">
            <w:pPr>
              <w:pStyle w:val="ColumnHeading"/>
              <w:rPr>
                <w:lang w:eastAsia="en-GB"/>
              </w:rPr>
            </w:pPr>
          </w:p>
        </w:tc>
        <w:tc>
          <w:tcPr>
            <w:tcW w:w="1444" w:type="dxa"/>
            <w:noWrap/>
            <w:hideMark/>
          </w:tcPr>
          <w:p w14:paraId="273F39DB" w14:textId="0C163E9D" w:rsidR="00797675" w:rsidRPr="00653980" w:rsidRDefault="00797675" w:rsidP="00797675">
            <w:pPr>
              <w:pStyle w:val="ColumnHeading"/>
              <w:jc w:val="right"/>
              <w:rPr>
                <w:lang w:eastAsia="en-GB"/>
              </w:rPr>
            </w:pPr>
            <w:r w:rsidRPr="0083698D">
              <w:t>Signposts</w:t>
            </w:r>
          </w:p>
        </w:tc>
        <w:tc>
          <w:tcPr>
            <w:tcW w:w="1444" w:type="dxa"/>
            <w:noWrap/>
            <w:hideMark/>
          </w:tcPr>
          <w:p w14:paraId="3F9B3DEE" w14:textId="4C6CB69F" w:rsidR="00797675" w:rsidRPr="00653980" w:rsidRDefault="00797675" w:rsidP="00797675">
            <w:pPr>
              <w:pStyle w:val="ColumnHeading"/>
              <w:jc w:val="right"/>
              <w:rPr>
                <w:lang w:eastAsia="en-GB"/>
              </w:rPr>
            </w:pPr>
            <w:r w:rsidRPr="0083698D">
              <w:t xml:space="preserve">% </w:t>
            </w:r>
            <w:proofErr w:type="gramStart"/>
            <w:r w:rsidRPr="0083698D">
              <w:t>of</w:t>
            </w:r>
            <w:proofErr w:type="gramEnd"/>
            <w:r w:rsidRPr="0083698D">
              <w:t xml:space="preserve"> signposts</w:t>
            </w:r>
          </w:p>
        </w:tc>
        <w:tc>
          <w:tcPr>
            <w:tcW w:w="1444" w:type="dxa"/>
          </w:tcPr>
          <w:p w14:paraId="4515F849" w14:textId="7FCA184B" w:rsidR="00797675" w:rsidRPr="00653980" w:rsidRDefault="00797675" w:rsidP="00797675">
            <w:pPr>
              <w:pStyle w:val="ColumnHeading"/>
              <w:jc w:val="right"/>
              <w:rPr>
                <w:lang w:eastAsia="en-GB"/>
              </w:rPr>
            </w:pPr>
            <w:r w:rsidRPr="0083698D">
              <w:t>Number of clients signpost</w:t>
            </w:r>
            <w:r>
              <w:t>ed</w:t>
            </w:r>
          </w:p>
        </w:tc>
        <w:tc>
          <w:tcPr>
            <w:tcW w:w="1444" w:type="dxa"/>
          </w:tcPr>
          <w:p w14:paraId="05AB6609" w14:textId="6D49D0FF" w:rsidR="00797675" w:rsidRDefault="00797675" w:rsidP="00797675">
            <w:pPr>
              <w:pStyle w:val="ColumnHeading"/>
              <w:jc w:val="right"/>
              <w:rPr>
                <w:lang w:eastAsia="en-GB"/>
              </w:rPr>
            </w:pPr>
            <w:r w:rsidRPr="0083698D">
              <w:t xml:space="preserve">% </w:t>
            </w:r>
            <w:proofErr w:type="gramStart"/>
            <w:r w:rsidRPr="0083698D">
              <w:t>of</w:t>
            </w:r>
            <w:proofErr w:type="gramEnd"/>
            <w:r w:rsidRPr="0083698D">
              <w:t xml:space="preserve"> clients signpost</w:t>
            </w:r>
            <w:r>
              <w:t>ed</w:t>
            </w:r>
          </w:p>
        </w:tc>
        <w:tc>
          <w:tcPr>
            <w:tcW w:w="1444" w:type="dxa"/>
          </w:tcPr>
          <w:p w14:paraId="650DC52F" w14:textId="794B39ED" w:rsidR="00797675" w:rsidRDefault="00797675" w:rsidP="00797675">
            <w:pPr>
              <w:pStyle w:val="ColumnHeading"/>
              <w:jc w:val="right"/>
              <w:rPr>
                <w:lang w:eastAsia="en-GB"/>
              </w:rPr>
            </w:pPr>
            <w:r w:rsidRPr="0083698D">
              <w:t>Average signposts</w:t>
            </w:r>
            <w:r>
              <w:t xml:space="preserve"> per signposted client</w:t>
            </w:r>
          </w:p>
        </w:tc>
      </w:tr>
      <w:tr w:rsidR="00797675" w:rsidRPr="00B21D8C" w14:paraId="2E92E279" w14:textId="7BA1DEDC" w:rsidTr="003D7666">
        <w:tc>
          <w:tcPr>
            <w:tcW w:w="1445" w:type="dxa"/>
            <w:noWrap/>
            <w:hideMark/>
          </w:tcPr>
          <w:p w14:paraId="40924541" w14:textId="01A6C456" w:rsidR="00797675" w:rsidRPr="00653980" w:rsidRDefault="00797675" w:rsidP="00797675">
            <w:pPr>
              <w:pStyle w:val="TableText"/>
              <w:rPr>
                <w:lang w:eastAsia="en-GB"/>
              </w:rPr>
            </w:pPr>
            <w:r>
              <w:t xml:space="preserve">My </w:t>
            </w:r>
            <w:r w:rsidRPr="0083698D">
              <w:t>Health</w:t>
            </w:r>
          </w:p>
        </w:tc>
        <w:tc>
          <w:tcPr>
            <w:tcW w:w="1444" w:type="dxa"/>
            <w:noWrap/>
            <w:hideMark/>
          </w:tcPr>
          <w:p w14:paraId="4677B052" w14:textId="75C6D129" w:rsidR="00797675" w:rsidRPr="00653980" w:rsidRDefault="00797675" w:rsidP="00797675">
            <w:pPr>
              <w:pStyle w:val="TableText"/>
              <w:jc w:val="right"/>
              <w:rPr>
                <w:lang w:eastAsia="en-GB"/>
              </w:rPr>
            </w:pPr>
            <w:r w:rsidRPr="0083698D">
              <w:t>16,611</w:t>
            </w:r>
          </w:p>
        </w:tc>
        <w:tc>
          <w:tcPr>
            <w:tcW w:w="1444" w:type="dxa"/>
            <w:noWrap/>
            <w:hideMark/>
          </w:tcPr>
          <w:p w14:paraId="78B40E3B" w14:textId="6752FB65" w:rsidR="00797675" w:rsidRPr="00653980" w:rsidRDefault="00797675" w:rsidP="00797675">
            <w:pPr>
              <w:pStyle w:val="TableText"/>
              <w:jc w:val="right"/>
              <w:rPr>
                <w:lang w:eastAsia="en-GB"/>
              </w:rPr>
            </w:pPr>
            <w:r w:rsidRPr="0083698D">
              <w:t>30%</w:t>
            </w:r>
          </w:p>
        </w:tc>
        <w:tc>
          <w:tcPr>
            <w:tcW w:w="1444" w:type="dxa"/>
          </w:tcPr>
          <w:p w14:paraId="47FE1724" w14:textId="3830866F" w:rsidR="00797675" w:rsidRPr="00653980" w:rsidRDefault="00797675" w:rsidP="00797675">
            <w:pPr>
              <w:pStyle w:val="TableText"/>
              <w:jc w:val="right"/>
              <w:rPr>
                <w:lang w:eastAsia="en-GB"/>
              </w:rPr>
            </w:pPr>
            <w:r w:rsidRPr="0083698D">
              <w:t>6,468</w:t>
            </w:r>
          </w:p>
        </w:tc>
        <w:tc>
          <w:tcPr>
            <w:tcW w:w="1444" w:type="dxa"/>
          </w:tcPr>
          <w:p w14:paraId="0A0BAF9F" w14:textId="38A23075" w:rsidR="00797675" w:rsidRPr="00E97149" w:rsidRDefault="00797675" w:rsidP="00797675">
            <w:pPr>
              <w:pStyle w:val="TableText"/>
              <w:jc w:val="right"/>
            </w:pPr>
            <w:r w:rsidRPr="0083698D">
              <w:t>44%</w:t>
            </w:r>
          </w:p>
        </w:tc>
        <w:tc>
          <w:tcPr>
            <w:tcW w:w="1444" w:type="dxa"/>
          </w:tcPr>
          <w:p w14:paraId="0BEF9D4E" w14:textId="4129D411" w:rsidR="00797675" w:rsidRPr="00E97149" w:rsidRDefault="00797675" w:rsidP="00797675">
            <w:pPr>
              <w:pStyle w:val="TableText"/>
              <w:jc w:val="right"/>
            </w:pPr>
            <w:r w:rsidRPr="0083698D">
              <w:t>2.6</w:t>
            </w:r>
          </w:p>
        </w:tc>
      </w:tr>
      <w:tr w:rsidR="00797675" w:rsidRPr="00B21D8C" w14:paraId="3CC02C33" w14:textId="757CDFFE" w:rsidTr="003D7666">
        <w:trPr>
          <w:cnfStyle w:val="000000010000" w:firstRow="0" w:lastRow="0" w:firstColumn="0" w:lastColumn="0" w:oddVBand="0" w:evenVBand="0" w:oddHBand="0" w:evenHBand="1" w:firstRowFirstColumn="0" w:firstRowLastColumn="0" w:lastRowFirstColumn="0" w:lastRowLastColumn="0"/>
        </w:trPr>
        <w:tc>
          <w:tcPr>
            <w:tcW w:w="1445" w:type="dxa"/>
            <w:noWrap/>
            <w:hideMark/>
          </w:tcPr>
          <w:p w14:paraId="54070B4E" w14:textId="75832D7A" w:rsidR="00797675" w:rsidRPr="00653980" w:rsidRDefault="00797675" w:rsidP="00797675">
            <w:pPr>
              <w:pStyle w:val="TableText"/>
              <w:rPr>
                <w:lang w:eastAsia="en-GB"/>
              </w:rPr>
            </w:pPr>
            <w:r>
              <w:lastRenderedPageBreak/>
              <w:t xml:space="preserve">My </w:t>
            </w:r>
            <w:r w:rsidRPr="0083698D">
              <w:t>Life</w:t>
            </w:r>
          </w:p>
        </w:tc>
        <w:tc>
          <w:tcPr>
            <w:tcW w:w="1444" w:type="dxa"/>
            <w:noWrap/>
            <w:hideMark/>
          </w:tcPr>
          <w:p w14:paraId="2D4996E3" w14:textId="44748EB7" w:rsidR="00797675" w:rsidRPr="00653980" w:rsidRDefault="00797675" w:rsidP="00797675">
            <w:pPr>
              <w:pStyle w:val="TableText"/>
              <w:jc w:val="right"/>
              <w:rPr>
                <w:lang w:eastAsia="en-GB"/>
              </w:rPr>
            </w:pPr>
            <w:r w:rsidRPr="0083698D">
              <w:t>15,626</w:t>
            </w:r>
          </w:p>
        </w:tc>
        <w:tc>
          <w:tcPr>
            <w:tcW w:w="1444" w:type="dxa"/>
            <w:noWrap/>
            <w:hideMark/>
          </w:tcPr>
          <w:p w14:paraId="7B2E5D59" w14:textId="4693E3D0" w:rsidR="00797675" w:rsidRPr="00653980" w:rsidRDefault="00797675" w:rsidP="00797675">
            <w:pPr>
              <w:pStyle w:val="TableText"/>
              <w:jc w:val="right"/>
              <w:rPr>
                <w:lang w:eastAsia="en-GB"/>
              </w:rPr>
            </w:pPr>
            <w:r w:rsidRPr="0083698D">
              <w:t>28%</w:t>
            </w:r>
          </w:p>
        </w:tc>
        <w:tc>
          <w:tcPr>
            <w:tcW w:w="1444" w:type="dxa"/>
          </w:tcPr>
          <w:p w14:paraId="0FAAE096" w14:textId="0EF09E46" w:rsidR="00797675" w:rsidRPr="00653980" w:rsidRDefault="00797675" w:rsidP="00797675">
            <w:pPr>
              <w:pStyle w:val="TableText"/>
              <w:jc w:val="right"/>
              <w:rPr>
                <w:lang w:eastAsia="en-GB"/>
              </w:rPr>
            </w:pPr>
            <w:r w:rsidRPr="0083698D">
              <w:t>6,182</w:t>
            </w:r>
          </w:p>
        </w:tc>
        <w:tc>
          <w:tcPr>
            <w:tcW w:w="1444" w:type="dxa"/>
          </w:tcPr>
          <w:p w14:paraId="1A4A20A3" w14:textId="3FF48BE4" w:rsidR="00797675" w:rsidRPr="00E97149" w:rsidRDefault="00797675" w:rsidP="00797675">
            <w:pPr>
              <w:pStyle w:val="TableText"/>
              <w:jc w:val="right"/>
            </w:pPr>
            <w:r w:rsidRPr="0083698D">
              <w:t>42%</w:t>
            </w:r>
          </w:p>
        </w:tc>
        <w:tc>
          <w:tcPr>
            <w:tcW w:w="1444" w:type="dxa"/>
          </w:tcPr>
          <w:p w14:paraId="52AA1CC4" w14:textId="23A786F7" w:rsidR="00797675" w:rsidRPr="00E97149" w:rsidRDefault="00797675" w:rsidP="00797675">
            <w:pPr>
              <w:pStyle w:val="TableText"/>
              <w:jc w:val="right"/>
            </w:pPr>
            <w:r w:rsidRPr="0083698D">
              <w:t>2.5</w:t>
            </w:r>
          </w:p>
        </w:tc>
      </w:tr>
      <w:tr w:rsidR="00797675" w:rsidRPr="00B21D8C" w14:paraId="73AC59E7" w14:textId="1F823005" w:rsidTr="003D7666">
        <w:tc>
          <w:tcPr>
            <w:tcW w:w="1445" w:type="dxa"/>
            <w:noWrap/>
            <w:hideMark/>
          </w:tcPr>
          <w:p w14:paraId="336C6696" w14:textId="32977A88" w:rsidR="00797675" w:rsidRPr="00653980" w:rsidRDefault="00797675" w:rsidP="00797675">
            <w:pPr>
              <w:pStyle w:val="TableText"/>
              <w:rPr>
                <w:lang w:eastAsia="en-GB"/>
              </w:rPr>
            </w:pPr>
            <w:r>
              <w:t xml:space="preserve">My </w:t>
            </w:r>
            <w:r w:rsidRPr="0083698D">
              <w:t>Skills</w:t>
            </w:r>
          </w:p>
        </w:tc>
        <w:tc>
          <w:tcPr>
            <w:tcW w:w="1444" w:type="dxa"/>
            <w:noWrap/>
            <w:hideMark/>
          </w:tcPr>
          <w:p w14:paraId="60A85BF6" w14:textId="78447052" w:rsidR="00797675" w:rsidRPr="00653980" w:rsidRDefault="00797675" w:rsidP="00797675">
            <w:pPr>
              <w:pStyle w:val="TableText"/>
              <w:jc w:val="right"/>
              <w:rPr>
                <w:lang w:eastAsia="en-GB"/>
              </w:rPr>
            </w:pPr>
            <w:r w:rsidRPr="0083698D">
              <w:t>9,272</w:t>
            </w:r>
          </w:p>
        </w:tc>
        <w:tc>
          <w:tcPr>
            <w:tcW w:w="1444" w:type="dxa"/>
            <w:noWrap/>
            <w:hideMark/>
          </w:tcPr>
          <w:p w14:paraId="35DCD38B" w14:textId="7495ED7A" w:rsidR="00797675" w:rsidRPr="00653980" w:rsidRDefault="00797675" w:rsidP="00797675">
            <w:pPr>
              <w:pStyle w:val="TableText"/>
              <w:jc w:val="right"/>
              <w:rPr>
                <w:lang w:eastAsia="en-GB"/>
              </w:rPr>
            </w:pPr>
            <w:r w:rsidRPr="0083698D">
              <w:t>17%</w:t>
            </w:r>
          </w:p>
        </w:tc>
        <w:tc>
          <w:tcPr>
            <w:tcW w:w="1444" w:type="dxa"/>
          </w:tcPr>
          <w:p w14:paraId="13F043E6" w14:textId="63BE9969" w:rsidR="00797675" w:rsidRPr="00653980" w:rsidRDefault="00797675" w:rsidP="00797675">
            <w:pPr>
              <w:pStyle w:val="TableText"/>
              <w:jc w:val="right"/>
              <w:rPr>
                <w:lang w:eastAsia="en-GB"/>
              </w:rPr>
            </w:pPr>
            <w:r w:rsidRPr="0083698D">
              <w:t>4,912</w:t>
            </w:r>
          </w:p>
        </w:tc>
        <w:tc>
          <w:tcPr>
            <w:tcW w:w="1444" w:type="dxa"/>
          </w:tcPr>
          <w:p w14:paraId="1A86A112" w14:textId="22103A7F" w:rsidR="00797675" w:rsidRPr="00E97149" w:rsidRDefault="00797675" w:rsidP="00797675">
            <w:pPr>
              <w:pStyle w:val="TableText"/>
              <w:jc w:val="right"/>
            </w:pPr>
            <w:r w:rsidRPr="0083698D">
              <w:t>33%</w:t>
            </w:r>
          </w:p>
        </w:tc>
        <w:tc>
          <w:tcPr>
            <w:tcW w:w="1444" w:type="dxa"/>
          </w:tcPr>
          <w:p w14:paraId="6078ED42" w14:textId="63A0DC72" w:rsidR="00797675" w:rsidRPr="00E97149" w:rsidRDefault="00797675" w:rsidP="00797675">
            <w:pPr>
              <w:pStyle w:val="TableText"/>
              <w:jc w:val="right"/>
            </w:pPr>
            <w:r w:rsidRPr="0083698D">
              <w:t>1.9</w:t>
            </w:r>
          </w:p>
        </w:tc>
      </w:tr>
      <w:tr w:rsidR="00797675" w:rsidRPr="00B21D8C" w14:paraId="4EB54F4F" w14:textId="3B92EF09" w:rsidTr="003D7666">
        <w:trPr>
          <w:cnfStyle w:val="000000010000" w:firstRow="0" w:lastRow="0" w:firstColumn="0" w:lastColumn="0" w:oddVBand="0" w:evenVBand="0" w:oddHBand="0" w:evenHBand="1" w:firstRowFirstColumn="0" w:firstRowLastColumn="0" w:lastRowFirstColumn="0" w:lastRowLastColumn="0"/>
        </w:trPr>
        <w:tc>
          <w:tcPr>
            <w:tcW w:w="1445" w:type="dxa"/>
            <w:noWrap/>
            <w:hideMark/>
          </w:tcPr>
          <w:p w14:paraId="3601EE07" w14:textId="36C44C8B" w:rsidR="00797675" w:rsidRPr="00653980" w:rsidRDefault="00797675" w:rsidP="00797675">
            <w:pPr>
              <w:pStyle w:val="TableText"/>
              <w:rPr>
                <w:lang w:eastAsia="en-GB"/>
              </w:rPr>
            </w:pPr>
            <w:r>
              <w:t xml:space="preserve">My </w:t>
            </w:r>
            <w:r w:rsidRPr="0083698D">
              <w:t>Work</w:t>
            </w:r>
          </w:p>
        </w:tc>
        <w:tc>
          <w:tcPr>
            <w:tcW w:w="1444" w:type="dxa"/>
            <w:noWrap/>
            <w:hideMark/>
          </w:tcPr>
          <w:p w14:paraId="031546CF" w14:textId="23B947A4" w:rsidR="00797675" w:rsidRPr="00653980" w:rsidRDefault="00797675" w:rsidP="00797675">
            <w:pPr>
              <w:pStyle w:val="TableText"/>
              <w:jc w:val="right"/>
              <w:rPr>
                <w:lang w:eastAsia="en-GB"/>
              </w:rPr>
            </w:pPr>
            <w:r w:rsidRPr="0083698D">
              <w:t>14,679</w:t>
            </w:r>
          </w:p>
        </w:tc>
        <w:tc>
          <w:tcPr>
            <w:tcW w:w="1444" w:type="dxa"/>
            <w:noWrap/>
            <w:hideMark/>
          </w:tcPr>
          <w:p w14:paraId="624A1284" w14:textId="15FE1B93" w:rsidR="00797675" w:rsidRPr="00653980" w:rsidRDefault="00797675" w:rsidP="00797675">
            <w:pPr>
              <w:pStyle w:val="TableText"/>
              <w:jc w:val="right"/>
              <w:rPr>
                <w:lang w:eastAsia="en-GB"/>
              </w:rPr>
            </w:pPr>
            <w:r w:rsidRPr="0083698D">
              <w:t>26%</w:t>
            </w:r>
          </w:p>
        </w:tc>
        <w:tc>
          <w:tcPr>
            <w:tcW w:w="1444" w:type="dxa"/>
          </w:tcPr>
          <w:p w14:paraId="390BD2C1" w14:textId="1A174823" w:rsidR="00797675" w:rsidRPr="00653980" w:rsidRDefault="00797675" w:rsidP="00797675">
            <w:pPr>
              <w:pStyle w:val="TableText"/>
              <w:jc w:val="right"/>
              <w:rPr>
                <w:lang w:eastAsia="en-GB"/>
              </w:rPr>
            </w:pPr>
            <w:r w:rsidRPr="0083698D">
              <w:t>6,766</w:t>
            </w:r>
          </w:p>
        </w:tc>
        <w:tc>
          <w:tcPr>
            <w:tcW w:w="1444" w:type="dxa"/>
          </w:tcPr>
          <w:p w14:paraId="76D6780F" w14:textId="0A371879" w:rsidR="00797675" w:rsidRPr="00E97149" w:rsidRDefault="00797675" w:rsidP="00797675">
            <w:pPr>
              <w:pStyle w:val="TableText"/>
              <w:jc w:val="right"/>
            </w:pPr>
            <w:r w:rsidRPr="0083698D">
              <w:t>46%</w:t>
            </w:r>
          </w:p>
        </w:tc>
        <w:tc>
          <w:tcPr>
            <w:tcW w:w="1444" w:type="dxa"/>
          </w:tcPr>
          <w:p w14:paraId="0EE8F002" w14:textId="7EB27E72" w:rsidR="00797675" w:rsidRPr="00E97149" w:rsidRDefault="00797675" w:rsidP="00797675">
            <w:pPr>
              <w:pStyle w:val="TableText"/>
              <w:jc w:val="right"/>
            </w:pPr>
            <w:r w:rsidRPr="0083698D">
              <w:t>2.2</w:t>
            </w:r>
          </w:p>
        </w:tc>
      </w:tr>
      <w:tr w:rsidR="00797675" w:rsidRPr="00B21D8C" w14:paraId="734BDD17" w14:textId="77777777" w:rsidTr="00797675">
        <w:tc>
          <w:tcPr>
            <w:tcW w:w="1445" w:type="dxa"/>
            <w:noWrap/>
          </w:tcPr>
          <w:p w14:paraId="46161867" w14:textId="0DF28A2F" w:rsidR="00797675" w:rsidRPr="0083698D" w:rsidRDefault="00797675" w:rsidP="00797675">
            <w:pPr>
              <w:pStyle w:val="TableText"/>
            </w:pPr>
            <w:r w:rsidRPr="006D10BA">
              <w:t>Total</w:t>
            </w:r>
          </w:p>
        </w:tc>
        <w:tc>
          <w:tcPr>
            <w:tcW w:w="1444" w:type="dxa"/>
            <w:noWrap/>
          </w:tcPr>
          <w:p w14:paraId="58B2FC76" w14:textId="2CABF814" w:rsidR="00797675" w:rsidRPr="0083698D" w:rsidRDefault="00797675" w:rsidP="00797675">
            <w:pPr>
              <w:pStyle w:val="TableText"/>
              <w:jc w:val="right"/>
            </w:pPr>
            <w:r w:rsidRPr="006D10BA">
              <w:t>56,188</w:t>
            </w:r>
          </w:p>
        </w:tc>
        <w:tc>
          <w:tcPr>
            <w:tcW w:w="1444" w:type="dxa"/>
            <w:noWrap/>
          </w:tcPr>
          <w:p w14:paraId="658C1AEC" w14:textId="5C58EA49" w:rsidR="00797675" w:rsidRPr="0083698D" w:rsidRDefault="00797675" w:rsidP="00797675">
            <w:pPr>
              <w:pStyle w:val="TableText"/>
              <w:jc w:val="right"/>
            </w:pPr>
            <w:r w:rsidRPr="006D10BA">
              <w:t>100%</w:t>
            </w:r>
          </w:p>
        </w:tc>
        <w:tc>
          <w:tcPr>
            <w:tcW w:w="1444" w:type="dxa"/>
          </w:tcPr>
          <w:p w14:paraId="4AF1CAB1" w14:textId="5A20D63F" w:rsidR="00797675" w:rsidRPr="0083698D" w:rsidRDefault="00797675" w:rsidP="00797675">
            <w:pPr>
              <w:pStyle w:val="TableText"/>
              <w:jc w:val="right"/>
            </w:pPr>
            <w:r w:rsidRPr="006D10BA">
              <w:t>11,183</w:t>
            </w:r>
          </w:p>
        </w:tc>
        <w:tc>
          <w:tcPr>
            <w:tcW w:w="1444" w:type="dxa"/>
          </w:tcPr>
          <w:p w14:paraId="38F9C4EA" w14:textId="38C82606" w:rsidR="00797675" w:rsidRPr="0083698D" w:rsidRDefault="00797675" w:rsidP="00797675">
            <w:pPr>
              <w:pStyle w:val="TableText"/>
              <w:jc w:val="right"/>
            </w:pPr>
            <w:r w:rsidRPr="006D10BA">
              <w:t>76%</w:t>
            </w:r>
          </w:p>
        </w:tc>
        <w:tc>
          <w:tcPr>
            <w:tcW w:w="1444" w:type="dxa"/>
          </w:tcPr>
          <w:p w14:paraId="61040BF7" w14:textId="716786AC" w:rsidR="00797675" w:rsidRPr="0083698D" w:rsidRDefault="00797675" w:rsidP="00797675">
            <w:pPr>
              <w:pStyle w:val="TableText"/>
              <w:jc w:val="right"/>
            </w:pPr>
            <w:r w:rsidRPr="006D10BA">
              <w:t>5.0</w:t>
            </w:r>
          </w:p>
        </w:tc>
      </w:tr>
    </w:tbl>
    <w:p w14:paraId="529E5FAD" w14:textId="50748455" w:rsidR="00501EE7" w:rsidRDefault="00B21D8C" w:rsidP="00A878E8">
      <w:pPr>
        <w:pStyle w:val="Source"/>
      </w:pPr>
      <w:r>
        <w:t xml:space="preserve">Source: SQW analysis of </w:t>
      </w:r>
      <w:r w:rsidR="00797675">
        <w:t xml:space="preserve">GM </w:t>
      </w:r>
      <w:r>
        <w:t>WHP monitoring data</w:t>
      </w:r>
    </w:p>
    <w:p w14:paraId="62B358CF" w14:textId="4F80E63A" w:rsidR="00E31951" w:rsidRPr="00BC5AA9" w:rsidRDefault="00CD190A" w:rsidP="00A878E8">
      <w:pPr>
        <w:pStyle w:val="BodyText"/>
      </w:pPr>
      <w:r>
        <w:fldChar w:fldCharType="begin"/>
      </w:r>
      <w:r>
        <w:instrText xml:space="preserve"> REF _Ref77805525 </w:instrText>
      </w:r>
      <w:r>
        <w:fldChar w:fldCharType="separate"/>
      </w:r>
      <w:r w:rsidR="00C05454">
        <w:t xml:space="preserve">Figure </w:t>
      </w:r>
      <w:r w:rsidR="00C05454">
        <w:rPr>
          <w:noProof/>
        </w:rPr>
        <w:t>4</w:t>
      </w:r>
      <w:r w:rsidR="00C05454">
        <w:noBreakHyphen/>
      </w:r>
      <w:r w:rsidR="00C05454">
        <w:rPr>
          <w:noProof/>
        </w:rPr>
        <w:t>2</w:t>
      </w:r>
      <w:r>
        <w:fldChar w:fldCharType="end"/>
      </w:r>
      <w:r>
        <w:t xml:space="preserve"> </w:t>
      </w:r>
      <w:r w:rsidR="00E31951">
        <w:t xml:space="preserve">below sets out the number of signposts in the past year by type. It shows ‘My Life’ signposts were most common at the outset of the pandemic, with </w:t>
      </w:r>
      <w:r w:rsidR="000849A1">
        <w:t xml:space="preserve">‘My Health’ </w:t>
      </w:r>
      <w:r w:rsidR="00E31951">
        <w:t xml:space="preserve">signposts then accounting for the largest proportion for much of the rest of the year.  </w:t>
      </w:r>
    </w:p>
    <w:p w14:paraId="5E3BF391" w14:textId="5C9C45FA" w:rsidR="00E31951" w:rsidRDefault="00E31951" w:rsidP="00A878E8">
      <w:pPr>
        <w:pStyle w:val="Caption"/>
      </w:pPr>
      <w:bookmarkStart w:id="38" w:name="_Ref77805525"/>
      <w:r>
        <w:t xml:space="preserve">Figure </w:t>
      </w:r>
      <w:r w:rsidR="00ED4D3C">
        <w:fldChar w:fldCharType="begin"/>
      </w:r>
      <w:r w:rsidR="00ED4D3C">
        <w:instrText xml:space="preserve"> STYLEREF 1 \s </w:instrText>
      </w:r>
      <w:r w:rsidR="00ED4D3C">
        <w:fldChar w:fldCharType="separate"/>
      </w:r>
      <w:r w:rsidR="00C05454">
        <w:rPr>
          <w:noProof/>
        </w:rPr>
        <w:t>4</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2</w:t>
      </w:r>
      <w:r w:rsidR="00ED4D3C">
        <w:fldChar w:fldCharType="end"/>
      </w:r>
      <w:bookmarkEnd w:id="38"/>
      <w:r>
        <w:t>: Number of signposts by area of focus over time</w:t>
      </w:r>
    </w:p>
    <w:tbl>
      <w:tblPr>
        <w:tblStyle w:val="SQWChartBox"/>
        <w:tblW w:w="5000" w:type="pct"/>
        <w:tblInd w:w="-5" w:type="dxa"/>
        <w:tblLayout w:type="fixed"/>
        <w:tblLook w:val="04A0" w:firstRow="1" w:lastRow="0" w:firstColumn="1" w:lastColumn="0" w:noHBand="0" w:noVBand="1"/>
      </w:tblPr>
      <w:tblGrid>
        <w:gridCol w:w="8665"/>
      </w:tblGrid>
      <w:tr w:rsidR="00E31951" w14:paraId="6B257A3C" w14:textId="77777777" w:rsidTr="003D7666">
        <w:tc>
          <w:tcPr>
            <w:tcW w:w="8675" w:type="dxa"/>
            <w:vAlign w:val="center"/>
          </w:tcPr>
          <w:p w14:paraId="37AC6182" w14:textId="23894072" w:rsidR="00E31951" w:rsidRDefault="00E31951" w:rsidP="003D7666">
            <w:pPr>
              <w:jc w:val="center"/>
            </w:pPr>
            <w:r>
              <w:rPr>
                <w:noProof/>
              </w:rPr>
              <w:drawing>
                <wp:inline distT="0" distB="0" distL="0" distR="0" wp14:anchorId="2DC1E348" wp14:editId="4EEAB8A3">
                  <wp:extent cx="4946192" cy="2409825"/>
                  <wp:effectExtent l="0" t="0" r="6985" b="0"/>
                  <wp:docPr id="153" name="Picture 153" descr="Chart shows the number of signposts under 'My Health', 'My Life', 'My Skills' and 'My Work' between Mar-20 and Mar-21. Key messages are in the report text. It also shows health, life and work follow a similar pattern while skills is consistently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hart shows the number of signposts under 'My Health', 'My Life', 'My Skills' and 'My Work' between Mar-20 and Mar-21. Key messages are in the report text. It also shows health, life and work follow a similar pattern while skills is consistently the lowe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2669" cy="2412981"/>
                          </a:xfrm>
                          <a:prstGeom prst="rect">
                            <a:avLst/>
                          </a:prstGeom>
                          <a:noFill/>
                        </pic:spPr>
                      </pic:pic>
                    </a:graphicData>
                  </a:graphic>
                </wp:inline>
              </w:drawing>
            </w:r>
          </w:p>
        </w:tc>
      </w:tr>
    </w:tbl>
    <w:p w14:paraId="7A8C47E3" w14:textId="708C20A5" w:rsidR="00E31951" w:rsidRPr="00E31951" w:rsidRDefault="00E31951" w:rsidP="00A878E8">
      <w:pPr>
        <w:pStyle w:val="Source"/>
      </w:pPr>
      <w:r>
        <w:t>Source: SQW analysis of GM WHP monitoring data</w:t>
      </w:r>
    </w:p>
    <w:p w14:paraId="4B5D66BE" w14:textId="796DC026" w:rsidR="00797675" w:rsidRDefault="00797675" w:rsidP="00A878E8">
      <w:pPr>
        <w:pStyle w:val="BodyText"/>
      </w:pPr>
      <w:r>
        <w:fldChar w:fldCharType="begin"/>
      </w:r>
      <w:r>
        <w:instrText xml:space="preserve"> REF _Ref77147874 </w:instrText>
      </w:r>
      <w:r>
        <w:fldChar w:fldCharType="separate"/>
      </w:r>
      <w:r w:rsidR="00C05454">
        <w:t xml:space="preserve">Table </w:t>
      </w:r>
      <w:r w:rsidR="00C05454">
        <w:rPr>
          <w:noProof/>
        </w:rPr>
        <w:t>4</w:t>
      </w:r>
      <w:r w:rsidR="00C05454">
        <w:noBreakHyphen/>
      </w:r>
      <w:r w:rsidR="00C05454">
        <w:rPr>
          <w:noProof/>
        </w:rPr>
        <w:t>3</w:t>
      </w:r>
      <w:r>
        <w:fldChar w:fldCharType="end"/>
      </w:r>
      <w:r>
        <w:t xml:space="preserve"> shows the ten most common signposting destinations, with GPs accounting for the most signposts. </w:t>
      </w:r>
    </w:p>
    <w:p w14:paraId="16B58146" w14:textId="6706C9F7" w:rsidR="00B21D8C" w:rsidRPr="00B21D8C" w:rsidRDefault="00B21D8C" w:rsidP="00A878E8">
      <w:pPr>
        <w:pStyle w:val="Caption"/>
      </w:pPr>
      <w:bookmarkStart w:id="39" w:name="_Ref77147874"/>
      <w:r>
        <w:t xml:space="preserve">Table </w:t>
      </w:r>
      <w:r w:rsidR="00C27F29">
        <w:fldChar w:fldCharType="begin"/>
      </w:r>
      <w:r w:rsidR="00C27F29">
        <w:instrText xml:space="preserve"> STYLEREF 1 \s </w:instrText>
      </w:r>
      <w:r w:rsidR="00C27F29">
        <w:fldChar w:fldCharType="separate"/>
      </w:r>
      <w:r w:rsidR="00C05454">
        <w:rPr>
          <w:noProof/>
        </w:rPr>
        <w:t>4</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3</w:t>
      </w:r>
      <w:r w:rsidR="00C27F29">
        <w:fldChar w:fldCharType="end"/>
      </w:r>
      <w:bookmarkEnd w:id="39"/>
      <w:r>
        <w:t>: Top 10 signposting organisations (January 2018-March 2021)</w:t>
      </w:r>
    </w:p>
    <w:tbl>
      <w:tblPr>
        <w:tblStyle w:val="SQW"/>
        <w:tblW w:w="5000" w:type="pct"/>
        <w:tblLayout w:type="fixed"/>
        <w:tblLook w:val="04A0" w:firstRow="1" w:lastRow="0" w:firstColumn="1" w:lastColumn="0" w:noHBand="0" w:noVBand="1"/>
      </w:tblPr>
      <w:tblGrid>
        <w:gridCol w:w="3539"/>
        <w:gridCol w:w="2241"/>
        <w:gridCol w:w="2890"/>
      </w:tblGrid>
      <w:tr w:rsidR="00B21D8C" w:rsidRPr="00B21D8C" w14:paraId="1B4747A1" w14:textId="77777777" w:rsidTr="006F2A0D">
        <w:trPr>
          <w:cnfStyle w:val="100000000000" w:firstRow="1" w:lastRow="0" w:firstColumn="0" w:lastColumn="0" w:oddVBand="0" w:evenVBand="0" w:oddHBand="0" w:evenHBand="0" w:firstRowFirstColumn="0" w:firstRowLastColumn="0" w:lastRowFirstColumn="0" w:lastRowLastColumn="0"/>
          <w:tblHeader/>
        </w:trPr>
        <w:tc>
          <w:tcPr>
            <w:tcW w:w="3539" w:type="dxa"/>
            <w:noWrap/>
            <w:hideMark/>
          </w:tcPr>
          <w:p w14:paraId="2B4ED110" w14:textId="2D20AC07" w:rsidR="00B21D8C" w:rsidRPr="00653980" w:rsidRDefault="00B21D8C" w:rsidP="00653980">
            <w:pPr>
              <w:pStyle w:val="ColumnHeading"/>
              <w:rPr>
                <w:lang w:eastAsia="en-GB"/>
              </w:rPr>
            </w:pPr>
            <w:r w:rsidRPr="00653980">
              <w:rPr>
                <w:lang w:eastAsia="en-GB"/>
              </w:rPr>
              <w:t> </w:t>
            </w:r>
            <w:r w:rsidR="003F64BC">
              <w:rPr>
                <w:lang w:eastAsia="en-GB"/>
              </w:rPr>
              <w:t>Organisation</w:t>
            </w:r>
          </w:p>
        </w:tc>
        <w:tc>
          <w:tcPr>
            <w:tcW w:w="2241" w:type="dxa"/>
            <w:noWrap/>
            <w:hideMark/>
          </w:tcPr>
          <w:p w14:paraId="09B71D25" w14:textId="77777777" w:rsidR="00B21D8C" w:rsidRPr="00653980" w:rsidRDefault="00B21D8C" w:rsidP="00653980">
            <w:pPr>
              <w:pStyle w:val="ColumnHeading"/>
              <w:jc w:val="right"/>
              <w:rPr>
                <w:lang w:eastAsia="en-GB"/>
              </w:rPr>
            </w:pPr>
            <w:r w:rsidRPr="00653980">
              <w:rPr>
                <w:lang w:eastAsia="en-GB"/>
              </w:rPr>
              <w:t>Number of Signposts</w:t>
            </w:r>
          </w:p>
        </w:tc>
        <w:tc>
          <w:tcPr>
            <w:tcW w:w="2890" w:type="dxa"/>
            <w:noWrap/>
            <w:hideMark/>
          </w:tcPr>
          <w:p w14:paraId="50E5CF1C" w14:textId="77777777" w:rsidR="00B21D8C" w:rsidRPr="00653980" w:rsidRDefault="00B21D8C" w:rsidP="00653980">
            <w:pPr>
              <w:pStyle w:val="ColumnHeading"/>
              <w:jc w:val="right"/>
              <w:rPr>
                <w:lang w:eastAsia="en-GB"/>
              </w:rPr>
            </w:pPr>
            <w:r w:rsidRPr="00653980">
              <w:rPr>
                <w:lang w:eastAsia="en-GB"/>
              </w:rPr>
              <w:t xml:space="preserve">% </w:t>
            </w:r>
            <w:proofErr w:type="gramStart"/>
            <w:r w:rsidRPr="00653980">
              <w:rPr>
                <w:lang w:eastAsia="en-GB"/>
              </w:rPr>
              <w:t>of</w:t>
            </w:r>
            <w:proofErr w:type="gramEnd"/>
            <w:r w:rsidRPr="00653980">
              <w:rPr>
                <w:lang w:eastAsia="en-GB"/>
              </w:rPr>
              <w:t xml:space="preserve"> Total Signposts</w:t>
            </w:r>
          </w:p>
        </w:tc>
      </w:tr>
      <w:tr w:rsidR="003F64BC" w:rsidRPr="00B21D8C" w14:paraId="33F9B4A8" w14:textId="77777777" w:rsidTr="006F2A0D">
        <w:tc>
          <w:tcPr>
            <w:tcW w:w="3539" w:type="dxa"/>
            <w:noWrap/>
            <w:hideMark/>
          </w:tcPr>
          <w:p w14:paraId="1893B8E4" w14:textId="677CC046" w:rsidR="003F64BC" w:rsidRPr="00653980" w:rsidRDefault="003F64BC" w:rsidP="003F64BC">
            <w:pPr>
              <w:pStyle w:val="TableText"/>
              <w:rPr>
                <w:lang w:eastAsia="en-GB"/>
              </w:rPr>
            </w:pPr>
            <w:r w:rsidRPr="004D55CF">
              <w:t>GP</w:t>
            </w:r>
          </w:p>
        </w:tc>
        <w:tc>
          <w:tcPr>
            <w:tcW w:w="2241" w:type="dxa"/>
            <w:noWrap/>
            <w:hideMark/>
          </w:tcPr>
          <w:p w14:paraId="7628CEA7" w14:textId="3DBA9DB2" w:rsidR="003F64BC" w:rsidRPr="00653980" w:rsidRDefault="003F64BC" w:rsidP="003F64BC">
            <w:pPr>
              <w:pStyle w:val="TableText"/>
              <w:jc w:val="right"/>
              <w:rPr>
                <w:lang w:eastAsia="en-GB"/>
              </w:rPr>
            </w:pPr>
            <w:r w:rsidRPr="004D55CF">
              <w:t>4</w:t>
            </w:r>
            <w:r>
              <w:t>,</w:t>
            </w:r>
            <w:r w:rsidRPr="004D55CF">
              <w:t>876</w:t>
            </w:r>
          </w:p>
        </w:tc>
        <w:tc>
          <w:tcPr>
            <w:tcW w:w="2890" w:type="dxa"/>
            <w:noWrap/>
            <w:hideMark/>
          </w:tcPr>
          <w:p w14:paraId="168CD5FB" w14:textId="3B407AE6" w:rsidR="003F64BC" w:rsidRPr="00653980" w:rsidRDefault="003F64BC" w:rsidP="003F64BC">
            <w:pPr>
              <w:pStyle w:val="TableText"/>
              <w:jc w:val="right"/>
              <w:rPr>
                <w:lang w:eastAsia="en-GB"/>
              </w:rPr>
            </w:pPr>
            <w:r w:rsidRPr="004D55CF">
              <w:t>9%</w:t>
            </w:r>
          </w:p>
        </w:tc>
      </w:tr>
      <w:tr w:rsidR="003F64BC" w:rsidRPr="00B21D8C" w14:paraId="706AFF6D" w14:textId="77777777" w:rsidTr="006F2A0D">
        <w:trPr>
          <w:cnfStyle w:val="000000010000" w:firstRow="0" w:lastRow="0" w:firstColumn="0" w:lastColumn="0" w:oddVBand="0" w:evenVBand="0" w:oddHBand="0" w:evenHBand="1" w:firstRowFirstColumn="0" w:firstRowLastColumn="0" w:lastRowFirstColumn="0" w:lastRowLastColumn="0"/>
        </w:trPr>
        <w:tc>
          <w:tcPr>
            <w:tcW w:w="3539" w:type="dxa"/>
            <w:noWrap/>
            <w:hideMark/>
          </w:tcPr>
          <w:p w14:paraId="0D946CE6" w14:textId="33B79D1A" w:rsidR="003F64BC" w:rsidRPr="00653980" w:rsidRDefault="003F64BC" w:rsidP="003F64BC">
            <w:pPr>
              <w:pStyle w:val="TableText"/>
              <w:rPr>
                <w:lang w:eastAsia="en-GB"/>
              </w:rPr>
            </w:pPr>
            <w:r w:rsidRPr="004D55CF">
              <w:t>National Careers Service</w:t>
            </w:r>
          </w:p>
        </w:tc>
        <w:tc>
          <w:tcPr>
            <w:tcW w:w="2241" w:type="dxa"/>
            <w:noWrap/>
            <w:hideMark/>
          </w:tcPr>
          <w:p w14:paraId="12225B32" w14:textId="239F038B" w:rsidR="003F64BC" w:rsidRPr="00653980" w:rsidRDefault="003F64BC" w:rsidP="003F64BC">
            <w:pPr>
              <w:pStyle w:val="TableText"/>
              <w:jc w:val="right"/>
              <w:rPr>
                <w:lang w:eastAsia="en-GB"/>
              </w:rPr>
            </w:pPr>
            <w:r w:rsidRPr="004D55CF">
              <w:t>4</w:t>
            </w:r>
            <w:r>
              <w:t>,</w:t>
            </w:r>
            <w:r w:rsidRPr="004D55CF">
              <w:t>566</w:t>
            </w:r>
          </w:p>
        </w:tc>
        <w:tc>
          <w:tcPr>
            <w:tcW w:w="2890" w:type="dxa"/>
            <w:noWrap/>
            <w:hideMark/>
          </w:tcPr>
          <w:p w14:paraId="4B114403" w14:textId="2657AC29" w:rsidR="003F64BC" w:rsidRPr="00653980" w:rsidRDefault="003F64BC" w:rsidP="003F64BC">
            <w:pPr>
              <w:pStyle w:val="TableText"/>
              <w:jc w:val="right"/>
              <w:rPr>
                <w:lang w:eastAsia="en-GB"/>
              </w:rPr>
            </w:pPr>
            <w:r w:rsidRPr="004D55CF">
              <w:t>8%</w:t>
            </w:r>
          </w:p>
        </w:tc>
      </w:tr>
      <w:tr w:rsidR="003F64BC" w:rsidRPr="00B21D8C" w14:paraId="31CBD368" w14:textId="77777777" w:rsidTr="006F2A0D">
        <w:tc>
          <w:tcPr>
            <w:tcW w:w="3539" w:type="dxa"/>
            <w:noWrap/>
            <w:hideMark/>
          </w:tcPr>
          <w:p w14:paraId="53D5FEB8" w14:textId="0C74715F" w:rsidR="003F64BC" w:rsidRPr="00653980" w:rsidRDefault="003F64BC" w:rsidP="003F64BC">
            <w:pPr>
              <w:pStyle w:val="TableText"/>
              <w:rPr>
                <w:lang w:eastAsia="en-GB"/>
              </w:rPr>
            </w:pPr>
            <w:r w:rsidRPr="004D55CF">
              <w:t>Transport for Greater Manchester</w:t>
            </w:r>
          </w:p>
        </w:tc>
        <w:tc>
          <w:tcPr>
            <w:tcW w:w="2241" w:type="dxa"/>
            <w:noWrap/>
            <w:hideMark/>
          </w:tcPr>
          <w:p w14:paraId="5399B814" w14:textId="531E1BB3" w:rsidR="003F64BC" w:rsidRPr="00653980" w:rsidRDefault="003F64BC" w:rsidP="003F64BC">
            <w:pPr>
              <w:pStyle w:val="TableText"/>
              <w:jc w:val="right"/>
              <w:rPr>
                <w:lang w:eastAsia="en-GB"/>
              </w:rPr>
            </w:pPr>
            <w:r w:rsidRPr="004D55CF">
              <w:t>3</w:t>
            </w:r>
            <w:r>
              <w:t>,</w:t>
            </w:r>
            <w:r w:rsidRPr="004D55CF">
              <w:t>133</w:t>
            </w:r>
          </w:p>
        </w:tc>
        <w:tc>
          <w:tcPr>
            <w:tcW w:w="2890" w:type="dxa"/>
            <w:noWrap/>
            <w:hideMark/>
          </w:tcPr>
          <w:p w14:paraId="4B37ABEF" w14:textId="451987EE" w:rsidR="003F64BC" w:rsidRPr="00653980" w:rsidRDefault="003F64BC" w:rsidP="003F64BC">
            <w:pPr>
              <w:pStyle w:val="TableText"/>
              <w:jc w:val="right"/>
              <w:rPr>
                <w:lang w:eastAsia="en-GB"/>
              </w:rPr>
            </w:pPr>
            <w:r w:rsidRPr="004D55CF">
              <w:t>6%</w:t>
            </w:r>
          </w:p>
        </w:tc>
      </w:tr>
      <w:tr w:rsidR="003F64BC" w:rsidRPr="00B21D8C" w14:paraId="1DC79654" w14:textId="77777777" w:rsidTr="006F2A0D">
        <w:trPr>
          <w:cnfStyle w:val="000000010000" w:firstRow="0" w:lastRow="0" w:firstColumn="0" w:lastColumn="0" w:oddVBand="0" w:evenVBand="0" w:oddHBand="0" w:evenHBand="1" w:firstRowFirstColumn="0" w:firstRowLastColumn="0" w:lastRowFirstColumn="0" w:lastRowLastColumn="0"/>
        </w:trPr>
        <w:tc>
          <w:tcPr>
            <w:tcW w:w="3539" w:type="dxa"/>
            <w:noWrap/>
            <w:hideMark/>
          </w:tcPr>
          <w:p w14:paraId="7379FF9D" w14:textId="7F80907F" w:rsidR="003F64BC" w:rsidRPr="00653980" w:rsidRDefault="003F64BC" w:rsidP="003F64BC">
            <w:pPr>
              <w:pStyle w:val="TableText"/>
              <w:rPr>
                <w:lang w:eastAsia="en-GB"/>
              </w:rPr>
            </w:pPr>
            <w:r w:rsidRPr="004D55CF">
              <w:t>Indeed</w:t>
            </w:r>
          </w:p>
        </w:tc>
        <w:tc>
          <w:tcPr>
            <w:tcW w:w="2241" w:type="dxa"/>
            <w:noWrap/>
            <w:hideMark/>
          </w:tcPr>
          <w:p w14:paraId="2A502B23" w14:textId="30E5F318" w:rsidR="003F64BC" w:rsidRPr="00653980" w:rsidRDefault="003F64BC" w:rsidP="003F64BC">
            <w:pPr>
              <w:pStyle w:val="TableText"/>
              <w:jc w:val="right"/>
              <w:rPr>
                <w:lang w:eastAsia="en-GB"/>
              </w:rPr>
            </w:pPr>
            <w:r w:rsidRPr="004D55CF">
              <w:t>2</w:t>
            </w:r>
            <w:r>
              <w:t>,</w:t>
            </w:r>
            <w:r w:rsidRPr="004D55CF">
              <w:t>171</w:t>
            </w:r>
          </w:p>
        </w:tc>
        <w:tc>
          <w:tcPr>
            <w:tcW w:w="2890" w:type="dxa"/>
            <w:noWrap/>
            <w:hideMark/>
          </w:tcPr>
          <w:p w14:paraId="6093B65A" w14:textId="00ABA841" w:rsidR="003F64BC" w:rsidRPr="00653980" w:rsidRDefault="003F64BC" w:rsidP="003F64BC">
            <w:pPr>
              <w:pStyle w:val="TableText"/>
              <w:jc w:val="right"/>
              <w:rPr>
                <w:lang w:eastAsia="en-GB"/>
              </w:rPr>
            </w:pPr>
            <w:r w:rsidRPr="004D55CF">
              <w:t>4%</w:t>
            </w:r>
          </w:p>
        </w:tc>
      </w:tr>
      <w:tr w:rsidR="003F64BC" w:rsidRPr="00B21D8C" w14:paraId="0B08FCF7" w14:textId="77777777" w:rsidTr="006F2A0D">
        <w:tc>
          <w:tcPr>
            <w:tcW w:w="3539" w:type="dxa"/>
            <w:noWrap/>
            <w:hideMark/>
          </w:tcPr>
          <w:p w14:paraId="0CDEE31E" w14:textId="5462727F" w:rsidR="003F64BC" w:rsidRPr="00653980" w:rsidRDefault="003F64BC" w:rsidP="003F64BC">
            <w:pPr>
              <w:pStyle w:val="TableText"/>
              <w:rPr>
                <w:lang w:eastAsia="en-GB"/>
              </w:rPr>
            </w:pPr>
            <w:r w:rsidRPr="004D55CF">
              <w:t>Pathways Mental Health</w:t>
            </w:r>
          </w:p>
        </w:tc>
        <w:tc>
          <w:tcPr>
            <w:tcW w:w="2241" w:type="dxa"/>
            <w:noWrap/>
            <w:hideMark/>
          </w:tcPr>
          <w:p w14:paraId="5DBBBE21" w14:textId="2C24CB6C" w:rsidR="003F64BC" w:rsidRPr="00653980" w:rsidRDefault="003F64BC" w:rsidP="003F64BC">
            <w:pPr>
              <w:pStyle w:val="TableText"/>
              <w:jc w:val="right"/>
              <w:rPr>
                <w:lang w:eastAsia="en-GB"/>
              </w:rPr>
            </w:pPr>
            <w:r w:rsidRPr="004D55CF">
              <w:t>2</w:t>
            </w:r>
            <w:r>
              <w:t>,</w:t>
            </w:r>
            <w:r w:rsidRPr="004D55CF">
              <w:t>065</w:t>
            </w:r>
          </w:p>
        </w:tc>
        <w:tc>
          <w:tcPr>
            <w:tcW w:w="2890" w:type="dxa"/>
            <w:noWrap/>
            <w:hideMark/>
          </w:tcPr>
          <w:p w14:paraId="0679D5BA" w14:textId="1A9CAC47" w:rsidR="003F64BC" w:rsidRPr="00653980" w:rsidRDefault="003F64BC" w:rsidP="003F64BC">
            <w:pPr>
              <w:pStyle w:val="TableText"/>
              <w:jc w:val="right"/>
              <w:rPr>
                <w:lang w:eastAsia="en-GB"/>
              </w:rPr>
            </w:pPr>
            <w:r w:rsidRPr="004D55CF">
              <w:t>4%</w:t>
            </w:r>
          </w:p>
        </w:tc>
      </w:tr>
      <w:tr w:rsidR="003F64BC" w:rsidRPr="00B21D8C" w14:paraId="79187D67" w14:textId="77777777" w:rsidTr="006F2A0D">
        <w:trPr>
          <w:cnfStyle w:val="000000010000" w:firstRow="0" w:lastRow="0" w:firstColumn="0" w:lastColumn="0" w:oddVBand="0" w:evenVBand="0" w:oddHBand="0" w:evenHBand="1" w:firstRowFirstColumn="0" w:firstRowLastColumn="0" w:lastRowFirstColumn="0" w:lastRowLastColumn="0"/>
        </w:trPr>
        <w:tc>
          <w:tcPr>
            <w:tcW w:w="3539" w:type="dxa"/>
            <w:noWrap/>
            <w:hideMark/>
          </w:tcPr>
          <w:p w14:paraId="72DD52A3" w14:textId="0789E28F" w:rsidR="003F64BC" w:rsidRPr="00653980" w:rsidRDefault="003F64BC" w:rsidP="003F64BC">
            <w:pPr>
              <w:pStyle w:val="TableText"/>
              <w:rPr>
                <w:lang w:eastAsia="en-GB"/>
              </w:rPr>
            </w:pPr>
            <w:r w:rsidRPr="004D55CF">
              <w:t>Pathways Physical Health</w:t>
            </w:r>
          </w:p>
        </w:tc>
        <w:tc>
          <w:tcPr>
            <w:tcW w:w="2241" w:type="dxa"/>
            <w:noWrap/>
            <w:hideMark/>
          </w:tcPr>
          <w:p w14:paraId="2FB83F49" w14:textId="279B2D50" w:rsidR="003F64BC" w:rsidRPr="00653980" w:rsidRDefault="003F64BC" w:rsidP="003F64BC">
            <w:pPr>
              <w:pStyle w:val="TableText"/>
              <w:jc w:val="right"/>
              <w:rPr>
                <w:lang w:eastAsia="en-GB"/>
              </w:rPr>
            </w:pPr>
            <w:r w:rsidRPr="004D55CF">
              <w:t>1</w:t>
            </w:r>
            <w:r>
              <w:t>,</w:t>
            </w:r>
            <w:r w:rsidRPr="004D55CF">
              <w:t>300</w:t>
            </w:r>
          </w:p>
        </w:tc>
        <w:tc>
          <w:tcPr>
            <w:tcW w:w="2890" w:type="dxa"/>
            <w:noWrap/>
            <w:hideMark/>
          </w:tcPr>
          <w:p w14:paraId="4A60A7F7" w14:textId="07262C4F" w:rsidR="003F64BC" w:rsidRPr="00653980" w:rsidRDefault="003F64BC" w:rsidP="003F64BC">
            <w:pPr>
              <w:pStyle w:val="TableText"/>
              <w:jc w:val="right"/>
              <w:rPr>
                <w:lang w:eastAsia="en-GB"/>
              </w:rPr>
            </w:pPr>
            <w:r w:rsidRPr="004D55CF">
              <w:t>2%</w:t>
            </w:r>
          </w:p>
        </w:tc>
      </w:tr>
      <w:tr w:rsidR="003F64BC" w:rsidRPr="00B21D8C" w14:paraId="7A379BCD" w14:textId="77777777" w:rsidTr="006F2A0D">
        <w:tc>
          <w:tcPr>
            <w:tcW w:w="3539" w:type="dxa"/>
            <w:noWrap/>
            <w:hideMark/>
          </w:tcPr>
          <w:p w14:paraId="3B8FCDFB" w14:textId="5E7E88CC" w:rsidR="003F64BC" w:rsidRPr="00653980" w:rsidRDefault="003F64BC" w:rsidP="003F64BC">
            <w:pPr>
              <w:pStyle w:val="TableText"/>
              <w:rPr>
                <w:lang w:eastAsia="en-GB"/>
              </w:rPr>
            </w:pPr>
            <w:r w:rsidRPr="004D55CF">
              <w:t>SSE</w:t>
            </w:r>
          </w:p>
        </w:tc>
        <w:tc>
          <w:tcPr>
            <w:tcW w:w="2241" w:type="dxa"/>
            <w:noWrap/>
            <w:hideMark/>
          </w:tcPr>
          <w:p w14:paraId="16DDEFE0" w14:textId="3752D97E" w:rsidR="003F64BC" w:rsidRPr="00653980" w:rsidRDefault="003F64BC" w:rsidP="003F64BC">
            <w:pPr>
              <w:pStyle w:val="TableText"/>
              <w:jc w:val="right"/>
              <w:rPr>
                <w:lang w:eastAsia="en-GB"/>
              </w:rPr>
            </w:pPr>
            <w:r w:rsidRPr="004D55CF">
              <w:t>1,218</w:t>
            </w:r>
          </w:p>
        </w:tc>
        <w:tc>
          <w:tcPr>
            <w:tcW w:w="2890" w:type="dxa"/>
            <w:noWrap/>
            <w:hideMark/>
          </w:tcPr>
          <w:p w14:paraId="5B48281C" w14:textId="006E9962" w:rsidR="003F64BC" w:rsidRPr="00653980" w:rsidRDefault="003F64BC" w:rsidP="003F64BC">
            <w:pPr>
              <w:pStyle w:val="TableText"/>
              <w:jc w:val="right"/>
              <w:rPr>
                <w:lang w:eastAsia="en-GB"/>
              </w:rPr>
            </w:pPr>
            <w:r w:rsidRPr="004D55CF">
              <w:t>2%</w:t>
            </w:r>
          </w:p>
        </w:tc>
      </w:tr>
      <w:tr w:rsidR="003F64BC" w:rsidRPr="00B21D8C" w14:paraId="1C05AC4E" w14:textId="77777777" w:rsidTr="006F2A0D">
        <w:trPr>
          <w:cnfStyle w:val="000000010000" w:firstRow="0" w:lastRow="0" w:firstColumn="0" w:lastColumn="0" w:oddVBand="0" w:evenVBand="0" w:oddHBand="0" w:evenHBand="1" w:firstRowFirstColumn="0" w:firstRowLastColumn="0" w:lastRowFirstColumn="0" w:lastRowLastColumn="0"/>
        </w:trPr>
        <w:tc>
          <w:tcPr>
            <w:tcW w:w="3539" w:type="dxa"/>
            <w:noWrap/>
            <w:hideMark/>
          </w:tcPr>
          <w:p w14:paraId="4260FB50" w14:textId="489869E4" w:rsidR="003F64BC" w:rsidRPr="00653980" w:rsidRDefault="003F64BC" w:rsidP="003F64BC">
            <w:pPr>
              <w:pStyle w:val="TableText"/>
              <w:rPr>
                <w:lang w:eastAsia="en-GB"/>
              </w:rPr>
            </w:pPr>
            <w:r w:rsidRPr="004D55CF">
              <w:lastRenderedPageBreak/>
              <w:t>Jobcentre Plus</w:t>
            </w:r>
          </w:p>
        </w:tc>
        <w:tc>
          <w:tcPr>
            <w:tcW w:w="2241" w:type="dxa"/>
            <w:noWrap/>
            <w:hideMark/>
          </w:tcPr>
          <w:p w14:paraId="1D95FF03" w14:textId="1A233432" w:rsidR="003F64BC" w:rsidRPr="00653980" w:rsidRDefault="003F64BC" w:rsidP="003F64BC">
            <w:pPr>
              <w:pStyle w:val="TableText"/>
              <w:jc w:val="right"/>
              <w:rPr>
                <w:lang w:eastAsia="en-GB"/>
              </w:rPr>
            </w:pPr>
            <w:r w:rsidRPr="004D55CF">
              <w:t>1</w:t>
            </w:r>
            <w:r>
              <w:t>,</w:t>
            </w:r>
            <w:r w:rsidRPr="004D55CF">
              <w:t>073</w:t>
            </w:r>
          </w:p>
        </w:tc>
        <w:tc>
          <w:tcPr>
            <w:tcW w:w="2890" w:type="dxa"/>
            <w:noWrap/>
            <w:hideMark/>
          </w:tcPr>
          <w:p w14:paraId="1E64CC7D" w14:textId="53963496" w:rsidR="003F64BC" w:rsidRPr="00653980" w:rsidRDefault="003F64BC" w:rsidP="003F64BC">
            <w:pPr>
              <w:pStyle w:val="TableText"/>
              <w:jc w:val="right"/>
              <w:rPr>
                <w:lang w:eastAsia="en-GB"/>
              </w:rPr>
            </w:pPr>
            <w:r w:rsidRPr="004D55CF">
              <w:t>2%</w:t>
            </w:r>
          </w:p>
        </w:tc>
      </w:tr>
      <w:tr w:rsidR="003F64BC" w:rsidRPr="00B21D8C" w14:paraId="5DD33D98" w14:textId="77777777" w:rsidTr="006F2A0D">
        <w:tc>
          <w:tcPr>
            <w:tcW w:w="3539" w:type="dxa"/>
            <w:noWrap/>
            <w:hideMark/>
          </w:tcPr>
          <w:p w14:paraId="20AFFE76" w14:textId="446C30D7" w:rsidR="003F64BC" w:rsidRPr="00653980" w:rsidRDefault="003F64BC" w:rsidP="003F64BC">
            <w:pPr>
              <w:pStyle w:val="TableText"/>
              <w:rPr>
                <w:lang w:eastAsia="en-GB"/>
              </w:rPr>
            </w:pPr>
            <w:r w:rsidRPr="004D55CF">
              <w:t>111</w:t>
            </w:r>
          </w:p>
        </w:tc>
        <w:tc>
          <w:tcPr>
            <w:tcW w:w="2241" w:type="dxa"/>
            <w:noWrap/>
            <w:hideMark/>
          </w:tcPr>
          <w:p w14:paraId="1AC1AB58" w14:textId="059A737D" w:rsidR="003F64BC" w:rsidRPr="00653980" w:rsidRDefault="003F64BC" w:rsidP="003F64BC">
            <w:pPr>
              <w:pStyle w:val="TableText"/>
              <w:jc w:val="right"/>
              <w:rPr>
                <w:lang w:eastAsia="en-GB"/>
              </w:rPr>
            </w:pPr>
            <w:r w:rsidRPr="004D55CF">
              <w:t>633</w:t>
            </w:r>
          </w:p>
        </w:tc>
        <w:tc>
          <w:tcPr>
            <w:tcW w:w="2890" w:type="dxa"/>
            <w:noWrap/>
            <w:hideMark/>
          </w:tcPr>
          <w:p w14:paraId="12D70478" w14:textId="114D2B8D" w:rsidR="003F64BC" w:rsidRPr="00653980" w:rsidRDefault="003F64BC" w:rsidP="003F64BC">
            <w:pPr>
              <w:pStyle w:val="TableText"/>
              <w:jc w:val="right"/>
              <w:rPr>
                <w:lang w:eastAsia="en-GB"/>
              </w:rPr>
            </w:pPr>
            <w:r w:rsidRPr="004D55CF">
              <w:t>1%</w:t>
            </w:r>
          </w:p>
        </w:tc>
      </w:tr>
      <w:tr w:rsidR="003F64BC" w:rsidRPr="00B21D8C" w14:paraId="7279FF04" w14:textId="77777777" w:rsidTr="006F2A0D">
        <w:trPr>
          <w:cnfStyle w:val="000000010000" w:firstRow="0" w:lastRow="0" w:firstColumn="0" w:lastColumn="0" w:oddVBand="0" w:evenVBand="0" w:oddHBand="0" w:evenHBand="1" w:firstRowFirstColumn="0" w:firstRowLastColumn="0" w:lastRowFirstColumn="0" w:lastRowLastColumn="0"/>
        </w:trPr>
        <w:tc>
          <w:tcPr>
            <w:tcW w:w="3539" w:type="dxa"/>
            <w:noWrap/>
            <w:hideMark/>
          </w:tcPr>
          <w:p w14:paraId="0BEECD6F" w14:textId="588C68FC" w:rsidR="003F64BC" w:rsidRPr="00653980" w:rsidRDefault="003F64BC" w:rsidP="003F64BC">
            <w:pPr>
              <w:pStyle w:val="TableText"/>
              <w:rPr>
                <w:lang w:eastAsia="en-GB"/>
              </w:rPr>
            </w:pPr>
            <w:r w:rsidRPr="004D55CF">
              <w:t>CV Library</w:t>
            </w:r>
          </w:p>
        </w:tc>
        <w:tc>
          <w:tcPr>
            <w:tcW w:w="2241" w:type="dxa"/>
            <w:noWrap/>
            <w:hideMark/>
          </w:tcPr>
          <w:p w14:paraId="634BCD4D" w14:textId="1DA45E32" w:rsidR="003F64BC" w:rsidRPr="00653980" w:rsidRDefault="003F64BC" w:rsidP="003F64BC">
            <w:pPr>
              <w:pStyle w:val="TableText"/>
              <w:jc w:val="right"/>
              <w:rPr>
                <w:lang w:eastAsia="en-GB"/>
              </w:rPr>
            </w:pPr>
            <w:r w:rsidRPr="004D55CF">
              <w:t>525</w:t>
            </w:r>
          </w:p>
        </w:tc>
        <w:tc>
          <w:tcPr>
            <w:tcW w:w="2890" w:type="dxa"/>
            <w:noWrap/>
            <w:hideMark/>
          </w:tcPr>
          <w:p w14:paraId="6E0FE2BB" w14:textId="45BE650D" w:rsidR="003F64BC" w:rsidRPr="00653980" w:rsidRDefault="003F64BC" w:rsidP="003F64BC">
            <w:pPr>
              <w:pStyle w:val="TableText"/>
              <w:jc w:val="right"/>
              <w:rPr>
                <w:lang w:eastAsia="en-GB"/>
              </w:rPr>
            </w:pPr>
            <w:r w:rsidRPr="004D55CF">
              <w:t>1%</w:t>
            </w:r>
          </w:p>
        </w:tc>
      </w:tr>
    </w:tbl>
    <w:p w14:paraId="6CC6964F" w14:textId="204CA558" w:rsidR="00B21D8C" w:rsidRDefault="00B21D8C" w:rsidP="00A878E8">
      <w:pPr>
        <w:pStyle w:val="Source"/>
      </w:pPr>
      <w:r>
        <w:t>Source: SQW analysis of GM WHP monitoring data</w:t>
      </w:r>
    </w:p>
    <w:p w14:paraId="6E4259BC" w14:textId="41191B2D" w:rsidR="004A6516" w:rsidRDefault="004A6516" w:rsidP="00A878E8">
      <w:pPr>
        <w:pStyle w:val="Heading3"/>
      </w:pPr>
      <w:r w:rsidRPr="003D7666">
        <w:t>Health support</w:t>
      </w:r>
    </w:p>
    <w:p w14:paraId="1A5D9D8D" w14:textId="0535FE11" w:rsidR="00D9225D" w:rsidRDefault="00D90B1F" w:rsidP="00A878E8">
      <w:pPr>
        <w:pStyle w:val="BodyText"/>
      </w:pPr>
      <w:r>
        <w:t xml:space="preserve">WHP clients have needed a significant level of support around mental and physical health. The pandemic has exacerbated existing conditions for some and led to new conditions presenting for others. Mental health </w:t>
      </w:r>
      <w:r w:rsidR="00D9225D">
        <w:t xml:space="preserve">issues </w:t>
      </w:r>
      <w:r>
        <w:t xml:space="preserve">and anxiety have </w:t>
      </w:r>
      <w:r w:rsidR="0018390A">
        <w:t>arisen through</w:t>
      </w:r>
      <w:r>
        <w:t xml:space="preserve"> stress and social isolation resulting from the pandemic, physical health issues worsened from limited </w:t>
      </w:r>
      <w:r w:rsidR="00BF3B15">
        <w:t>physical activity</w:t>
      </w:r>
      <w:r>
        <w:t xml:space="preserve">, and clients </w:t>
      </w:r>
      <w:r w:rsidR="00D9225D">
        <w:t xml:space="preserve">suffering </w:t>
      </w:r>
      <w:r>
        <w:t>from COVID-19 and long</w:t>
      </w:r>
      <w:r w:rsidR="0018390A">
        <w:t xml:space="preserve"> </w:t>
      </w:r>
      <w:r>
        <w:t xml:space="preserve">COVID. Limited access to mainstream health services </w:t>
      </w:r>
      <w:r w:rsidR="00D9225D">
        <w:t xml:space="preserve">– </w:t>
      </w:r>
      <w:r>
        <w:t xml:space="preserve">due to </w:t>
      </w:r>
      <w:r w:rsidR="00D9225D">
        <w:t xml:space="preserve">limited capacity, increased </w:t>
      </w:r>
      <w:r>
        <w:t>waiting lists</w:t>
      </w:r>
      <w:r w:rsidR="00D9225D">
        <w:t>, closed services, difficulties with remote access, anxiety above accessing services, and wanting to avoid ‘bothering’ services – have also seen conditions emerge or worsen. The Health Team has therefore been vital to many clients, providing</w:t>
      </w:r>
      <w:r w:rsidR="008E2837">
        <w:t xml:space="preserve"> lighter touch </w:t>
      </w:r>
      <w:r w:rsidR="00D9225D">
        <w:t xml:space="preserve">support </w:t>
      </w:r>
      <w:r w:rsidR="008E2837">
        <w:t xml:space="preserve">and equipping clients with coping strategies </w:t>
      </w:r>
      <w:r w:rsidR="00D9225D">
        <w:t xml:space="preserve">while </w:t>
      </w:r>
      <w:r w:rsidR="008E2837">
        <w:t xml:space="preserve">they </w:t>
      </w:r>
      <w:r w:rsidR="00D9225D">
        <w:t xml:space="preserve">wait </w:t>
      </w:r>
      <w:r w:rsidR="008E2837">
        <w:t xml:space="preserve">to access </w:t>
      </w:r>
      <w:r w:rsidR="00D9225D">
        <w:t xml:space="preserve">mainstream health services. </w:t>
      </w:r>
    </w:p>
    <w:p w14:paraId="28B77B2D" w14:textId="03608D00" w:rsidR="004F7C84" w:rsidRDefault="004F7C84" w:rsidP="00A878E8">
      <w:pPr>
        <w:pStyle w:val="BodyText"/>
      </w:pPr>
      <w:r>
        <w:t>The Health Team adapted to the pandemic by shifting to a remote support offer. This deliver</w:t>
      </w:r>
      <w:r w:rsidR="0018390A">
        <w:t>ed</w:t>
      </w:r>
      <w:r>
        <w:t xml:space="preserve"> multiple benefits:</w:t>
      </w:r>
    </w:p>
    <w:p w14:paraId="704DF226" w14:textId="70D75147" w:rsidR="00D90B1F" w:rsidRDefault="004F7C84" w:rsidP="00A878E8">
      <w:pPr>
        <w:pStyle w:val="ListBullet"/>
      </w:pPr>
      <w:r>
        <w:t xml:space="preserve">It has enabled each member of the team to be available across Greater Manchester, whereas previously they had been predominantly restricted to their locality. This has enabled clients to be supported by a member of the team with a relevant specialism. </w:t>
      </w:r>
      <w:r w:rsidR="00333D18">
        <w:t>The team also felt more integrated as a team, with more regular communication.</w:t>
      </w:r>
    </w:p>
    <w:p w14:paraId="7B345CD8" w14:textId="65BEBF3A" w:rsidR="004F7C84" w:rsidRDefault="004F7C84" w:rsidP="00A878E8">
      <w:pPr>
        <w:pStyle w:val="ListBullet"/>
      </w:pPr>
      <w:r>
        <w:t xml:space="preserve">As highlighted earlier, the team have reported that clients are more likely to </w:t>
      </w:r>
      <w:proofErr w:type="gramStart"/>
      <w:r>
        <w:t>open up</w:t>
      </w:r>
      <w:proofErr w:type="gramEnd"/>
      <w:r>
        <w:t xml:space="preserve"> </w:t>
      </w:r>
      <w:r w:rsidR="00D83C4D">
        <w:t xml:space="preserve">sooner </w:t>
      </w:r>
      <w:r>
        <w:t xml:space="preserve">about their mental health over the phone, </w:t>
      </w:r>
      <w:r w:rsidR="00D83C4D">
        <w:t xml:space="preserve">which </w:t>
      </w:r>
      <w:r w:rsidR="00333D18">
        <w:t xml:space="preserve">prompter, more efficient support, which was </w:t>
      </w:r>
      <w:r>
        <w:t xml:space="preserve">considered an additional key benefit of providing support remotely. </w:t>
      </w:r>
    </w:p>
    <w:p w14:paraId="7BD0A51C" w14:textId="0F5603BC" w:rsidR="00D90B1F" w:rsidRDefault="00D90B1F" w:rsidP="00A878E8">
      <w:pPr>
        <w:pStyle w:val="ListBullet"/>
      </w:pPr>
      <w:bookmarkStart w:id="40" w:name="_Hlk80972230"/>
      <w:r>
        <w:t xml:space="preserve">The team suggested the current approach is more efficient, and has enabled more appointments </w:t>
      </w:r>
      <w:r w:rsidR="00333D18">
        <w:t>a</w:t>
      </w:r>
      <w:r w:rsidR="0018390A">
        <w:t>nd</w:t>
      </w:r>
      <w:r w:rsidR="00333D18">
        <w:t xml:space="preserve"> workshops </w:t>
      </w:r>
      <w:r>
        <w:t>to be delivered</w:t>
      </w:r>
      <w:r w:rsidR="00333D18">
        <w:t>, with the latter reaching more clients by being cross-GM</w:t>
      </w:r>
      <w:r>
        <w:t xml:space="preserve">. In March 2021 alone 1,966 appointments and 127 workshops were booked in. However, the attendance rate is significantly lower than face-to-face appointments at 74% for appointments and 43% for workshops in March 2021, albeit these have been increasing. </w:t>
      </w:r>
      <w:r w:rsidR="00D80B83">
        <w:t xml:space="preserve">Workshops are being used to provide peer support, which </w:t>
      </w:r>
      <w:r w:rsidR="00BF3B15">
        <w:t xml:space="preserve">the team see as </w:t>
      </w:r>
      <w:r w:rsidR="00D80B83">
        <w:t xml:space="preserve">key </w:t>
      </w:r>
      <w:r w:rsidR="00BF3B15">
        <w:t xml:space="preserve">as it helps clients </w:t>
      </w:r>
      <w:proofErr w:type="gramStart"/>
      <w:r w:rsidR="00BF3B15">
        <w:t>realise</w:t>
      </w:r>
      <w:proofErr w:type="gramEnd"/>
      <w:r w:rsidR="00BF3B15">
        <w:t xml:space="preserve"> they are not alone with their conditions.</w:t>
      </w:r>
      <w:r w:rsidR="00333D18">
        <w:t xml:space="preserve"> The team reported clients with anxiety had been more likely to attend virtual workshops than in-person workshops. The length of workshops </w:t>
      </w:r>
      <w:proofErr w:type="gramStart"/>
      <w:r w:rsidR="00333D18">
        <w:t>have</w:t>
      </w:r>
      <w:proofErr w:type="gramEnd"/>
      <w:r w:rsidR="00333D18">
        <w:t xml:space="preserve"> been shortened, from three/four hours to one hour, so are less intensive. </w:t>
      </w:r>
    </w:p>
    <w:bookmarkEnd w:id="40"/>
    <w:p w14:paraId="402C6FB8" w14:textId="7A46C749" w:rsidR="008E2837" w:rsidRDefault="008E2837" w:rsidP="00A878E8">
      <w:pPr>
        <w:pStyle w:val="ListBullet"/>
      </w:pPr>
      <w:r>
        <w:t xml:space="preserve">There has also been a greater focus on getting clients to use online mental health platforms, including </w:t>
      </w:r>
      <w:proofErr w:type="spellStart"/>
      <w:r>
        <w:t>SilverCloud</w:t>
      </w:r>
      <w:proofErr w:type="spellEnd"/>
      <w:r>
        <w:t xml:space="preserve"> and Be Mindful. Data on </w:t>
      </w:r>
      <w:proofErr w:type="spellStart"/>
      <w:r>
        <w:t>SilverCloud</w:t>
      </w:r>
      <w:proofErr w:type="spellEnd"/>
      <w:r>
        <w:t xml:space="preserve"> use shows that by June 2021 some 749 clients had activated an account, with 627 having completed the </w:t>
      </w:r>
      <w:r>
        <w:lastRenderedPageBreak/>
        <w:t>initial assessment.</w:t>
      </w:r>
      <w:r>
        <w:rPr>
          <w:rStyle w:val="FootnoteReference"/>
        </w:rPr>
        <w:footnoteReference w:id="17"/>
      </w:r>
      <w:r>
        <w:t xml:space="preserve"> Between August 2020 and March 2021 an average of 36 accounts were activated each month. The most popular programmes have been </w:t>
      </w:r>
      <w:r w:rsidR="0018390A">
        <w:t xml:space="preserve">for </w:t>
      </w:r>
      <w:r>
        <w:t>depression and anxiety (432 activations), anxiety (108), depression (49) and social anxiety (33). In total, 394 clients have completed the second assessment. Of these, some 30% were found to have reliably improved, 19% had recovered and 15% had reliably recovered.</w:t>
      </w:r>
      <w:r>
        <w:rPr>
          <w:rStyle w:val="FootnoteReference"/>
        </w:rPr>
        <w:footnoteReference w:id="18"/>
      </w:r>
    </w:p>
    <w:p w14:paraId="75CB04ED" w14:textId="464D07CC" w:rsidR="00333D18" w:rsidRDefault="00333D18" w:rsidP="00A878E8">
      <w:pPr>
        <w:pStyle w:val="ListBullet"/>
      </w:pPr>
      <w:r>
        <w:t xml:space="preserve">A </w:t>
      </w:r>
      <w:r w:rsidRPr="00333D18">
        <w:t>Mindset Matters</w:t>
      </w:r>
      <w:r>
        <w:t xml:space="preserve"> series of four workshops has been developed for delivery over the course of a month, complemented by one-on-one calls. These are focused on mindset and resilience, as the team identified these as key barriers to </w:t>
      </w:r>
      <w:r w:rsidR="006046E6">
        <w:t xml:space="preserve">employment amongst the </w:t>
      </w:r>
      <w:proofErr w:type="gramStart"/>
      <w:r w:rsidR="006046E6">
        <w:t>caseload</w:t>
      </w:r>
      <w:proofErr w:type="gramEnd"/>
      <w:r w:rsidR="006046E6">
        <w:t xml:space="preserve">. </w:t>
      </w:r>
    </w:p>
    <w:p w14:paraId="1430EBDD" w14:textId="2BBDBDBD" w:rsidR="006046E6" w:rsidRDefault="006046E6" w:rsidP="00A878E8">
      <w:pPr>
        <w:pStyle w:val="ListBullet"/>
      </w:pPr>
      <w:r>
        <w:t>The team reported greater collaboration with KWs in supporting clients, including more joint calls. The team have also delivered training to KWs on different health conditions, upskilling them to identify and support clients’ health issues, and looking after KWs’ own wellbeing too.</w:t>
      </w:r>
    </w:p>
    <w:p w14:paraId="4AE63A63" w14:textId="7DB5E632" w:rsidR="006046E6" w:rsidRDefault="006046E6" w:rsidP="00A878E8">
      <w:pPr>
        <w:pStyle w:val="ListBullet"/>
      </w:pPr>
      <w:r>
        <w:t>The team are also more involved in in-work support now. If</w:t>
      </w:r>
      <w:r w:rsidRPr="006046E6">
        <w:t xml:space="preserve"> a </w:t>
      </w:r>
      <w:r>
        <w:t xml:space="preserve">client has a </w:t>
      </w:r>
      <w:r w:rsidRPr="006046E6">
        <w:t xml:space="preserve">health </w:t>
      </w:r>
      <w:proofErr w:type="gramStart"/>
      <w:r w:rsidRPr="006046E6">
        <w:t>condition</w:t>
      </w:r>
      <w:proofErr w:type="gramEnd"/>
      <w:r w:rsidRPr="006046E6">
        <w:t xml:space="preserve"> </w:t>
      </w:r>
      <w:r>
        <w:t xml:space="preserve">then the health team will make three calls, during the first month of a new job. Clients who have not reported health conditions are also contacted to ensure they are aware of the health support in case. </w:t>
      </w:r>
    </w:p>
    <w:p w14:paraId="7363E6D3" w14:textId="5FDF259B" w:rsidR="004F7C84" w:rsidRDefault="008E2837" w:rsidP="00A878E8">
      <w:pPr>
        <w:pStyle w:val="BodyText"/>
      </w:pPr>
      <w:r>
        <w:t xml:space="preserve">KWs cited the in-house support available through the team as invaluable. </w:t>
      </w:r>
      <w:r w:rsidR="00D9225D">
        <w:t xml:space="preserve">Given high levels of demand, some WHP consultees suggested a need for greater investment in the Health Team, particularly in </w:t>
      </w:r>
      <w:r>
        <w:t xml:space="preserve">more in-demand </w:t>
      </w:r>
      <w:r w:rsidR="00D9225D">
        <w:t xml:space="preserve">specialisms. </w:t>
      </w:r>
      <w:r>
        <w:t>However, the Health Team and KWs said it was challenging to support clients with more severe health issues</w:t>
      </w:r>
      <w:r w:rsidR="00CC4CFD">
        <w:t xml:space="preserve"> who are awaiting more specialist support</w:t>
      </w:r>
      <w:r>
        <w:t xml:space="preserve">. </w:t>
      </w:r>
    </w:p>
    <w:p w14:paraId="2BBE2115" w14:textId="6DD7AC06" w:rsidR="006046E6" w:rsidRDefault="006046E6" w:rsidP="00A878E8">
      <w:pPr>
        <w:pStyle w:val="BodyText"/>
      </w:pPr>
      <w:r>
        <w:t xml:space="preserve">The Health Team were keen to maintain a hybrid approach moving forward, with plenty of remote delivery, given the benefits to delivery volume and engagement of some clients. </w:t>
      </w:r>
    </w:p>
    <w:p w14:paraId="4A8D4DFD" w14:textId="66DA8001" w:rsidR="005C17C1" w:rsidRPr="00AE6EE7" w:rsidRDefault="00024128" w:rsidP="00A878E8">
      <w:pPr>
        <w:pStyle w:val="Heading2"/>
      </w:pPr>
      <w:r w:rsidRPr="00AE6EE7">
        <w:t>Client engagement</w:t>
      </w:r>
    </w:p>
    <w:p w14:paraId="4D6C6A05" w14:textId="5078FA63" w:rsidR="00AE6EE7" w:rsidRPr="00984430" w:rsidRDefault="00AE6EE7" w:rsidP="00A878E8">
      <w:pPr>
        <w:pStyle w:val="BodyText"/>
        <w:rPr>
          <w:lang w:val="en-US"/>
        </w:rPr>
      </w:pPr>
      <w:r w:rsidRPr="00984430">
        <w:rPr>
          <w:lang w:val="en-US"/>
        </w:rPr>
        <w:t xml:space="preserve">Participation in the programme is voluntary for </w:t>
      </w:r>
      <w:proofErr w:type="gramStart"/>
      <w:r w:rsidRPr="00984430">
        <w:rPr>
          <w:lang w:val="en-US"/>
        </w:rPr>
        <w:t>the majority of</w:t>
      </w:r>
      <w:proofErr w:type="gramEnd"/>
      <w:r w:rsidRPr="00984430">
        <w:rPr>
          <w:lang w:val="en-US"/>
        </w:rPr>
        <w:t xml:space="preserve"> clients as only LTU clients (who account for </w:t>
      </w:r>
      <w:r w:rsidR="00D0651B">
        <w:rPr>
          <w:lang w:val="en-US"/>
        </w:rPr>
        <w:t>17</w:t>
      </w:r>
      <w:r w:rsidRPr="00984430">
        <w:rPr>
          <w:lang w:val="en-US"/>
        </w:rPr>
        <w:t xml:space="preserve">% of starts to date) have been mandated to the programme; although LTU clients referred since the start of the pandemic are not mandated either. Once a client starts on the programme, it is not possible to exit the programme. As a result, one of the key challenges for the programme is keeping clients engaged. This is vital </w:t>
      </w:r>
      <w:r w:rsidR="002E5F41">
        <w:rPr>
          <w:lang w:val="en-US"/>
        </w:rPr>
        <w:t xml:space="preserve">for </w:t>
      </w:r>
      <w:r w:rsidRPr="00984430">
        <w:rPr>
          <w:lang w:val="en-US"/>
        </w:rPr>
        <w:t xml:space="preserve">moving clients towards and into work and therefore central to programme performance. </w:t>
      </w:r>
    </w:p>
    <w:p w14:paraId="7053AA4D" w14:textId="0111A235" w:rsidR="006428A5" w:rsidRPr="006428A5" w:rsidRDefault="00AE6EE7" w:rsidP="00A878E8">
      <w:pPr>
        <w:pStyle w:val="BodyText"/>
        <w:rPr>
          <w:lang w:val="en-US"/>
        </w:rPr>
      </w:pPr>
      <w:r w:rsidRPr="006428A5">
        <w:rPr>
          <w:lang w:val="en-US"/>
        </w:rPr>
        <w:t xml:space="preserve">This section briefly looks at the level of engagement amongst the </w:t>
      </w:r>
      <w:proofErr w:type="spellStart"/>
      <w:r w:rsidRPr="006428A5">
        <w:rPr>
          <w:lang w:val="en-US"/>
        </w:rPr>
        <w:t>programme’s</w:t>
      </w:r>
      <w:proofErr w:type="spellEnd"/>
      <w:r w:rsidRPr="006428A5">
        <w:rPr>
          <w:lang w:val="en-US"/>
        </w:rPr>
        <w:t xml:space="preserve"> clients – by using the metric of inactive status. Clients are recorded as inactive if they do not attend two </w:t>
      </w:r>
      <w:r w:rsidR="00E45362">
        <w:rPr>
          <w:lang w:val="en-US"/>
        </w:rPr>
        <w:t xml:space="preserve">consecutive </w:t>
      </w:r>
      <w:r w:rsidRPr="006428A5">
        <w:rPr>
          <w:lang w:val="en-US"/>
        </w:rPr>
        <w:t xml:space="preserve">appointments and the Key Worker is unable to contact the client to re-engage them including via their Work Coach; inactive status must also be signed off by the local </w:t>
      </w:r>
      <w:r w:rsidRPr="006428A5">
        <w:rPr>
          <w:lang w:val="en-US"/>
        </w:rPr>
        <w:lastRenderedPageBreak/>
        <w:t xml:space="preserve">manager. </w:t>
      </w:r>
      <w:r w:rsidR="006428A5" w:rsidRPr="006428A5">
        <w:rPr>
          <w:lang w:val="en-US"/>
        </w:rPr>
        <w:t>Prior to the pandemic, a</w:t>
      </w:r>
      <w:r w:rsidRPr="006428A5">
        <w:rPr>
          <w:lang w:val="en-US"/>
        </w:rPr>
        <w:t>necdotally</w:t>
      </w:r>
      <w:r w:rsidR="006428A5" w:rsidRPr="006428A5">
        <w:rPr>
          <w:lang w:val="en-US"/>
        </w:rPr>
        <w:t xml:space="preserve"> </w:t>
      </w:r>
      <w:r w:rsidRPr="006428A5">
        <w:rPr>
          <w:lang w:val="en-US"/>
        </w:rPr>
        <w:t xml:space="preserve">the three main reasons for disengagement an inactive status </w:t>
      </w:r>
      <w:proofErr w:type="gramStart"/>
      <w:r w:rsidR="006428A5" w:rsidRPr="006428A5">
        <w:rPr>
          <w:lang w:val="en-US"/>
        </w:rPr>
        <w:t>were</w:t>
      </w:r>
      <w:proofErr w:type="gramEnd"/>
      <w:r w:rsidRPr="006428A5">
        <w:rPr>
          <w:lang w:val="en-US"/>
        </w:rPr>
        <w:t xml:space="preserve">: (1) a client being unwilling to engage; (2) a client being difficult to contact; and (3) health issues. Disengaged clients </w:t>
      </w:r>
      <w:proofErr w:type="gramStart"/>
      <w:r w:rsidRPr="006428A5">
        <w:rPr>
          <w:lang w:val="en-US"/>
        </w:rPr>
        <w:t>are able to</w:t>
      </w:r>
      <w:proofErr w:type="gramEnd"/>
      <w:r w:rsidRPr="006428A5">
        <w:rPr>
          <w:lang w:val="en-US"/>
        </w:rPr>
        <w:t xml:space="preserve"> re-engage but are not contacted as actively by the programme.</w:t>
      </w:r>
      <w:r w:rsidR="006428A5" w:rsidRPr="006428A5">
        <w:rPr>
          <w:lang w:val="en-US"/>
        </w:rPr>
        <w:t xml:space="preserve"> </w:t>
      </w:r>
    </w:p>
    <w:p w14:paraId="701E5D68" w14:textId="545E989E" w:rsidR="006428A5" w:rsidRPr="006428A5" w:rsidRDefault="006428A5" w:rsidP="00A878E8">
      <w:pPr>
        <w:pStyle w:val="BodyText"/>
        <w:rPr>
          <w:lang w:val="en-US"/>
        </w:rPr>
      </w:pPr>
      <w:r w:rsidRPr="006428A5">
        <w:rPr>
          <w:lang w:val="en-US"/>
        </w:rPr>
        <w:t xml:space="preserve">The pandemic has had important implications for engagement. On the one hand, the fieldwork found evidence that </w:t>
      </w:r>
      <w:r w:rsidR="00CC4CFD">
        <w:rPr>
          <w:lang w:val="en-US"/>
        </w:rPr>
        <w:t>on average</w:t>
      </w:r>
      <w:r w:rsidRPr="006428A5">
        <w:rPr>
          <w:lang w:val="en-US"/>
        </w:rPr>
        <w:t xml:space="preserve"> clients who joined following the start of the pandemic have been more motivated and engaged – this might be expected of clients who voluntarily joined an employment support programme during a pandemic. On the other</w:t>
      </w:r>
      <w:r w:rsidR="00601ED4">
        <w:rPr>
          <w:lang w:val="en-US"/>
        </w:rPr>
        <w:t>:</w:t>
      </w:r>
      <w:r w:rsidRPr="006428A5">
        <w:rPr>
          <w:lang w:val="en-US"/>
        </w:rPr>
        <w:t xml:space="preserve"> </w:t>
      </w:r>
      <w:r w:rsidR="00601ED4">
        <w:rPr>
          <w:lang w:val="en-US"/>
        </w:rPr>
        <w:t xml:space="preserve">some of those who started prior to the pandemic no longer wanted to engage; </w:t>
      </w:r>
      <w:r w:rsidRPr="006428A5">
        <w:rPr>
          <w:lang w:val="en-US"/>
        </w:rPr>
        <w:t>the support is all delivered remotely and is arguably less intensive</w:t>
      </w:r>
      <w:r w:rsidR="00CC4CFD">
        <w:rPr>
          <w:lang w:val="en-US"/>
        </w:rPr>
        <w:t xml:space="preserve"> (albeit easier to engage with)</w:t>
      </w:r>
      <w:r w:rsidR="00601ED4">
        <w:rPr>
          <w:lang w:val="en-US"/>
        </w:rPr>
        <w:t>;</w:t>
      </w:r>
      <w:r w:rsidR="007F78A0">
        <w:rPr>
          <w:lang w:val="en-US"/>
        </w:rPr>
        <w:t xml:space="preserve"> and a</w:t>
      </w:r>
      <w:r w:rsidR="008E2837">
        <w:rPr>
          <w:lang w:val="en-US"/>
        </w:rPr>
        <w:t>s highlighted earlier</w:t>
      </w:r>
      <w:r w:rsidR="007F78A0">
        <w:rPr>
          <w:lang w:val="en-US"/>
        </w:rPr>
        <w:t xml:space="preserve"> there are wider factors influencing motivation and so engagement.</w:t>
      </w:r>
    </w:p>
    <w:p w14:paraId="4CA399F1" w14:textId="72E66C75" w:rsidR="003F64BC" w:rsidRDefault="00AE6EE7" w:rsidP="00A878E8">
      <w:pPr>
        <w:pStyle w:val="BodyText"/>
        <w:rPr>
          <w:lang w:val="en-US"/>
        </w:rPr>
      </w:pPr>
      <w:r w:rsidRPr="00332AB8">
        <w:rPr>
          <w:lang w:val="en-US"/>
        </w:rPr>
        <w:t xml:space="preserve">Overall, </w:t>
      </w:r>
      <w:r w:rsidR="006428A5" w:rsidRPr="00332AB8">
        <w:rPr>
          <w:lang w:val="en-US"/>
        </w:rPr>
        <w:t>35</w:t>
      </w:r>
      <w:r w:rsidRPr="00332AB8">
        <w:rPr>
          <w:lang w:val="en-US"/>
        </w:rPr>
        <w:t xml:space="preserve">% of clients have been inactive at some point during the programme. </w:t>
      </w:r>
      <w:r w:rsidRPr="00332AB8">
        <w:rPr>
          <w:lang w:val="en-US"/>
        </w:rPr>
        <w:fldChar w:fldCharType="begin"/>
      </w:r>
      <w:r w:rsidRPr="00332AB8">
        <w:rPr>
          <w:lang w:val="en-US"/>
        </w:rPr>
        <w:instrText xml:space="preserve"> REF _Ref47019958  \* MERGEFORMAT </w:instrText>
      </w:r>
      <w:r w:rsidRPr="00332AB8">
        <w:rPr>
          <w:lang w:val="en-US"/>
        </w:rPr>
        <w:fldChar w:fldCharType="separate"/>
      </w:r>
      <w:r w:rsidR="00C05454" w:rsidRPr="00332AB8">
        <w:t xml:space="preserve">Figure </w:t>
      </w:r>
      <w:r w:rsidR="00C05454">
        <w:rPr>
          <w:noProof/>
        </w:rPr>
        <w:t>4</w:t>
      </w:r>
      <w:r w:rsidR="00C05454">
        <w:rPr>
          <w:noProof/>
        </w:rPr>
        <w:noBreakHyphen/>
        <w:t>3</w:t>
      </w:r>
      <w:r w:rsidRPr="00332AB8">
        <w:rPr>
          <w:lang w:val="en-US"/>
        </w:rPr>
        <w:fldChar w:fldCharType="end"/>
      </w:r>
      <w:r w:rsidRPr="00332AB8">
        <w:rPr>
          <w:lang w:val="en-US"/>
        </w:rPr>
        <w:t xml:space="preserve"> presents a breakdown by quarterly cohorts, showing that for the first </w:t>
      </w:r>
      <w:r w:rsidR="000A3900" w:rsidRPr="00332AB8">
        <w:rPr>
          <w:lang w:val="en-US"/>
        </w:rPr>
        <w:t xml:space="preserve">two </w:t>
      </w:r>
      <w:r w:rsidRPr="00332AB8">
        <w:rPr>
          <w:lang w:val="en-US"/>
        </w:rPr>
        <w:t>quarters nearly half of the clients had a period of inactivit</w:t>
      </w:r>
      <w:r w:rsidR="000A3900" w:rsidRPr="00332AB8">
        <w:rPr>
          <w:lang w:val="en-US"/>
        </w:rPr>
        <w:t>y</w:t>
      </w:r>
      <w:r w:rsidRPr="00332AB8">
        <w:rPr>
          <w:lang w:val="en-US"/>
        </w:rPr>
        <w:t xml:space="preserve">. </w:t>
      </w:r>
      <w:r w:rsidR="000A3900" w:rsidRPr="00332AB8">
        <w:rPr>
          <w:lang w:val="en-US"/>
        </w:rPr>
        <w:t xml:space="preserve">This gradually </w:t>
      </w:r>
      <w:proofErr w:type="gramStart"/>
      <w:r w:rsidR="000A3900" w:rsidRPr="00332AB8">
        <w:rPr>
          <w:lang w:val="en-US"/>
        </w:rPr>
        <w:t>decreased, but</w:t>
      </w:r>
      <w:proofErr w:type="gramEnd"/>
      <w:r w:rsidR="000A3900" w:rsidRPr="00332AB8">
        <w:rPr>
          <w:lang w:val="en-US"/>
        </w:rPr>
        <w:t xml:space="preserve"> rose significantly for the Q7 cohort and Q8 cohort in particular. These groups joined the programme in the six months prior to the end of March 2020, so are the groups arguably most impacted by the pandemic, which likely explains the high levels of inactivity. Interestingly, more recent quarters show higher levels of disengagement compared to quarters at a similar point last year. For example, in last year’s report 6% of the Q8 cohort had disengaged compared to 19% of the Q12 cohort this year – despite both being on the programme equally as long. This </w:t>
      </w:r>
      <w:r w:rsidR="007F78A0">
        <w:rPr>
          <w:lang w:val="en-US"/>
        </w:rPr>
        <w:t>highlights</w:t>
      </w:r>
      <w:r w:rsidR="000A3900" w:rsidRPr="00332AB8">
        <w:rPr>
          <w:lang w:val="en-US"/>
        </w:rPr>
        <w:t xml:space="preserve"> the difficulty of keeping clients engaged remotely. </w:t>
      </w:r>
    </w:p>
    <w:p w14:paraId="5E7B6A36" w14:textId="7C63DDDA" w:rsidR="00AE6EE7" w:rsidRPr="00332AB8" w:rsidRDefault="00AE6EE7" w:rsidP="00A878E8">
      <w:pPr>
        <w:pStyle w:val="BodyText"/>
        <w:rPr>
          <w:lang w:val="en-US"/>
        </w:rPr>
      </w:pPr>
      <w:r w:rsidRPr="00332AB8">
        <w:rPr>
          <w:lang w:val="en-US"/>
        </w:rPr>
        <w:t xml:space="preserve">In many of the consultations, provider staff highlighted a concerted effort to improve engagement in recent months. Avoiding disengagement in the first instance is particularly important given that of those that became inactive, </w:t>
      </w:r>
      <w:r w:rsidR="00332AB8" w:rsidRPr="00332AB8">
        <w:rPr>
          <w:lang w:val="en-US"/>
        </w:rPr>
        <w:t>65</w:t>
      </w:r>
      <w:r w:rsidRPr="00332AB8">
        <w:rPr>
          <w:lang w:val="en-US"/>
        </w:rPr>
        <w:t>% did not become active again</w:t>
      </w:r>
      <w:r w:rsidR="00332AB8" w:rsidRPr="00332AB8">
        <w:rPr>
          <w:lang w:val="en-US"/>
        </w:rPr>
        <w:t xml:space="preserve"> (albeit this is a drop from 71% in last year’s report).</w:t>
      </w:r>
      <w:r w:rsidRPr="00332AB8">
        <w:rPr>
          <w:lang w:val="en-US"/>
        </w:rPr>
        <w:t xml:space="preserve"> Of those that did become active again, </w:t>
      </w:r>
      <w:r w:rsidR="00332AB8" w:rsidRPr="00332AB8">
        <w:rPr>
          <w:lang w:val="en-US"/>
        </w:rPr>
        <w:t>72</w:t>
      </w:r>
      <w:r w:rsidRPr="00332AB8">
        <w:rPr>
          <w:lang w:val="en-US"/>
        </w:rPr>
        <w:t xml:space="preserve">% subsequently became inactive again. </w:t>
      </w:r>
    </w:p>
    <w:p w14:paraId="4CA61DC3" w14:textId="4C76638F" w:rsidR="00AE6EE7" w:rsidRPr="00332AB8" w:rsidRDefault="00AE6EE7" w:rsidP="00A878E8">
      <w:pPr>
        <w:pStyle w:val="Caption"/>
      </w:pPr>
      <w:bookmarkStart w:id="41" w:name="_Ref47019958"/>
      <w:r w:rsidRPr="00332AB8">
        <w:t xml:space="preserve">Figure </w:t>
      </w:r>
      <w:r w:rsidR="00ED4D3C">
        <w:fldChar w:fldCharType="begin"/>
      </w:r>
      <w:r w:rsidR="00ED4D3C">
        <w:instrText xml:space="preserve"> STYLEREF 1 \s </w:instrText>
      </w:r>
      <w:r w:rsidR="00ED4D3C">
        <w:fldChar w:fldCharType="separate"/>
      </w:r>
      <w:r w:rsidR="00C05454">
        <w:rPr>
          <w:noProof/>
        </w:rPr>
        <w:t>4</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3</w:t>
      </w:r>
      <w:r w:rsidR="00ED4D3C">
        <w:fldChar w:fldCharType="end"/>
      </w:r>
      <w:bookmarkEnd w:id="41"/>
      <w:r w:rsidRPr="00332AB8">
        <w:t xml:space="preserve">: Proportion of clients recorded with a period of inactivity </w:t>
      </w:r>
    </w:p>
    <w:tbl>
      <w:tblPr>
        <w:tblStyle w:val="SQWChartBox"/>
        <w:tblW w:w="5000" w:type="pct"/>
        <w:tblLayout w:type="fixed"/>
        <w:tblLook w:val="04A0" w:firstRow="1" w:lastRow="0" w:firstColumn="1" w:lastColumn="0" w:noHBand="0" w:noVBand="1"/>
      </w:tblPr>
      <w:tblGrid>
        <w:gridCol w:w="8665"/>
      </w:tblGrid>
      <w:tr w:rsidR="00AE6EE7" w:rsidRPr="00332AB8" w14:paraId="2C86D8AB" w14:textId="77777777" w:rsidTr="006C7A59">
        <w:tc>
          <w:tcPr>
            <w:tcW w:w="8675" w:type="dxa"/>
            <w:vAlign w:val="center"/>
          </w:tcPr>
          <w:p w14:paraId="1BD098E9" w14:textId="77A7E1BE" w:rsidR="006428A5" w:rsidRPr="00332AB8" w:rsidRDefault="006428A5" w:rsidP="006C7A59">
            <w:pPr>
              <w:jc w:val="center"/>
            </w:pPr>
            <w:r w:rsidRPr="00332AB8">
              <w:rPr>
                <w:noProof/>
              </w:rPr>
              <w:drawing>
                <wp:inline distT="0" distB="0" distL="0" distR="0" wp14:anchorId="66910FA0" wp14:editId="5608FAB6">
                  <wp:extent cx="4584700" cy="2261870"/>
                  <wp:effectExtent l="0" t="0" r="6350" b="5080"/>
                  <wp:docPr id="30" name="Picture 30" descr="Chart showing inactivity. Key messages are set out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howing inactivity. Key messages are set out in the report tex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261870"/>
                          </a:xfrm>
                          <a:prstGeom prst="rect">
                            <a:avLst/>
                          </a:prstGeom>
                          <a:noFill/>
                        </pic:spPr>
                      </pic:pic>
                    </a:graphicData>
                  </a:graphic>
                </wp:inline>
              </w:drawing>
            </w:r>
          </w:p>
        </w:tc>
      </w:tr>
    </w:tbl>
    <w:p w14:paraId="676D8106" w14:textId="25CB78B8" w:rsidR="00AE6EE7" w:rsidRPr="00332AB8" w:rsidRDefault="00AE6EE7" w:rsidP="00A878E8">
      <w:pPr>
        <w:pStyle w:val="Source"/>
      </w:pPr>
      <w:r w:rsidRPr="00332AB8">
        <w:t>Source: SQW analysis of GM WHP monitoring data</w:t>
      </w:r>
    </w:p>
    <w:p w14:paraId="1EFF8290" w14:textId="6286EE92" w:rsidR="00AE6EE7" w:rsidRPr="00D7348B" w:rsidRDefault="009E3B25" w:rsidP="00A878E8">
      <w:pPr>
        <w:pStyle w:val="BodyText"/>
      </w:pPr>
      <w:r w:rsidRPr="00D7348B">
        <w:lastRenderedPageBreak/>
        <w:fldChar w:fldCharType="begin"/>
      </w:r>
      <w:r w:rsidRPr="00D7348B">
        <w:instrText xml:space="preserve"> REF _Ref76679940 </w:instrText>
      </w:r>
      <w:r w:rsidR="00D7348B">
        <w:instrText xml:space="preserve"> \* MERGEFORMAT </w:instrText>
      </w:r>
      <w:r w:rsidRPr="00D7348B">
        <w:fldChar w:fldCharType="separate"/>
      </w:r>
      <w:r w:rsidR="00C05454" w:rsidRPr="00D7348B">
        <w:t xml:space="preserve">Table </w:t>
      </w:r>
      <w:r w:rsidR="00C05454">
        <w:rPr>
          <w:noProof/>
        </w:rPr>
        <w:t>4</w:t>
      </w:r>
      <w:r w:rsidR="00C05454">
        <w:rPr>
          <w:noProof/>
        </w:rPr>
        <w:noBreakHyphen/>
        <w:t>4</w:t>
      </w:r>
      <w:r w:rsidRPr="00D7348B">
        <w:fldChar w:fldCharType="end"/>
      </w:r>
      <w:r w:rsidRPr="00D7348B">
        <w:t xml:space="preserve"> </w:t>
      </w:r>
      <w:r w:rsidR="00AE6EE7" w:rsidRPr="00D7348B">
        <w:t xml:space="preserve">sets out the level of inactivity amongst those on the programme at the end of </w:t>
      </w:r>
      <w:r w:rsidRPr="00D7348B">
        <w:t>March</w:t>
      </w:r>
      <w:r w:rsidR="00AE6EE7" w:rsidRPr="00D7348B">
        <w:t xml:space="preserve"> 202</w:t>
      </w:r>
      <w:r w:rsidRPr="00D7348B">
        <w:t>1</w:t>
      </w:r>
      <w:r w:rsidR="00AE6EE7" w:rsidRPr="00D7348B">
        <w:t xml:space="preserve">, as well as the proportion of clients with a period of inactivity, by local authority, </w:t>
      </w:r>
      <w:proofErr w:type="gramStart"/>
      <w:r w:rsidR="00AE6EE7" w:rsidRPr="00D7348B">
        <w:t>provider</w:t>
      </w:r>
      <w:proofErr w:type="gramEnd"/>
      <w:r w:rsidR="00AE6EE7" w:rsidRPr="00D7348B">
        <w:t xml:space="preserve"> and client type:</w:t>
      </w:r>
    </w:p>
    <w:p w14:paraId="4B409D70" w14:textId="3AA02940" w:rsidR="00AE6EE7" w:rsidRPr="00D7348B" w:rsidRDefault="00AE6EE7" w:rsidP="00A878E8">
      <w:pPr>
        <w:pStyle w:val="ListBullet"/>
      </w:pPr>
      <w:r w:rsidRPr="00D7348B">
        <w:t xml:space="preserve">Local authority areas covered by The Growth Company are more likely to have clients currently recorded as </w:t>
      </w:r>
      <w:r w:rsidR="00E07E58" w:rsidRPr="00D7348B">
        <w:t xml:space="preserve">having </w:t>
      </w:r>
      <w:r w:rsidRPr="00D7348B">
        <w:t>a period of inactivity</w:t>
      </w:r>
      <w:r w:rsidR="00E07E58" w:rsidRPr="00D7348B">
        <w:t xml:space="preserve">, </w:t>
      </w:r>
      <w:r w:rsidR="001B4C88">
        <w:t>although</w:t>
      </w:r>
      <w:r w:rsidR="00D93631" w:rsidRPr="00D7348B">
        <w:t xml:space="preserve"> </w:t>
      </w:r>
      <w:r w:rsidR="00E07E58" w:rsidRPr="00D7348B">
        <w:t>there has been an improvement in the proportion of clients currently inactive</w:t>
      </w:r>
      <w:r w:rsidRPr="00D7348B">
        <w:t xml:space="preserve">. </w:t>
      </w:r>
      <w:r w:rsidR="00E07E58" w:rsidRPr="00D7348B">
        <w:t>Notably, M</w:t>
      </w:r>
      <w:r w:rsidRPr="00D7348B">
        <w:t xml:space="preserve">anchester </w:t>
      </w:r>
      <w:r w:rsidR="00E07E58" w:rsidRPr="00D7348B">
        <w:t>has improved considerably, from the highest last year to joint lowest this year</w:t>
      </w:r>
      <w:r w:rsidR="001B08D9" w:rsidRPr="00D7348B">
        <w:t>.</w:t>
      </w:r>
    </w:p>
    <w:p w14:paraId="08E4A456" w14:textId="06FE81D4" w:rsidR="00AE6EE7" w:rsidRPr="00D7348B" w:rsidRDefault="00AE6EE7" w:rsidP="00A878E8">
      <w:pPr>
        <w:pStyle w:val="ListBullet"/>
      </w:pPr>
      <w:r w:rsidRPr="00D7348B">
        <w:t xml:space="preserve">H&amp;D </w:t>
      </w:r>
      <w:r w:rsidR="009E3B25" w:rsidRPr="00D7348B">
        <w:t xml:space="preserve">and LTU </w:t>
      </w:r>
      <w:r w:rsidRPr="00D7348B">
        <w:t xml:space="preserve">clients are more likely to be inactive than EE clients. </w:t>
      </w:r>
      <w:r w:rsidR="009E3B25" w:rsidRPr="00D7348B">
        <w:t xml:space="preserve">Interestingly, the proportion of LTU clients with a period of inactivity </w:t>
      </w:r>
      <w:r w:rsidR="00D7348B" w:rsidRPr="00D7348B">
        <w:t xml:space="preserve">has increased by x3 and the proportion currently inactive by around x4 since </w:t>
      </w:r>
      <w:r w:rsidR="009E3B25" w:rsidRPr="00D7348B">
        <w:t>last year</w:t>
      </w:r>
      <w:r w:rsidR="00D7348B" w:rsidRPr="00D7348B">
        <w:t xml:space="preserve">’s report </w:t>
      </w:r>
      <w:r w:rsidR="00724D60" w:rsidRPr="00D7348B">
        <w:t>–</w:t>
      </w:r>
      <w:r w:rsidR="009E3B25" w:rsidRPr="00D7348B">
        <w:t xml:space="preserve"> whereas for the overall cohort it </w:t>
      </w:r>
      <w:r w:rsidR="00D7348B" w:rsidRPr="00D7348B">
        <w:t xml:space="preserve">increased by </w:t>
      </w:r>
      <w:r w:rsidR="009E3B25" w:rsidRPr="00D7348B">
        <w:t>rose</w:t>
      </w:r>
      <w:r w:rsidR="00D7348B" w:rsidRPr="00D7348B">
        <w:t xml:space="preserve"> x1.6 and x1.4 respectively. </w:t>
      </w:r>
    </w:p>
    <w:p w14:paraId="68F76BB6" w14:textId="5CC544D7" w:rsidR="009E3B25" w:rsidRPr="00D7348B" w:rsidRDefault="009E3B25" w:rsidP="00A878E8">
      <w:pPr>
        <w:pStyle w:val="Caption"/>
      </w:pPr>
      <w:bookmarkStart w:id="42" w:name="_Ref76679940"/>
      <w:r w:rsidRPr="00D7348B">
        <w:t xml:space="preserve">Table </w:t>
      </w:r>
      <w:r w:rsidR="00C27F29">
        <w:fldChar w:fldCharType="begin"/>
      </w:r>
      <w:r w:rsidR="00C27F29">
        <w:instrText xml:space="preserve"> STYLEREF 1 \s </w:instrText>
      </w:r>
      <w:r w:rsidR="00C27F29">
        <w:fldChar w:fldCharType="separate"/>
      </w:r>
      <w:r w:rsidR="00C05454">
        <w:rPr>
          <w:noProof/>
        </w:rPr>
        <w:t>4</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4</w:t>
      </w:r>
      <w:r w:rsidR="00C27F29">
        <w:fldChar w:fldCharType="end"/>
      </w:r>
      <w:bookmarkEnd w:id="42"/>
      <w:r w:rsidRPr="00D7348B">
        <w:t>: Number and proportion of clients currently inactive</w:t>
      </w:r>
      <w:r w:rsidR="00E07E58" w:rsidRPr="00D7348B">
        <w:rPr>
          <w:rStyle w:val="FootnoteReference"/>
        </w:rPr>
        <w:footnoteReference w:id="19"/>
      </w:r>
      <w:r w:rsidRPr="00D7348B">
        <w:t xml:space="preserve"> and proportion of clients with a period of inactivity</w:t>
      </w:r>
    </w:p>
    <w:tbl>
      <w:tblPr>
        <w:tblStyle w:val="SQW"/>
        <w:tblW w:w="5003" w:type="pct"/>
        <w:tblInd w:w="-5" w:type="dxa"/>
        <w:tblLayout w:type="fixed"/>
        <w:tblLook w:val="04A0" w:firstRow="1" w:lastRow="0" w:firstColumn="1" w:lastColumn="0" w:noHBand="0" w:noVBand="1"/>
      </w:tblPr>
      <w:tblGrid>
        <w:gridCol w:w="3521"/>
        <w:gridCol w:w="1718"/>
        <w:gridCol w:w="1718"/>
        <w:gridCol w:w="1718"/>
      </w:tblGrid>
      <w:tr w:rsidR="00AE6EE7" w:rsidRPr="00D7348B" w14:paraId="07A0F22C" w14:textId="77777777" w:rsidTr="00AE6EE7">
        <w:trPr>
          <w:cnfStyle w:val="100000000000" w:firstRow="1" w:lastRow="0" w:firstColumn="0" w:lastColumn="0" w:oddVBand="0" w:evenVBand="0" w:oddHBand="0" w:evenHBand="0" w:firstRowFirstColumn="0" w:firstRowLastColumn="0" w:lastRowFirstColumn="0" w:lastRowLastColumn="0"/>
          <w:tblHeader/>
        </w:trPr>
        <w:tc>
          <w:tcPr>
            <w:tcW w:w="3521" w:type="dxa"/>
            <w:tcBorders>
              <w:bottom w:val="single" w:sz="8" w:space="0" w:color="9DA4A9"/>
            </w:tcBorders>
          </w:tcPr>
          <w:p w14:paraId="7929A49A" w14:textId="77777777" w:rsidR="00AE6EE7" w:rsidRPr="00D7348B" w:rsidRDefault="00AE6EE7" w:rsidP="006C7A59">
            <w:pPr>
              <w:pStyle w:val="TableText"/>
            </w:pPr>
          </w:p>
        </w:tc>
        <w:tc>
          <w:tcPr>
            <w:tcW w:w="1718" w:type="dxa"/>
            <w:tcBorders>
              <w:bottom w:val="single" w:sz="8" w:space="0" w:color="9DA4A9"/>
            </w:tcBorders>
          </w:tcPr>
          <w:p w14:paraId="4D9C8E4C" w14:textId="77777777" w:rsidR="00AE6EE7" w:rsidRPr="00D7348B" w:rsidRDefault="00AE6EE7" w:rsidP="006C7A59">
            <w:pPr>
              <w:pStyle w:val="ColumnHeading"/>
              <w:jc w:val="right"/>
            </w:pPr>
            <w:r w:rsidRPr="00D7348B">
              <w:t>Inactive clients</w:t>
            </w:r>
          </w:p>
        </w:tc>
        <w:tc>
          <w:tcPr>
            <w:tcW w:w="1718" w:type="dxa"/>
            <w:tcBorders>
              <w:bottom w:val="single" w:sz="8" w:space="0" w:color="9DA4A9"/>
            </w:tcBorders>
          </w:tcPr>
          <w:p w14:paraId="0A0BD83F" w14:textId="77777777" w:rsidR="00AE6EE7" w:rsidRPr="00D7348B" w:rsidRDefault="00AE6EE7" w:rsidP="006C7A59">
            <w:pPr>
              <w:pStyle w:val="ColumnHeading"/>
              <w:jc w:val="right"/>
            </w:pPr>
            <w:r w:rsidRPr="00D7348B">
              <w:t xml:space="preserve">% </w:t>
            </w:r>
            <w:proofErr w:type="gramStart"/>
            <w:r w:rsidRPr="00D7348B">
              <w:t>currently</w:t>
            </w:r>
            <w:proofErr w:type="gramEnd"/>
            <w:r w:rsidRPr="00D7348B">
              <w:t xml:space="preserve"> inactive (excluding completers) </w:t>
            </w:r>
          </w:p>
        </w:tc>
        <w:tc>
          <w:tcPr>
            <w:tcW w:w="1718" w:type="dxa"/>
            <w:tcBorders>
              <w:bottom w:val="single" w:sz="8" w:space="0" w:color="9DA4A9"/>
            </w:tcBorders>
          </w:tcPr>
          <w:p w14:paraId="0373AC2D" w14:textId="77777777" w:rsidR="00AE6EE7" w:rsidRPr="00D7348B" w:rsidRDefault="00AE6EE7" w:rsidP="006C7A59">
            <w:pPr>
              <w:pStyle w:val="ColumnHeading"/>
              <w:jc w:val="right"/>
            </w:pPr>
            <w:r w:rsidRPr="00D7348B">
              <w:t xml:space="preserve">% </w:t>
            </w:r>
            <w:proofErr w:type="gramStart"/>
            <w:r w:rsidRPr="00D7348B">
              <w:t>of</w:t>
            </w:r>
            <w:proofErr w:type="gramEnd"/>
            <w:r w:rsidRPr="00D7348B">
              <w:t xml:space="preserve"> all clients inactive at some point</w:t>
            </w:r>
          </w:p>
        </w:tc>
      </w:tr>
      <w:tr w:rsidR="00AE6EE7" w:rsidRPr="00D7348B" w14:paraId="3B943DEB" w14:textId="77777777" w:rsidTr="00AE6EE7">
        <w:tc>
          <w:tcPr>
            <w:tcW w:w="3521" w:type="dxa"/>
            <w:tcBorders>
              <w:top w:val="single" w:sz="8" w:space="0" w:color="9DA4A9"/>
              <w:bottom w:val="single" w:sz="8" w:space="0" w:color="9DA4A9"/>
            </w:tcBorders>
            <w:shd w:val="clear" w:color="auto" w:fill="EBEDEE"/>
          </w:tcPr>
          <w:p w14:paraId="447741D3" w14:textId="77777777" w:rsidR="00AE6EE7" w:rsidRPr="00D7348B" w:rsidRDefault="00AE6EE7" w:rsidP="006C7A59">
            <w:pPr>
              <w:pStyle w:val="TableText"/>
              <w:rPr>
                <w:b/>
                <w:bCs/>
              </w:rPr>
            </w:pPr>
            <w:r w:rsidRPr="00D7348B">
              <w:rPr>
                <w:b/>
                <w:bCs/>
              </w:rPr>
              <w:t>Local authority</w:t>
            </w:r>
          </w:p>
        </w:tc>
        <w:tc>
          <w:tcPr>
            <w:tcW w:w="1718" w:type="dxa"/>
            <w:tcBorders>
              <w:top w:val="single" w:sz="8" w:space="0" w:color="9DA4A9"/>
              <w:bottom w:val="single" w:sz="8" w:space="0" w:color="9DA4A9"/>
              <w:right w:val="nil"/>
            </w:tcBorders>
            <w:shd w:val="clear" w:color="auto" w:fill="EBEDEE"/>
          </w:tcPr>
          <w:p w14:paraId="2E250C34" w14:textId="77777777" w:rsidR="00AE6EE7" w:rsidRPr="00D7348B" w:rsidRDefault="00AE6EE7" w:rsidP="006C7A59">
            <w:pPr>
              <w:pStyle w:val="TableText"/>
            </w:pPr>
          </w:p>
        </w:tc>
        <w:tc>
          <w:tcPr>
            <w:tcW w:w="1718" w:type="dxa"/>
            <w:tcBorders>
              <w:top w:val="single" w:sz="8" w:space="0" w:color="9DA4A9"/>
              <w:left w:val="nil"/>
              <w:bottom w:val="single" w:sz="8" w:space="0" w:color="9DA4A9"/>
              <w:right w:val="nil"/>
            </w:tcBorders>
            <w:shd w:val="clear" w:color="auto" w:fill="EBEDEE"/>
          </w:tcPr>
          <w:p w14:paraId="5E51E47B" w14:textId="77777777" w:rsidR="00AE6EE7" w:rsidRPr="00D7348B" w:rsidRDefault="00AE6EE7" w:rsidP="006C7A59">
            <w:pPr>
              <w:pStyle w:val="TableText"/>
            </w:pPr>
          </w:p>
        </w:tc>
        <w:tc>
          <w:tcPr>
            <w:tcW w:w="1718" w:type="dxa"/>
            <w:tcBorders>
              <w:top w:val="single" w:sz="8" w:space="0" w:color="9DA4A9"/>
              <w:left w:val="nil"/>
              <w:bottom w:val="single" w:sz="8" w:space="0" w:color="9DA4A9"/>
            </w:tcBorders>
            <w:shd w:val="clear" w:color="auto" w:fill="EBEDEE"/>
          </w:tcPr>
          <w:p w14:paraId="06B7285D" w14:textId="77777777" w:rsidR="00AE6EE7" w:rsidRPr="00D7348B" w:rsidRDefault="00AE6EE7" w:rsidP="006C7A59">
            <w:pPr>
              <w:pStyle w:val="TableText"/>
            </w:pPr>
          </w:p>
        </w:tc>
      </w:tr>
      <w:tr w:rsidR="00E07E58" w:rsidRPr="00D7348B" w14:paraId="2B4E49BD" w14:textId="77777777" w:rsidTr="006C7A59">
        <w:trPr>
          <w:cnfStyle w:val="000000010000" w:firstRow="0" w:lastRow="0" w:firstColumn="0" w:lastColumn="0" w:oddVBand="0" w:evenVBand="0" w:oddHBand="0" w:evenHBand="1" w:firstRowFirstColumn="0" w:firstRowLastColumn="0" w:lastRowFirstColumn="0" w:lastRowLastColumn="0"/>
        </w:trPr>
        <w:tc>
          <w:tcPr>
            <w:tcW w:w="3521" w:type="dxa"/>
            <w:tcBorders>
              <w:top w:val="single" w:sz="8" w:space="0" w:color="9DA4A9"/>
            </w:tcBorders>
            <w:shd w:val="clear" w:color="auto" w:fill="auto"/>
          </w:tcPr>
          <w:p w14:paraId="41183ACF" w14:textId="77777777" w:rsidR="00E07E58" w:rsidRPr="00D7348B" w:rsidRDefault="00E07E58" w:rsidP="00E07E58">
            <w:pPr>
              <w:pStyle w:val="TableText"/>
            </w:pPr>
            <w:r w:rsidRPr="00D7348B">
              <w:t>Bolton</w:t>
            </w:r>
          </w:p>
        </w:tc>
        <w:tc>
          <w:tcPr>
            <w:tcW w:w="1718" w:type="dxa"/>
            <w:tcBorders>
              <w:top w:val="single" w:sz="8" w:space="0" w:color="9DA4A9"/>
              <w:right w:val="nil"/>
            </w:tcBorders>
            <w:shd w:val="clear" w:color="auto" w:fill="auto"/>
          </w:tcPr>
          <w:p w14:paraId="5994FA41" w14:textId="74061362" w:rsidR="00E07E58" w:rsidRPr="00D7348B" w:rsidRDefault="00E07E58" w:rsidP="00E07E58">
            <w:pPr>
              <w:pStyle w:val="TableText"/>
              <w:jc w:val="right"/>
              <w:rPr>
                <w:szCs w:val="20"/>
              </w:rPr>
            </w:pPr>
            <w:r w:rsidRPr="00D7348B">
              <w:rPr>
                <w:szCs w:val="20"/>
              </w:rPr>
              <w:t>89</w:t>
            </w:r>
          </w:p>
        </w:tc>
        <w:tc>
          <w:tcPr>
            <w:tcW w:w="1718" w:type="dxa"/>
            <w:tcBorders>
              <w:left w:val="nil"/>
              <w:right w:val="nil"/>
            </w:tcBorders>
            <w:shd w:val="clear" w:color="000000" w:fill="FEF5F4"/>
            <w:vAlign w:val="center"/>
          </w:tcPr>
          <w:p w14:paraId="43516E66" w14:textId="12904E9F" w:rsidR="00E07E58" w:rsidRPr="00D7348B" w:rsidRDefault="00E07E58" w:rsidP="00E07E58">
            <w:pPr>
              <w:pStyle w:val="TableText"/>
              <w:jc w:val="right"/>
              <w:rPr>
                <w:szCs w:val="20"/>
              </w:rPr>
            </w:pPr>
            <w:r w:rsidRPr="00D7348B">
              <w:rPr>
                <w:rFonts w:cs="Arial"/>
                <w:szCs w:val="20"/>
              </w:rPr>
              <w:t>15%</w:t>
            </w:r>
          </w:p>
        </w:tc>
        <w:tc>
          <w:tcPr>
            <w:tcW w:w="1718" w:type="dxa"/>
            <w:tcBorders>
              <w:left w:val="nil"/>
              <w:right w:val="nil"/>
            </w:tcBorders>
            <w:shd w:val="clear" w:color="000000" w:fill="F3B5B0"/>
            <w:vAlign w:val="bottom"/>
          </w:tcPr>
          <w:p w14:paraId="26051047" w14:textId="15F044B2" w:rsidR="00E07E58" w:rsidRPr="00D7348B" w:rsidRDefault="00E07E58" w:rsidP="00E07E58">
            <w:pPr>
              <w:pStyle w:val="TableText"/>
              <w:jc w:val="right"/>
              <w:rPr>
                <w:rFonts w:cs="Calibri"/>
                <w:szCs w:val="20"/>
              </w:rPr>
            </w:pPr>
            <w:r w:rsidRPr="00D7348B">
              <w:rPr>
                <w:rFonts w:cs="Calibri"/>
                <w:szCs w:val="20"/>
              </w:rPr>
              <w:t>33%</w:t>
            </w:r>
          </w:p>
        </w:tc>
      </w:tr>
      <w:tr w:rsidR="00E07E58" w:rsidRPr="00D7348B" w14:paraId="15799EBD" w14:textId="77777777" w:rsidTr="006C7A59">
        <w:tc>
          <w:tcPr>
            <w:tcW w:w="3521" w:type="dxa"/>
            <w:shd w:val="clear" w:color="auto" w:fill="auto"/>
          </w:tcPr>
          <w:p w14:paraId="756F983F" w14:textId="77777777" w:rsidR="00E07E58" w:rsidRPr="00D7348B" w:rsidRDefault="00E07E58" w:rsidP="00E07E58">
            <w:pPr>
              <w:pStyle w:val="TableText"/>
            </w:pPr>
            <w:r w:rsidRPr="00D7348B">
              <w:t>Bury</w:t>
            </w:r>
          </w:p>
        </w:tc>
        <w:tc>
          <w:tcPr>
            <w:tcW w:w="1718" w:type="dxa"/>
            <w:tcBorders>
              <w:bottom w:val="nil"/>
              <w:right w:val="nil"/>
            </w:tcBorders>
            <w:shd w:val="clear" w:color="auto" w:fill="auto"/>
          </w:tcPr>
          <w:p w14:paraId="553098C1" w14:textId="52286CC5" w:rsidR="00E07E58" w:rsidRPr="00D7348B" w:rsidRDefault="00E07E58" w:rsidP="00E07E58">
            <w:pPr>
              <w:pStyle w:val="TableText"/>
              <w:jc w:val="right"/>
              <w:rPr>
                <w:szCs w:val="20"/>
              </w:rPr>
            </w:pPr>
            <w:r w:rsidRPr="00D7348B">
              <w:rPr>
                <w:szCs w:val="20"/>
              </w:rPr>
              <w:t>70</w:t>
            </w:r>
          </w:p>
        </w:tc>
        <w:tc>
          <w:tcPr>
            <w:tcW w:w="1718" w:type="dxa"/>
            <w:tcBorders>
              <w:top w:val="nil"/>
              <w:left w:val="nil"/>
              <w:bottom w:val="nil"/>
              <w:right w:val="nil"/>
            </w:tcBorders>
            <w:shd w:val="clear" w:color="000000" w:fill="ED948E"/>
            <w:vAlign w:val="center"/>
          </w:tcPr>
          <w:p w14:paraId="4461054C" w14:textId="341CC9C1" w:rsidR="00E07E58" w:rsidRPr="00D7348B" w:rsidRDefault="00E07E58" w:rsidP="00E07E58">
            <w:pPr>
              <w:pStyle w:val="TableText"/>
              <w:jc w:val="right"/>
              <w:rPr>
                <w:szCs w:val="20"/>
              </w:rPr>
            </w:pPr>
            <w:r w:rsidRPr="00D7348B">
              <w:rPr>
                <w:rFonts w:cs="Arial"/>
                <w:szCs w:val="20"/>
              </w:rPr>
              <w:t>20%</w:t>
            </w:r>
          </w:p>
        </w:tc>
        <w:tc>
          <w:tcPr>
            <w:tcW w:w="1718" w:type="dxa"/>
            <w:tcBorders>
              <w:top w:val="nil"/>
              <w:left w:val="nil"/>
              <w:bottom w:val="nil"/>
              <w:right w:val="nil"/>
            </w:tcBorders>
            <w:shd w:val="clear" w:color="000000" w:fill="EB8780"/>
            <w:vAlign w:val="bottom"/>
          </w:tcPr>
          <w:p w14:paraId="5914FEA3" w14:textId="28EF5573" w:rsidR="00E07E58" w:rsidRPr="00D7348B" w:rsidRDefault="00E07E58" w:rsidP="00E07E58">
            <w:pPr>
              <w:pStyle w:val="TableText"/>
              <w:jc w:val="right"/>
              <w:rPr>
                <w:rFonts w:cs="Calibri"/>
                <w:szCs w:val="20"/>
              </w:rPr>
            </w:pPr>
            <w:r w:rsidRPr="00D7348B">
              <w:rPr>
                <w:rFonts w:cs="Calibri"/>
                <w:szCs w:val="20"/>
              </w:rPr>
              <w:t>35%</w:t>
            </w:r>
          </w:p>
        </w:tc>
      </w:tr>
      <w:tr w:rsidR="00E07E58" w:rsidRPr="00D7348B" w14:paraId="1C89EAC7" w14:textId="77777777" w:rsidTr="006C7A59">
        <w:trPr>
          <w:cnfStyle w:val="000000010000" w:firstRow="0" w:lastRow="0" w:firstColumn="0" w:lastColumn="0" w:oddVBand="0" w:evenVBand="0" w:oddHBand="0" w:evenHBand="1" w:firstRowFirstColumn="0" w:firstRowLastColumn="0" w:lastRowFirstColumn="0" w:lastRowLastColumn="0"/>
        </w:trPr>
        <w:tc>
          <w:tcPr>
            <w:tcW w:w="3521" w:type="dxa"/>
            <w:shd w:val="clear" w:color="auto" w:fill="auto"/>
          </w:tcPr>
          <w:p w14:paraId="75CB853C" w14:textId="77777777" w:rsidR="00E07E58" w:rsidRPr="00D7348B" w:rsidRDefault="00E07E58" w:rsidP="00E07E58">
            <w:pPr>
              <w:pStyle w:val="TableText"/>
            </w:pPr>
            <w:r w:rsidRPr="00D7348B">
              <w:t>Manchester</w:t>
            </w:r>
          </w:p>
        </w:tc>
        <w:tc>
          <w:tcPr>
            <w:tcW w:w="1718" w:type="dxa"/>
            <w:tcBorders>
              <w:right w:val="nil"/>
            </w:tcBorders>
            <w:shd w:val="clear" w:color="auto" w:fill="auto"/>
          </w:tcPr>
          <w:p w14:paraId="1BC34111" w14:textId="34E7EA5B" w:rsidR="00E07E58" w:rsidRPr="00D7348B" w:rsidRDefault="00E07E58" w:rsidP="00E07E58">
            <w:pPr>
              <w:pStyle w:val="TableText"/>
              <w:jc w:val="right"/>
              <w:rPr>
                <w:szCs w:val="20"/>
              </w:rPr>
            </w:pPr>
            <w:r w:rsidRPr="00D7348B">
              <w:rPr>
                <w:szCs w:val="20"/>
              </w:rPr>
              <w:t>202</w:t>
            </w:r>
          </w:p>
        </w:tc>
        <w:tc>
          <w:tcPr>
            <w:tcW w:w="1718" w:type="dxa"/>
            <w:tcBorders>
              <w:left w:val="nil"/>
              <w:right w:val="nil"/>
            </w:tcBorders>
            <w:shd w:val="clear" w:color="000000" w:fill="FDF3F3"/>
            <w:vAlign w:val="center"/>
          </w:tcPr>
          <w:p w14:paraId="2CA3DCCE" w14:textId="4B9B46D8" w:rsidR="00E07E58" w:rsidRPr="00D7348B" w:rsidRDefault="00E07E58" w:rsidP="00E07E58">
            <w:pPr>
              <w:pStyle w:val="TableText"/>
              <w:jc w:val="right"/>
              <w:rPr>
                <w:szCs w:val="20"/>
              </w:rPr>
            </w:pPr>
            <w:r w:rsidRPr="00D7348B">
              <w:rPr>
                <w:rFonts w:cs="Arial"/>
                <w:szCs w:val="20"/>
              </w:rPr>
              <w:t>15%</w:t>
            </w:r>
          </w:p>
        </w:tc>
        <w:tc>
          <w:tcPr>
            <w:tcW w:w="1718" w:type="dxa"/>
            <w:tcBorders>
              <w:left w:val="nil"/>
              <w:right w:val="nil"/>
            </w:tcBorders>
            <w:shd w:val="clear" w:color="000000" w:fill="DA291C"/>
            <w:vAlign w:val="bottom"/>
          </w:tcPr>
          <w:p w14:paraId="255A8415" w14:textId="2A76989E" w:rsidR="00E07E58" w:rsidRPr="00D7348B" w:rsidRDefault="00E07E58" w:rsidP="00E07E58">
            <w:pPr>
              <w:pStyle w:val="TableText"/>
              <w:jc w:val="right"/>
              <w:rPr>
                <w:rFonts w:cs="Calibri"/>
                <w:szCs w:val="20"/>
              </w:rPr>
            </w:pPr>
            <w:r w:rsidRPr="00D7348B">
              <w:rPr>
                <w:rFonts w:cs="Calibri"/>
                <w:szCs w:val="20"/>
              </w:rPr>
              <w:t>41%</w:t>
            </w:r>
          </w:p>
        </w:tc>
      </w:tr>
      <w:tr w:rsidR="00E07E58" w:rsidRPr="00D7348B" w14:paraId="2B5E93D8" w14:textId="77777777" w:rsidTr="006C7A59">
        <w:tc>
          <w:tcPr>
            <w:tcW w:w="3521" w:type="dxa"/>
            <w:shd w:val="clear" w:color="auto" w:fill="auto"/>
          </w:tcPr>
          <w:p w14:paraId="7200A344" w14:textId="77777777" w:rsidR="00E07E58" w:rsidRPr="00D7348B" w:rsidRDefault="00E07E58" w:rsidP="00E07E58">
            <w:pPr>
              <w:pStyle w:val="TableText"/>
            </w:pPr>
            <w:r w:rsidRPr="00D7348B">
              <w:t>Oldham</w:t>
            </w:r>
          </w:p>
        </w:tc>
        <w:tc>
          <w:tcPr>
            <w:tcW w:w="1718" w:type="dxa"/>
            <w:tcBorders>
              <w:bottom w:val="nil"/>
              <w:right w:val="nil"/>
            </w:tcBorders>
            <w:shd w:val="clear" w:color="auto" w:fill="auto"/>
          </w:tcPr>
          <w:p w14:paraId="1D8452C7" w14:textId="366039A5" w:rsidR="00E07E58" w:rsidRPr="00D7348B" w:rsidRDefault="00E07E58" w:rsidP="00E07E58">
            <w:pPr>
              <w:pStyle w:val="TableText"/>
              <w:jc w:val="right"/>
              <w:rPr>
                <w:szCs w:val="20"/>
              </w:rPr>
            </w:pPr>
            <w:r w:rsidRPr="00D7348B">
              <w:rPr>
                <w:szCs w:val="20"/>
              </w:rPr>
              <w:t>111</w:t>
            </w:r>
          </w:p>
        </w:tc>
        <w:tc>
          <w:tcPr>
            <w:tcW w:w="1718" w:type="dxa"/>
            <w:tcBorders>
              <w:top w:val="nil"/>
              <w:left w:val="nil"/>
              <w:bottom w:val="nil"/>
              <w:right w:val="nil"/>
            </w:tcBorders>
            <w:shd w:val="clear" w:color="000000" w:fill="F4BDB9"/>
            <w:vAlign w:val="center"/>
          </w:tcPr>
          <w:p w14:paraId="7868657F" w14:textId="68882C3A" w:rsidR="00E07E58" w:rsidRPr="00D7348B" w:rsidRDefault="00E07E58" w:rsidP="00E07E58">
            <w:pPr>
              <w:pStyle w:val="TableText"/>
              <w:jc w:val="right"/>
              <w:rPr>
                <w:szCs w:val="20"/>
              </w:rPr>
            </w:pPr>
            <w:r w:rsidRPr="00D7348B">
              <w:rPr>
                <w:rFonts w:cs="Arial"/>
                <w:szCs w:val="20"/>
              </w:rPr>
              <w:t>18%</w:t>
            </w:r>
          </w:p>
        </w:tc>
        <w:tc>
          <w:tcPr>
            <w:tcW w:w="1718" w:type="dxa"/>
            <w:tcBorders>
              <w:top w:val="nil"/>
              <w:left w:val="nil"/>
              <w:bottom w:val="nil"/>
              <w:right w:val="nil"/>
            </w:tcBorders>
            <w:shd w:val="clear" w:color="000000" w:fill="FFFBFB"/>
            <w:vAlign w:val="bottom"/>
          </w:tcPr>
          <w:p w14:paraId="580AA4BC" w14:textId="2FF9CD00" w:rsidR="00E07E58" w:rsidRPr="00D7348B" w:rsidRDefault="00E07E58" w:rsidP="00E07E58">
            <w:pPr>
              <w:pStyle w:val="TableText"/>
              <w:jc w:val="right"/>
              <w:rPr>
                <w:rFonts w:cs="Calibri"/>
                <w:szCs w:val="20"/>
              </w:rPr>
            </w:pPr>
            <w:r w:rsidRPr="00D7348B">
              <w:rPr>
                <w:rFonts w:cs="Calibri"/>
                <w:szCs w:val="20"/>
              </w:rPr>
              <w:t>29%</w:t>
            </w:r>
          </w:p>
        </w:tc>
      </w:tr>
      <w:tr w:rsidR="00E07E58" w:rsidRPr="00D7348B" w14:paraId="625E6744" w14:textId="77777777" w:rsidTr="006C7A59">
        <w:trPr>
          <w:cnfStyle w:val="000000010000" w:firstRow="0" w:lastRow="0" w:firstColumn="0" w:lastColumn="0" w:oddVBand="0" w:evenVBand="0" w:oddHBand="0" w:evenHBand="1" w:firstRowFirstColumn="0" w:firstRowLastColumn="0" w:lastRowFirstColumn="0" w:lastRowLastColumn="0"/>
        </w:trPr>
        <w:tc>
          <w:tcPr>
            <w:tcW w:w="3521" w:type="dxa"/>
            <w:shd w:val="clear" w:color="auto" w:fill="auto"/>
          </w:tcPr>
          <w:p w14:paraId="665A8D3F" w14:textId="77777777" w:rsidR="00E07E58" w:rsidRPr="00D7348B" w:rsidRDefault="00E07E58" w:rsidP="00E07E58">
            <w:pPr>
              <w:pStyle w:val="TableText"/>
            </w:pPr>
            <w:r w:rsidRPr="00D7348B">
              <w:t>Rochdale</w:t>
            </w:r>
          </w:p>
        </w:tc>
        <w:tc>
          <w:tcPr>
            <w:tcW w:w="1718" w:type="dxa"/>
            <w:tcBorders>
              <w:right w:val="nil"/>
            </w:tcBorders>
            <w:shd w:val="clear" w:color="auto" w:fill="auto"/>
          </w:tcPr>
          <w:p w14:paraId="3AE9AA8A" w14:textId="4F8CA396" w:rsidR="00E07E58" w:rsidRPr="00D7348B" w:rsidRDefault="00E07E58" w:rsidP="00E07E58">
            <w:pPr>
              <w:pStyle w:val="TableText"/>
              <w:jc w:val="right"/>
              <w:rPr>
                <w:szCs w:val="20"/>
              </w:rPr>
            </w:pPr>
            <w:r w:rsidRPr="00D7348B">
              <w:rPr>
                <w:szCs w:val="20"/>
              </w:rPr>
              <w:t>92</w:t>
            </w:r>
          </w:p>
        </w:tc>
        <w:tc>
          <w:tcPr>
            <w:tcW w:w="1718" w:type="dxa"/>
            <w:tcBorders>
              <w:left w:val="nil"/>
              <w:right w:val="nil"/>
            </w:tcBorders>
            <w:shd w:val="clear" w:color="000000" w:fill="F4BEBA"/>
            <w:vAlign w:val="center"/>
          </w:tcPr>
          <w:p w14:paraId="31404541" w14:textId="14B740E1" w:rsidR="00E07E58" w:rsidRPr="00D7348B" w:rsidRDefault="00E07E58" w:rsidP="00E07E58">
            <w:pPr>
              <w:pStyle w:val="TableText"/>
              <w:jc w:val="right"/>
              <w:rPr>
                <w:szCs w:val="20"/>
              </w:rPr>
            </w:pPr>
            <w:r w:rsidRPr="00D7348B">
              <w:rPr>
                <w:rFonts w:cs="Arial"/>
                <w:szCs w:val="20"/>
              </w:rPr>
              <w:t>18%</w:t>
            </w:r>
          </w:p>
        </w:tc>
        <w:tc>
          <w:tcPr>
            <w:tcW w:w="1718" w:type="dxa"/>
            <w:tcBorders>
              <w:left w:val="nil"/>
              <w:right w:val="nil"/>
            </w:tcBorders>
            <w:shd w:val="clear" w:color="000000" w:fill="F9DBD9"/>
            <w:vAlign w:val="bottom"/>
          </w:tcPr>
          <w:p w14:paraId="09AD8F48" w14:textId="5F0C206C" w:rsidR="00E07E58" w:rsidRPr="00D7348B" w:rsidRDefault="00E07E58" w:rsidP="00E07E58">
            <w:pPr>
              <w:pStyle w:val="TableText"/>
              <w:jc w:val="right"/>
              <w:rPr>
                <w:rFonts w:cs="Calibri"/>
                <w:szCs w:val="20"/>
              </w:rPr>
            </w:pPr>
            <w:r w:rsidRPr="00D7348B">
              <w:rPr>
                <w:rFonts w:cs="Calibri"/>
                <w:szCs w:val="20"/>
              </w:rPr>
              <w:t>31%</w:t>
            </w:r>
          </w:p>
        </w:tc>
      </w:tr>
      <w:tr w:rsidR="00E07E58" w:rsidRPr="00AE6EE7" w14:paraId="1FAE87AE" w14:textId="77777777" w:rsidTr="006C7A59">
        <w:tc>
          <w:tcPr>
            <w:tcW w:w="3521" w:type="dxa"/>
            <w:shd w:val="clear" w:color="auto" w:fill="auto"/>
          </w:tcPr>
          <w:p w14:paraId="5AAC78B0" w14:textId="77777777" w:rsidR="00E07E58" w:rsidRPr="00D7348B" w:rsidRDefault="00E07E58" w:rsidP="00E07E58">
            <w:pPr>
              <w:pStyle w:val="TableText"/>
            </w:pPr>
            <w:r w:rsidRPr="00D7348B">
              <w:t>Salford</w:t>
            </w:r>
          </w:p>
        </w:tc>
        <w:tc>
          <w:tcPr>
            <w:tcW w:w="1718" w:type="dxa"/>
            <w:tcBorders>
              <w:bottom w:val="nil"/>
              <w:right w:val="nil"/>
            </w:tcBorders>
            <w:shd w:val="clear" w:color="auto" w:fill="auto"/>
          </w:tcPr>
          <w:p w14:paraId="259EE1BD" w14:textId="1AAE9EA0" w:rsidR="00E07E58" w:rsidRPr="00D7348B" w:rsidRDefault="00E07E58" w:rsidP="00E07E58">
            <w:pPr>
              <w:pStyle w:val="TableText"/>
              <w:jc w:val="right"/>
              <w:rPr>
                <w:szCs w:val="20"/>
              </w:rPr>
            </w:pPr>
            <w:r w:rsidRPr="00D7348B">
              <w:rPr>
                <w:szCs w:val="20"/>
              </w:rPr>
              <w:t>142</w:t>
            </w:r>
          </w:p>
        </w:tc>
        <w:tc>
          <w:tcPr>
            <w:tcW w:w="1718" w:type="dxa"/>
            <w:tcBorders>
              <w:top w:val="nil"/>
              <w:left w:val="nil"/>
              <w:bottom w:val="nil"/>
              <w:right w:val="nil"/>
            </w:tcBorders>
            <w:shd w:val="clear" w:color="000000" w:fill="EE9C96"/>
            <w:vAlign w:val="center"/>
          </w:tcPr>
          <w:p w14:paraId="5B46D56B" w14:textId="2DCCC4F4" w:rsidR="00E07E58" w:rsidRPr="00D7348B" w:rsidRDefault="00E07E58" w:rsidP="00E07E58">
            <w:pPr>
              <w:pStyle w:val="TableText"/>
              <w:jc w:val="right"/>
              <w:rPr>
                <w:szCs w:val="20"/>
              </w:rPr>
            </w:pPr>
            <w:r w:rsidRPr="00D7348B">
              <w:rPr>
                <w:rFonts w:cs="Arial"/>
                <w:szCs w:val="20"/>
              </w:rPr>
              <w:t>20%</w:t>
            </w:r>
          </w:p>
        </w:tc>
        <w:tc>
          <w:tcPr>
            <w:tcW w:w="1718" w:type="dxa"/>
            <w:tcBorders>
              <w:top w:val="nil"/>
              <w:left w:val="nil"/>
              <w:bottom w:val="nil"/>
              <w:right w:val="nil"/>
            </w:tcBorders>
            <w:shd w:val="clear" w:color="000000" w:fill="DF463B"/>
            <w:vAlign w:val="bottom"/>
          </w:tcPr>
          <w:p w14:paraId="477647D5" w14:textId="39B66CDA" w:rsidR="00E07E58" w:rsidRPr="00D7348B" w:rsidRDefault="00E07E58" w:rsidP="00E07E58">
            <w:pPr>
              <w:pStyle w:val="TableText"/>
              <w:jc w:val="right"/>
              <w:rPr>
                <w:rFonts w:cs="Calibri"/>
                <w:szCs w:val="20"/>
              </w:rPr>
            </w:pPr>
            <w:r w:rsidRPr="00D7348B">
              <w:rPr>
                <w:rFonts w:cs="Calibri"/>
                <w:szCs w:val="20"/>
              </w:rPr>
              <w:t>39%</w:t>
            </w:r>
          </w:p>
        </w:tc>
      </w:tr>
      <w:tr w:rsidR="00E07E58" w:rsidRPr="00AE6EE7" w14:paraId="6466CD83" w14:textId="77777777" w:rsidTr="006C7A59">
        <w:trPr>
          <w:cnfStyle w:val="000000010000" w:firstRow="0" w:lastRow="0" w:firstColumn="0" w:lastColumn="0" w:oddVBand="0" w:evenVBand="0" w:oddHBand="0" w:evenHBand="1" w:firstRowFirstColumn="0" w:firstRowLastColumn="0" w:lastRowFirstColumn="0" w:lastRowLastColumn="0"/>
        </w:trPr>
        <w:tc>
          <w:tcPr>
            <w:tcW w:w="3521" w:type="dxa"/>
            <w:shd w:val="clear" w:color="auto" w:fill="auto"/>
          </w:tcPr>
          <w:p w14:paraId="0597D4C3" w14:textId="77777777" w:rsidR="00E07E58" w:rsidRPr="00D7348B" w:rsidRDefault="00E07E58" w:rsidP="00E07E58">
            <w:pPr>
              <w:pStyle w:val="TableText"/>
            </w:pPr>
            <w:r w:rsidRPr="00D7348B">
              <w:t>Stockport</w:t>
            </w:r>
          </w:p>
        </w:tc>
        <w:tc>
          <w:tcPr>
            <w:tcW w:w="1718" w:type="dxa"/>
            <w:tcBorders>
              <w:right w:val="nil"/>
            </w:tcBorders>
            <w:shd w:val="clear" w:color="auto" w:fill="auto"/>
          </w:tcPr>
          <w:p w14:paraId="2CC9F94F" w14:textId="29DC017F" w:rsidR="00E07E58" w:rsidRPr="00D7348B" w:rsidRDefault="00E07E58" w:rsidP="00E07E58">
            <w:pPr>
              <w:pStyle w:val="TableText"/>
              <w:jc w:val="right"/>
              <w:rPr>
                <w:szCs w:val="20"/>
              </w:rPr>
            </w:pPr>
            <w:r w:rsidRPr="00D7348B">
              <w:rPr>
                <w:szCs w:val="20"/>
              </w:rPr>
              <w:t>104</w:t>
            </w:r>
          </w:p>
        </w:tc>
        <w:tc>
          <w:tcPr>
            <w:tcW w:w="1718" w:type="dxa"/>
            <w:tcBorders>
              <w:left w:val="nil"/>
              <w:right w:val="nil"/>
            </w:tcBorders>
            <w:shd w:val="clear" w:color="000000" w:fill="F3B5B0"/>
            <w:vAlign w:val="center"/>
          </w:tcPr>
          <w:p w14:paraId="5B6E1594" w14:textId="2FE40AE2" w:rsidR="00E07E58" w:rsidRPr="00D7348B" w:rsidRDefault="00E07E58" w:rsidP="00E07E58">
            <w:pPr>
              <w:pStyle w:val="TableText"/>
              <w:jc w:val="right"/>
              <w:rPr>
                <w:szCs w:val="20"/>
              </w:rPr>
            </w:pPr>
            <w:r w:rsidRPr="00D7348B">
              <w:rPr>
                <w:rFonts w:cs="Arial"/>
                <w:szCs w:val="20"/>
              </w:rPr>
              <w:t>18%</w:t>
            </w:r>
          </w:p>
        </w:tc>
        <w:tc>
          <w:tcPr>
            <w:tcW w:w="1718" w:type="dxa"/>
            <w:tcBorders>
              <w:left w:val="nil"/>
              <w:right w:val="nil"/>
            </w:tcBorders>
            <w:shd w:val="clear" w:color="000000" w:fill="FBE4E2"/>
            <w:vAlign w:val="bottom"/>
          </w:tcPr>
          <w:p w14:paraId="293EAC5A" w14:textId="4AB47153" w:rsidR="00E07E58" w:rsidRPr="00D7348B" w:rsidRDefault="00E07E58" w:rsidP="00E07E58">
            <w:pPr>
              <w:pStyle w:val="TableText"/>
              <w:jc w:val="right"/>
              <w:rPr>
                <w:rFonts w:cs="Calibri"/>
                <w:szCs w:val="20"/>
              </w:rPr>
            </w:pPr>
            <w:r w:rsidRPr="00D7348B">
              <w:rPr>
                <w:rFonts w:cs="Calibri"/>
                <w:szCs w:val="20"/>
              </w:rPr>
              <w:t>30%</w:t>
            </w:r>
          </w:p>
        </w:tc>
      </w:tr>
      <w:tr w:rsidR="00E07E58" w:rsidRPr="00AE6EE7" w14:paraId="4286D6FA" w14:textId="77777777" w:rsidTr="006C7A59">
        <w:tc>
          <w:tcPr>
            <w:tcW w:w="3521" w:type="dxa"/>
            <w:shd w:val="clear" w:color="auto" w:fill="auto"/>
          </w:tcPr>
          <w:p w14:paraId="56E70C1B" w14:textId="77777777" w:rsidR="00E07E58" w:rsidRPr="00D7348B" w:rsidRDefault="00E07E58" w:rsidP="00E07E58">
            <w:pPr>
              <w:pStyle w:val="TableText"/>
            </w:pPr>
            <w:r w:rsidRPr="00D7348B">
              <w:t>Tameside</w:t>
            </w:r>
          </w:p>
        </w:tc>
        <w:tc>
          <w:tcPr>
            <w:tcW w:w="1718" w:type="dxa"/>
            <w:tcBorders>
              <w:bottom w:val="nil"/>
              <w:right w:val="nil"/>
            </w:tcBorders>
            <w:shd w:val="clear" w:color="auto" w:fill="auto"/>
          </w:tcPr>
          <w:p w14:paraId="78C848C3" w14:textId="3936DF0C" w:rsidR="00E07E58" w:rsidRPr="00D7348B" w:rsidRDefault="00E07E58" w:rsidP="00E07E58">
            <w:pPr>
              <w:pStyle w:val="TableText"/>
              <w:jc w:val="right"/>
              <w:rPr>
                <w:szCs w:val="20"/>
              </w:rPr>
            </w:pPr>
            <w:r w:rsidRPr="00D7348B">
              <w:rPr>
                <w:szCs w:val="20"/>
              </w:rPr>
              <w:t>111</w:t>
            </w:r>
          </w:p>
        </w:tc>
        <w:tc>
          <w:tcPr>
            <w:tcW w:w="1718" w:type="dxa"/>
            <w:tcBorders>
              <w:top w:val="nil"/>
              <w:left w:val="nil"/>
              <w:bottom w:val="nil"/>
              <w:right w:val="nil"/>
            </w:tcBorders>
            <w:shd w:val="clear" w:color="000000" w:fill="F4BBB7"/>
            <w:vAlign w:val="center"/>
          </w:tcPr>
          <w:p w14:paraId="369C62B1" w14:textId="544E74E8" w:rsidR="00E07E58" w:rsidRPr="00D7348B" w:rsidRDefault="00E07E58" w:rsidP="00E07E58">
            <w:pPr>
              <w:pStyle w:val="TableText"/>
              <w:jc w:val="right"/>
              <w:rPr>
                <w:szCs w:val="20"/>
              </w:rPr>
            </w:pPr>
            <w:r w:rsidRPr="00D7348B">
              <w:rPr>
                <w:rFonts w:cs="Arial"/>
                <w:szCs w:val="20"/>
              </w:rPr>
              <w:t>18%</w:t>
            </w:r>
          </w:p>
        </w:tc>
        <w:tc>
          <w:tcPr>
            <w:tcW w:w="1718" w:type="dxa"/>
            <w:tcBorders>
              <w:top w:val="nil"/>
              <w:left w:val="nil"/>
              <w:bottom w:val="nil"/>
              <w:right w:val="nil"/>
            </w:tcBorders>
            <w:shd w:val="clear" w:color="000000" w:fill="F1AAA5"/>
            <w:vAlign w:val="bottom"/>
          </w:tcPr>
          <w:p w14:paraId="2882F1E6" w14:textId="6468C7E4" w:rsidR="00E07E58" w:rsidRPr="00D7348B" w:rsidRDefault="00E07E58" w:rsidP="00E07E58">
            <w:pPr>
              <w:pStyle w:val="TableText"/>
              <w:jc w:val="right"/>
              <w:rPr>
                <w:rFonts w:cs="Calibri"/>
                <w:szCs w:val="20"/>
              </w:rPr>
            </w:pPr>
            <w:r w:rsidRPr="00D7348B">
              <w:rPr>
                <w:rFonts w:cs="Calibri"/>
                <w:szCs w:val="20"/>
              </w:rPr>
              <w:t>33%</w:t>
            </w:r>
          </w:p>
        </w:tc>
      </w:tr>
      <w:tr w:rsidR="00E07E58" w:rsidRPr="00AE6EE7" w14:paraId="4DA424C5" w14:textId="77777777" w:rsidTr="006C7A59">
        <w:trPr>
          <w:cnfStyle w:val="000000010000" w:firstRow="0" w:lastRow="0" w:firstColumn="0" w:lastColumn="0" w:oddVBand="0" w:evenVBand="0" w:oddHBand="0" w:evenHBand="1" w:firstRowFirstColumn="0" w:firstRowLastColumn="0" w:lastRowFirstColumn="0" w:lastRowLastColumn="0"/>
        </w:trPr>
        <w:tc>
          <w:tcPr>
            <w:tcW w:w="3521" w:type="dxa"/>
            <w:shd w:val="clear" w:color="auto" w:fill="auto"/>
          </w:tcPr>
          <w:p w14:paraId="49F2072B" w14:textId="77777777" w:rsidR="00E07E58" w:rsidRPr="00D7348B" w:rsidRDefault="00E07E58" w:rsidP="00E07E58">
            <w:pPr>
              <w:pStyle w:val="TableText"/>
            </w:pPr>
            <w:r w:rsidRPr="00D7348B">
              <w:t>Trafford</w:t>
            </w:r>
          </w:p>
        </w:tc>
        <w:tc>
          <w:tcPr>
            <w:tcW w:w="1718" w:type="dxa"/>
            <w:tcBorders>
              <w:right w:val="nil"/>
            </w:tcBorders>
            <w:shd w:val="clear" w:color="auto" w:fill="auto"/>
          </w:tcPr>
          <w:p w14:paraId="6509C7FF" w14:textId="6A476C45" w:rsidR="00E07E58" w:rsidRPr="00D7348B" w:rsidRDefault="00E07E58" w:rsidP="00E07E58">
            <w:pPr>
              <w:pStyle w:val="TableText"/>
              <w:jc w:val="right"/>
              <w:rPr>
                <w:szCs w:val="20"/>
              </w:rPr>
            </w:pPr>
            <w:r w:rsidRPr="00D7348B">
              <w:rPr>
                <w:szCs w:val="20"/>
              </w:rPr>
              <w:t>65</w:t>
            </w:r>
          </w:p>
        </w:tc>
        <w:tc>
          <w:tcPr>
            <w:tcW w:w="1718" w:type="dxa"/>
            <w:tcBorders>
              <w:left w:val="nil"/>
              <w:right w:val="nil"/>
            </w:tcBorders>
            <w:shd w:val="clear" w:color="000000" w:fill="FBE5E3"/>
            <w:vAlign w:val="center"/>
          </w:tcPr>
          <w:p w14:paraId="434A7780" w14:textId="352BDB27" w:rsidR="00E07E58" w:rsidRPr="00D7348B" w:rsidRDefault="00E07E58" w:rsidP="00E07E58">
            <w:pPr>
              <w:pStyle w:val="TableText"/>
              <w:jc w:val="right"/>
              <w:rPr>
                <w:szCs w:val="20"/>
              </w:rPr>
            </w:pPr>
            <w:r w:rsidRPr="00D7348B">
              <w:rPr>
                <w:rFonts w:cs="Arial"/>
                <w:szCs w:val="20"/>
              </w:rPr>
              <w:t>16%</w:t>
            </w:r>
          </w:p>
        </w:tc>
        <w:tc>
          <w:tcPr>
            <w:tcW w:w="1718" w:type="dxa"/>
            <w:tcBorders>
              <w:left w:val="nil"/>
              <w:right w:val="nil"/>
            </w:tcBorders>
            <w:shd w:val="clear" w:color="000000" w:fill="E76F66"/>
            <w:vAlign w:val="bottom"/>
          </w:tcPr>
          <w:p w14:paraId="1AD738A0" w14:textId="200DA447" w:rsidR="00E07E58" w:rsidRPr="00D7348B" w:rsidRDefault="00E07E58" w:rsidP="00E07E58">
            <w:pPr>
              <w:pStyle w:val="TableText"/>
              <w:jc w:val="right"/>
              <w:rPr>
                <w:rFonts w:cs="Calibri"/>
                <w:szCs w:val="20"/>
              </w:rPr>
            </w:pPr>
            <w:r w:rsidRPr="00D7348B">
              <w:rPr>
                <w:rFonts w:cs="Calibri"/>
                <w:szCs w:val="20"/>
              </w:rPr>
              <w:t>37%</w:t>
            </w:r>
          </w:p>
        </w:tc>
      </w:tr>
      <w:tr w:rsidR="00E07E58" w:rsidRPr="00AE6EE7" w14:paraId="412AF5A8" w14:textId="77777777" w:rsidTr="00D7348B">
        <w:tc>
          <w:tcPr>
            <w:tcW w:w="3521" w:type="dxa"/>
            <w:tcBorders>
              <w:bottom w:val="single" w:sz="8" w:space="0" w:color="9DA4A9"/>
            </w:tcBorders>
            <w:shd w:val="clear" w:color="auto" w:fill="auto"/>
          </w:tcPr>
          <w:p w14:paraId="2D2380D2" w14:textId="77777777" w:rsidR="00E07E58" w:rsidRPr="00D7348B" w:rsidRDefault="00E07E58" w:rsidP="00E07E58">
            <w:pPr>
              <w:pStyle w:val="TableText"/>
            </w:pPr>
            <w:r w:rsidRPr="00D7348B">
              <w:t>Wigan</w:t>
            </w:r>
          </w:p>
        </w:tc>
        <w:tc>
          <w:tcPr>
            <w:tcW w:w="1718" w:type="dxa"/>
            <w:tcBorders>
              <w:bottom w:val="single" w:sz="8" w:space="0" w:color="9DA4A9"/>
              <w:right w:val="nil"/>
            </w:tcBorders>
            <w:shd w:val="clear" w:color="auto" w:fill="auto"/>
          </w:tcPr>
          <w:p w14:paraId="4611B74E" w14:textId="258306D5" w:rsidR="00E07E58" w:rsidRPr="00D7348B" w:rsidRDefault="00E07E58" w:rsidP="00E07E58">
            <w:pPr>
              <w:pStyle w:val="TableText"/>
              <w:jc w:val="right"/>
              <w:rPr>
                <w:szCs w:val="20"/>
              </w:rPr>
            </w:pPr>
            <w:r w:rsidRPr="00D7348B">
              <w:rPr>
                <w:szCs w:val="20"/>
              </w:rPr>
              <w:t>100</w:t>
            </w:r>
          </w:p>
        </w:tc>
        <w:tc>
          <w:tcPr>
            <w:tcW w:w="1718" w:type="dxa"/>
            <w:tcBorders>
              <w:top w:val="nil"/>
              <w:left w:val="nil"/>
              <w:bottom w:val="single" w:sz="8" w:space="0" w:color="9DA4A9"/>
              <w:right w:val="nil"/>
            </w:tcBorders>
            <w:shd w:val="clear" w:color="000000" w:fill="F7D1CE"/>
            <w:vAlign w:val="center"/>
          </w:tcPr>
          <w:p w14:paraId="30B1FBF6" w14:textId="395C7E30" w:rsidR="00E07E58" w:rsidRPr="00D7348B" w:rsidRDefault="00E07E58" w:rsidP="00E07E58">
            <w:pPr>
              <w:pStyle w:val="TableText"/>
              <w:jc w:val="right"/>
              <w:rPr>
                <w:szCs w:val="20"/>
              </w:rPr>
            </w:pPr>
            <w:r w:rsidRPr="00D7348B">
              <w:rPr>
                <w:rFonts w:cs="Arial"/>
                <w:szCs w:val="20"/>
              </w:rPr>
              <w:t>17%</w:t>
            </w:r>
          </w:p>
        </w:tc>
        <w:tc>
          <w:tcPr>
            <w:tcW w:w="1718" w:type="dxa"/>
            <w:tcBorders>
              <w:top w:val="nil"/>
              <w:left w:val="nil"/>
              <w:bottom w:val="single" w:sz="8" w:space="0" w:color="9DA4A9"/>
              <w:right w:val="nil"/>
            </w:tcBorders>
            <w:shd w:val="clear" w:color="000000" w:fill="F9DAD7"/>
            <w:vAlign w:val="bottom"/>
          </w:tcPr>
          <w:p w14:paraId="371BD0ED" w14:textId="057BA2C1" w:rsidR="00E07E58" w:rsidRPr="00D7348B" w:rsidRDefault="00E07E58" w:rsidP="00E07E58">
            <w:pPr>
              <w:pStyle w:val="TableText"/>
              <w:jc w:val="right"/>
              <w:rPr>
                <w:rFonts w:cs="Calibri"/>
                <w:szCs w:val="20"/>
              </w:rPr>
            </w:pPr>
            <w:r w:rsidRPr="00D7348B">
              <w:rPr>
                <w:rFonts w:cs="Calibri"/>
                <w:szCs w:val="20"/>
              </w:rPr>
              <w:t>31%</w:t>
            </w:r>
          </w:p>
        </w:tc>
      </w:tr>
      <w:tr w:rsidR="00D7348B" w:rsidRPr="00AE6EE7" w14:paraId="031B678F" w14:textId="77777777" w:rsidTr="00D7348B">
        <w:trPr>
          <w:cnfStyle w:val="000000010000" w:firstRow="0" w:lastRow="0" w:firstColumn="0" w:lastColumn="0" w:oddVBand="0" w:evenVBand="0" w:oddHBand="0" w:evenHBand="1" w:firstRowFirstColumn="0" w:firstRowLastColumn="0" w:lastRowFirstColumn="0" w:lastRowLastColumn="0"/>
        </w:trPr>
        <w:tc>
          <w:tcPr>
            <w:tcW w:w="3521" w:type="dxa"/>
            <w:tcBorders>
              <w:top w:val="single" w:sz="8" w:space="0" w:color="9DA4A9"/>
              <w:bottom w:val="single" w:sz="8" w:space="0" w:color="9DA4A9"/>
            </w:tcBorders>
          </w:tcPr>
          <w:p w14:paraId="281EF48A" w14:textId="77777777" w:rsidR="00E07E58" w:rsidRPr="00D7348B" w:rsidRDefault="00E07E58" w:rsidP="00E07E58">
            <w:pPr>
              <w:pStyle w:val="TableText"/>
              <w:rPr>
                <w:b/>
                <w:bCs/>
              </w:rPr>
            </w:pPr>
            <w:r w:rsidRPr="00D7348B">
              <w:rPr>
                <w:b/>
                <w:bCs/>
              </w:rPr>
              <w:t>Provider</w:t>
            </w:r>
          </w:p>
        </w:tc>
        <w:tc>
          <w:tcPr>
            <w:tcW w:w="1718" w:type="dxa"/>
            <w:tcBorders>
              <w:top w:val="single" w:sz="8" w:space="0" w:color="9DA4A9"/>
              <w:bottom w:val="single" w:sz="8" w:space="0" w:color="9DA4A9"/>
              <w:right w:val="nil"/>
            </w:tcBorders>
          </w:tcPr>
          <w:p w14:paraId="4698290D" w14:textId="77777777" w:rsidR="00E07E58" w:rsidRPr="00D7348B" w:rsidRDefault="00E07E58" w:rsidP="00E07E58">
            <w:pPr>
              <w:pStyle w:val="TableText"/>
              <w:jc w:val="right"/>
              <w:rPr>
                <w:szCs w:val="20"/>
              </w:rPr>
            </w:pPr>
          </w:p>
        </w:tc>
        <w:tc>
          <w:tcPr>
            <w:tcW w:w="1718" w:type="dxa"/>
            <w:tcBorders>
              <w:top w:val="single" w:sz="8" w:space="0" w:color="9DA4A9"/>
              <w:left w:val="nil"/>
              <w:bottom w:val="single" w:sz="8" w:space="0" w:color="9DA4A9"/>
              <w:right w:val="nil"/>
            </w:tcBorders>
            <w:vAlign w:val="center"/>
          </w:tcPr>
          <w:p w14:paraId="566BA62C" w14:textId="2C61CCEF" w:rsidR="00E07E58" w:rsidRPr="00D7348B" w:rsidRDefault="00E07E58" w:rsidP="00E07E58">
            <w:pPr>
              <w:pStyle w:val="TableText"/>
              <w:jc w:val="right"/>
              <w:rPr>
                <w:szCs w:val="20"/>
              </w:rPr>
            </w:pPr>
            <w:r w:rsidRPr="00D7348B">
              <w:rPr>
                <w:rFonts w:cs="Arial"/>
                <w:color w:val="000000"/>
                <w:szCs w:val="20"/>
              </w:rPr>
              <w:t> </w:t>
            </w:r>
          </w:p>
        </w:tc>
        <w:tc>
          <w:tcPr>
            <w:tcW w:w="1718" w:type="dxa"/>
            <w:tcBorders>
              <w:top w:val="single" w:sz="8" w:space="0" w:color="9DA4A9"/>
              <w:left w:val="nil"/>
              <w:bottom w:val="single" w:sz="8" w:space="0" w:color="9DA4A9"/>
              <w:right w:val="nil"/>
            </w:tcBorders>
            <w:vAlign w:val="bottom"/>
          </w:tcPr>
          <w:p w14:paraId="7AD2C6A3" w14:textId="77777777" w:rsidR="00E07E58" w:rsidRPr="00D7348B" w:rsidRDefault="00E07E58" w:rsidP="00E07E58">
            <w:pPr>
              <w:pStyle w:val="TableText"/>
              <w:jc w:val="right"/>
              <w:rPr>
                <w:rFonts w:cs="Calibri"/>
                <w:szCs w:val="20"/>
              </w:rPr>
            </w:pPr>
          </w:p>
        </w:tc>
      </w:tr>
      <w:tr w:rsidR="00E07E58" w:rsidRPr="00AE6EE7" w14:paraId="385455B6" w14:textId="77777777" w:rsidTr="00D7348B">
        <w:tc>
          <w:tcPr>
            <w:tcW w:w="3521" w:type="dxa"/>
            <w:tcBorders>
              <w:top w:val="single" w:sz="8" w:space="0" w:color="9DA4A9"/>
            </w:tcBorders>
            <w:shd w:val="clear" w:color="auto" w:fill="auto"/>
          </w:tcPr>
          <w:p w14:paraId="4D6094AB" w14:textId="77777777" w:rsidR="00E07E58" w:rsidRPr="00D7348B" w:rsidRDefault="00E07E58" w:rsidP="00E07E58">
            <w:pPr>
              <w:pStyle w:val="TableText"/>
            </w:pPr>
            <w:r w:rsidRPr="00D7348B">
              <w:t>Ingeus</w:t>
            </w:r>
          </w:p>
        </w:tc>
        <w:tc>
          <w:tcPr>
            <w:tcW w:w="1718" w:type="dxa"/>
            <w:tcBorders>
              <w:top w:val="single" w:sz="8" w:space="0" w:color="9DA4A9"/>
              <w:bottom w:val="nil"/>
              <w:right w:val="nil"/>
            </w:tcBorders>
            <w:shd w:val="clear" w:color="auto" w:fill="auto"/>
          </w:tcPr>
          <w:p w14:paraId="0D34350D" w14:textId="47748D92" w:rsidR="00E07E58" w:rsidRPr="00D7348B" w:rsidRDefault="00E07E58" w:rsidP="00E07E58">
            <w:pPr>
              <w:pStyle w:val="TableText"/>
              <w:jc w:val="right"/>
              <w:rPr>
                <w:szCs w:val="20"/>
              </w:rPr>
            </w:pPr>
            <w:r w:rsidRPr="00D7348B">
              <w:rPr>
                <w:szCs w:val="20"/>
              </w:rPr>
              <w:t>597</w:t>
            </w:r>
          </w:p>
        </w:tc>
        <w:tc>
          <w:tcPr>
            <w:tcW w:w="1718" w:type="dxa"/>
            <w:tcBorders>
              <w:top w:val="single" w:sz="8" w:space="0" w:color="9DA4A9"/>
              <w:left w:val="nil"/>
              <w:bottom w:val="nil"/>
              <w:right w:val="nil"/>
            </w:tcBorders>
            <w:shd w:val="clear" w:color="000000" w:fill="F3B9B5"/>
            <w:vAlign w:val="center"/>
          </w:tcPr>
          <w:p w14:paraId="26E3DE6F" w14:textId="71284AF5" w:rsidR="00E07E58" w:rsidRPr="00D7348B" w:rsidRDefault="00E07E58" w:rsidP="00E07E58">
            <w:pPr>
              <w:pStyle w:val="TableText"/>
              <w:jc w:val="right"/>
              <w:rPr>
                <w:szCs w:val="20"/>
              </w:rPr>
            </w:pPr>
            <w:r w:rsidRPr="00D7348B">
              <w:rPr>
                <w:rFonts w:cs="Arial"/>
                <w:szCs w:val="20"/>
              </w:rPr>
              <w:t>18%</w:t>
            </w:r>
          </w:p>
        </w:tc>
        <w:tc>
          <w:tcPr>
            <w:tcW w:w="1718" w:type="dxa"/>
            <w:tcBorders>
              <w:top w:val="single" w:sz="8" w:space="0" w:color="9DA4A9"/>
              <w:left w:val="nil"/>
              <w:bottom w:val="nil"/>
              <w:right w:val="nil"/>
            </w:tcBorders>
            <w:shd w:val="clear" w:color="000000" w:fill="F6CAC6"/>
            <w:vAlign w:val="bottom"/>
          </w:tcPr>
          <w:p w14:paraId="0ED91055" w14:textId="5F9AE2D4" w:rsidR="00E07E58" w:rsidRPr="00D7348B" w:rsidRDefault="00E07E58" w:rsidP="00E07E58">
            <w:pPr>
              <w:pStyle w:val="TableText"/>
              <w:jc w:val="right"/>
              <w:rPr>
                <w:rFonts w:cs="Calibri"/>
                <w:szCs w:val="20"/>
              </w:rPr>
            </w:pPr>
            <w:r w:rsidRPr="00D7348B">
              <w:rPr>
                <w:rFonts w:cs="Calibri"/>
                <w:szCs w:val="20"/>
              </w:rPr>
              <w:t>32%</w:t>
            </w:r>
          </w:p>
        </w:tc>
      </w:tr>
      <w:tr w:rsidR="00E07E58" w:rsidRPr="00AE6EE7" w14:paraId="5550D996" w14:textId="77777777" w:rsidTr="006C7A59">
        <w:trPr>
          <w:cnfStyle w:val="000000010000" w:firstRow="0" w:lastRow="0" w:firstColumn="0" w:lastColumn="0" w:oddVBand="0" w:evenVBand="0" w:oddHBand="0" w:evenHBand="1" w:firstRowFirstColumn="0" w:firstRowLastColumn="0" w:lastRowFirstColumn="0" w:lastRowLastColumn="0"/>
        </w:trPr>
        <w:tc>
          <w:tcPr>
            <w:tcW w:w="3521" w:type="dxa"/>
            <w:shd w:val="clear" w:color="auto" w:fill="auto"/>
          </w:tcPr>
          <w:p w14:paraId="1668EFE0" w14:textId="77777777" w:rsidR="00E07E58" w:rsidRPr="00D7348B" w:rsidRDefault="00E07E58" w:rsidP="00E07E58">
            <w:pPr>
              <w:pStyle w:val="TableText"/>
            </w:pPr>
            <w:r w:rsidRPr="00D7348B">
              <w:t>TGC</w:t>
            </w:r>
          </w:p>
        </w:tc>
        <w:tc>
          <w:tcPr>
            <w:tcW w:w="1718" w:type="dxa"/>
            <w:tcBorders>
              <w:right w:val="nil"/>
            </w:tcBorders>
            <w:shd w:val="clear" w:color="auto" w:fill="auto"/>
          </w:tcPr>
          <w:p w14:paraId="52C72629" w14:textId="7682A1BD" w:rsidR="00E07E58" w:rsidRPr="00D7348B" w:rsidRDefault="00E07E58" w:rsidP="00E07E58">
            <w:pPr>
              <w:pStyle w:val="TableText"/>
              <w:jc w:val="right"/>
              <w:rPr>
                <w:szCs w:val="20"/>
              </w:rPr>
            </w:pPr>
            <w:r w:rsidRPr="00D7348B">
              <w:rPr>
                <w:szCs w:val="20"/>
              </w:rPr>
              <w:t>415</w:t>
            </w:r>
          </w:p>
        </w:tc>
        <w:tc>
          <w:tcPr>
            <w:tcW w:w="1718" w:type="dxa"/>
            <w:tcBorders>
              <w:left w:val="nil"/>
              <w:right w:val="nil"/>
            </w:tcBorders>
            <w:shd w:val="clear" w:color="000000" w:fill="F9D7D5"/>
            <w:vAlign w:val="center"/>
          </w:tcPr>
          <w:p w14:paraId="3D0FDF2B" w14:textId="2B52EF6A" w:rsidR="00E07E58" w:rsidRPr="00D7348B" w:rsidRDefault="00E07E58" w:rsidP="00E07E58">
            <w:pPr>
              <w:pStyle w:val="TableText"/>
              <w:jc w:val="right"/>
              <w:rPr>
                <w:szCs w:val="20"/>
              </w:rPr>
            </w:pPr>
            <w:r w:rsidRPr="00D7348B">
              <w:rPr>
                <w:rFonts w:cs="Arial"/>
                <w:szCs w:val="20"/>
              </w:rPr>
              <w:t>16%</w:t>
            </w:r>
          </w:p>
        </w:tc>
        <w:tc>
          <w:tcPr>
            <w:tcW w:w="1718" w:type="dxa"/>
            <w:tcBorders>
              <w:left w:val="nil"/>
              <w:right w:val="nil"/>
            </w:tcBorders>
            <w:shd w:val="clear" w:color="000000" w:fill="DE3D31"/>
            <w:vAlign w:val="bottom"/>
          </w:tcPr>
          <w:p w14:paraId="24F13A28" w14:textId="259F4072" w:rsidR="00E07E58" w:rsidRPr="00D7348B" w:rsidRDefault="00E07E58" w:rsidP="00E07E58">
            <w:pPr>
              <w:pStyle w:val="TableText"/>
              <w:jc w:val="right"/>
              <w:rPr>
                <w:rFonts w:cs="Calibri"/>
                <w:szCs w:val="20"/>
              </w:rPr>
            </w:pPr>
            <w:r w:rsidRPr="00D7348B">
              <w:rPr>
                <w:rFonts w:cs="Calibri"/>
                <w:szCs w:val="20"/>
              </w:rPr>
              <w:t>39%</w:t>
            </w:r>
          </w:p>
        </w:tc>
      </w:tr>
      <w:tr w:rsidR="00E07E58" w:rsidRPr="00AE6EE7" w14:paraId="577A27FC" w14:textId="77777777" w:rsidTr="00D7348B">
        <w:tc>
          <w:tcPr>
            <w:tcW w:w="3521" w:type="dxa"/>
            <w:tcBorders>
              <w:bottom w:val="single" w:sz="8" w:space="0" w:color="9DA4A9"/>
            </w:tcBorders>
            <w:shd w:val="clear" w:color="auto" w:fill="auto"/>
          </w:tcPr>
          <w:p w14:paraId="19B82D28" w14:textId="77777777" w:rsidR="00E07E58" w:rsidRPr="00D7348B" w:rsidRDefault="00E07E58" w:rsidP="00E07E58">
            <w:pPr>
              <w:pStyle w:val="TableText"/>
            </w:pPr>
            <w:r w:rsidRPr="00D7348B">
              <w:t>Pluss</w:t>
            </w:r>
          </w:p>
        </w:tc>
        <w:tc>
          <w:tcPr>
            <w:tcW w:w="1718" w:type="dxa"/>
            <w:tcBorders>
              <w:bottom w:val="single" w:sz="8" w:space="0" w:color="9DA4A9"/>
              <w:right w:val="nil"/>
            </w:tcBorders>
            <w:shd w:val="clear" w:color="auto" w:fill="auto"/>
          </w:tcPr>
          <w:p w14:paraId="49A90CF4" w14:textId="343DCBE6" w:rsidR="00E07E58" w:rsidRPr="00D7348B" w:rsidRDefault="00E07E58" w:rsidP="00E07E58">
            <w:pPr>
              <w:pStyle w:val="TableText"/>
              <w:jc w:val="right"/>
              <w:rPr>
                <w:szCs w:val="20"/>
              </w:rPr>
            </w:pPr>
            <w:r w:rsidRPr="00D7348B">
              <w:rPr>
                <w:szCs w:val="20"/>
              </w:rPr>
              <w:t>87</w:t>
            </w:r>
          </w:p>
        </w:tc>
        <w:tc>
          <w:tcPr>
            <w:tcW w:w="1718" w:type="dxa"/>
            <w:tcBorders>
              <w:top w:val="nil"/>
              <w:left w:val="nil"/>
              <w:bottom w:val="single" w:sz="8" w:space="0" w:color="9DA4A9"/>
              <w:right w:val="nil"/>
            </w:tcBorders>
            <w:shd w:val="clear" w:color="000000" w:fill="FFFFFF"/>
            <w:vAlign w:val="center"/>
          </w:tcPr>
          <w:p w14:paraId="7562DA08" w14:textId="43267301" w:rsidR="00E07E58" w:rsidRPr="00D7348B" w:rsidRDefault="00E07E58" w:rsidP="00E07E58">
            <w:pPr>
              <w:pStyle w:val="TableText"/>
              <w:jc w:val="right"/>
              <w:rPr>
                <w:szCs w:val="20"/>
              </w:rPr>
            </w:pPr>
            <w:r w:rsidRPr="00D7348B">
              <w:rPr>
                <w:rFonts w:cs="Arial"/>
                <w:szCs w:val="20"/>
              </w:rPr>
              <w:t>14%</w:t>
            </w:r>
          </w:p>
        </w:tc>
        <w:tc>
          <w:tcPr>
            <w:tcW w:w="1718" w:type="dxa"/>
            <w:tcBorders>
              <w:top w:val="nil"/>
              <w:left w:val="nil"/>
              <w:bottom w:val="nil"/>
              <w:right w:val="nil"/>
            </w:tcBorders>
            <w:shd w:val="clear" w:color="000000" w:fill="F7CBC8"/>
            <w:vAlign w:val="bottom"/>
          </w:tcPr>
          <w:p w14:paraId="6C536C99" w14:textId="3F3E8A60" w:rsidR="00E07E58" w:rsidRPr="00D7348B" w:rsidRDefault="00E07E58" w:rsidP="00E07E58">
            <w:pPr>
              <w:pStyle w:val="TableText"/>
              <w:jc w:val="right"/>
              <w:rPr>
                <w:rFonts w:cs="Calibri"/>
                <w:szCs w:val="20"/>
              </w:rPr>
            </w:pPr>
            <w:r w:rsidRPr="00D7348B">
              <w:rPr>
                <w:rFonts w:cs="Calibri"/>
                <w:szCs w:val="20"/>
              </w:rPr>
              <w:t>32%</w:t>
            </w:r>
          </w:p>
        </w:tc>
      </w:tr>
      <w:tr w:rsidR="00D7348B" w:rsidRPr="00AE6EE7" w14:paraId="3CCFB1A6" w14:textId="77777777" w:rsidTr="00D7348B">
        <w:trPr>
          <w:cnfStyle w:val="000000010000" w:firstRow="0" w:lastRow="0" w:firstColumn="0" w:lastColumn="0" w:oddVBand="0" w:evenVBand="0" w:oddHBand="0" w:evenHBand="1" w:firstRowFirstColumn="0" w:firstRowLastColumn="0" w:lastRowFirstColumn="0" w:lastRowLastColumn="0"/>
        </w:trPr>
        <w:tc>
          <w:tcPr>
            <w:tcW w:w="3521" w:type="dxa"/>
            <w:tcBorders>
              <w:top w:val="single" w:sz="8" w:space="0" w:color="9DA4A9"/>
              <w:bottom w:val="single" w:sz="8" w:space="0" w:color="9DA4A9"/>
            </w:tcBorders>
          </w:tcPr>
          <w:p w14:paraId="045CD8E0" w14:textId="77777777" w:rsidR="00E07E58" w:rsidRPr="00D7348B" w:rsidRDefault="00E07E58" w:rsidP="00E07E58">
            <w:pPr>
              <w:pStyle w:val="TableText"/>
              <w:rPr>
                <w:b/>
                <w:bCs/>
              </w:rPr>
            </w:pPr>
            <w:r w:rsidRPr="00D7348B">
              <w:rPr>
                <w:b/>
                <w:bCs/>
              </w:rPr>
              <w:t>Client type</w:t>
            </w:r>
          </w:p>
        </w:tc>
        <w:tc>
          <w:tcPr>
            <w:tcW w:w="1718" w:type="dxa"/>
            <w:tcBorders>
              <w:top w:val="single" w:sz="8" w:space="0" w:color="9DA4A9"/>
              <w:bottom w:val="single" w:sz="8" w:space="0" w:color="9DA4A9"/>
              <w:right w:val="nil"/>
            </w:tcBorders>
          </w:tcPr>
          <w:p w14:paraId="78F8B32F" w14:textId="77777777" w:rsidR="00E07E58" w:rsidRPr="00D7348B" w:rsidRDefault="00E07E58" w:rsidP="00E07E58">
            <w:pPr>
              <w:pStyle w:val="TableText"/>
              <w:jc w:val="right"/>
              <w:rPr>
                <w:szCs w:val="20"/>
              </w:rPr>
            </w:pPr>
          </w:p>
        </w:tc>
        <w:tc>
          <w:tcPr>
            <w:tcW w:w="1718" w:type="dxa"/>
            <w:tcBorders>
              <w:top w:val="single" w:sz="8" w:space="0" w:color="9DA4A9"/>
              <w:left w:val="nil"/>
              <w:bottom w:val="single" w:sz="8" w:space="0" w:color="9DA4A9"/>
              <w:right w:val="nil"/>
            </w:tcBorders>
            <w:vAlign w:val="center"/>
          </w:tcPr>
          <w:p w14:paraId="77FEF98C" w14:textId="3516B419" w:rsidR="00E07E58" w:rsidRPr="00D7348B" w:rsidRDefault="00E07E58" w:rsidP="00E07E58">
            <w:pPr>
              <w:pStyle w:val="TableText"/>
              <w:jc w:val="right"/>
              <w:rPr>
                <w:szCs w:val="20"/>
              </w:rPr>
            </w:pPr>
            <w:r w:rsidRPr="00D7348B">
              <w:rPr>
                <w:rFonts w:cs="Arial"/>
                <w:color w:val="000000"/>
                <w:szCs w:val="20"/>
              </w:rPr>
              <w:t> </w:t>
            </w:r>
          </w:p>
        </w:tc>
        <w:tc>
          <w:tcPr>
            <w:tcW w:w="1718" w:type="dxa"/>
            <w:tcBorders>
              <w:top w:val="single" w:sz="8" w:space="0" w:color="9DA4A9"/>
              <w:left w:val="nil"/>
              <w:bottom w:val="single" w:sz="8" w:space="0" w:color="9DA4A9"/>
            </w:tcBorders>
          </w:tcPr>
          <w:p w14:paraId="0BB86A39" w14:textId="77777777" w:rsidR="00E07E58" w:rsidRPr="00D7348B" w:rsidRDefault="00E07E58" w:rsidP="00E07E58">
            <w:pPr>
              <w:pStyle w:val="TableText"/>
              <w:jc w:val="right"/>
              <w:rPr>
                <w:rFonts w:cs="Calibri"/>
                <w:szCs w:val="20"/>
              </w:rPr>
            </w:pPr>
          </w:p>
        </w:tc>
      </w:tr>
      <w:tr w:rsidR="00E07E58" w:rsidRPr="00AE6EE7" w14:paraId="6C46B0BD" w14:textId="77777777" w:rsidTr="00D7348B">
        <w:tc>
          <w:tcPr>
            <w:tcW w:w="3521" w:type="dxa"/>
            <w:tcBorders>
              <w:top w:val="single" w:sz="8" w:space="0" w:color="9DA4A9"/>
            </w:tcBorders>
            <w:shd w:val="clear" w:color="auto" w:fill="auto"/>
          </w:tcPr>
          <w:p w14:paraId="06DEF5D7" w14:textId="77777777" w:rsidR="00E07E58" w:rsidRPr="00D7348B" w:rsidRDefault="00E07E58" w:rsidP="00E07E58">
            <w:pPr>
              <w:pStyle w:val="TableText"/>
            </w:pPr>
            <w:r w:rsidRPr="00D7348B">
              <w:t>Health and Disability</w:t>
            </w:r>
          </w:p>
        </w:tc>
        <w:tc>
          <w:tcPr>
            <w:tcW w:w="1718" w:type="dxa"/>
            <w:tcBorders>
              <w:top w:val="single" w:sz="8" w:space="0" w:color="9DA4A9"/>
              <w:bottom w:val="nil"/>
              <w:right w:val="nil"/>
            </w:tcBorders>
            <w:shd w:val="clear" w:color="auto" w:fill="auto"/>
          </w:tcPr>
          <w:p w14:paraId="3289E5FD" w14:textId="1A5F5CBC" w:rsidR="00E07E58" w:rsidRPr="00D7348B" w:rsidRDefault="00E07E58" w:rsidP="00E07E58">
            <w:pPr>
              <w:pStyle w:val="TableText"/>
              <w:jc w:val="right"/>
              <w:rPr>
                <w:szCs w:val="20"/>
              </w:rPr>
            </w:pPr>
            <w:r w:rsidRPr="00D7348B">
              <w:rPr>
                <w:szCs w:val="20"/>
              </w:rPr>
              <w:t>815</w:t>
            </w:r>
          </w:p>
        </w:tc>
        <w:tc>
          <w:tcPr>
            <w:tcW w:w="1718" w:type="dxa"/>
            <w:tcBorders>
              <w:top w:val="single" w:sz="8" w:space="0" w:color="9DA4A9"/>
              <w:left w:val="nil"/>
              <w:bottom w:val="nil"/>
              <w:right w:val="nil"/>
            </w:tcBorders>
            <w:shd w:val="clear" w:color="000000" w:fill="F9D9D7"/>
            <w:vAlign w:val="center"/>
          </w:tcPr>
          <w:p w14:paraId="6F48ED2E" w14:textId="2170DE96" w:rsidR="00E07E58" w:rsidRPr="00D7348B" w:rsidRDefault="00E07E58" w:rsidP="00E07E58">
            <w:pPr>
              <w:pStyle w:val="TableText"/>
              <w:jc w:val="right"/>
              <w:rPr>
                <w:szCs w:val="20"/>
              </w:rPr>
            </w:pPr>
            <w:r w:rsidRPr="00D7348B">
              <w:rPr>
                <w:rFonts w:cs="Arial"/>
                <w:szCs w:val="20"/>
              </w:rPr>
              <w:t>16%</w:t>
            </w:r>
          </w:p>
        </w:tc>
        <w:tc>
          <w:tcPr>
            <w:tcW w:w="1718" w:type="dxa"/>
            <w:tcBorders>
              <w:top w:val="single" w:sz="8" w:space="0" w:color="9DA4A9"/>
              <w:left w:val="nil"/>
              <w:bottom w:val="nil"/>
              <w:right w:val="nil"/>
            </w:tcBorders>
            <w:shd w:val="clear" w:color="000000" w:fill="EC8E87"/>
            <w:vAlign w:val="bottom"/>
          </w:tcPr>
          <w:p w14:paraId="5BBFE87B" w14:textId="174B7C8E" w:rsidR="00E07E58" w:rsidRPr="00D7348B" w:rsidRDefault="00E07E58" w:rsidP="00E07E58">
            <w:pPr>
              <w:pStyle w:val="TableText"/>
              <w:jc w:val="right"/>
              <w:rPr>
                <w:rFonts w:cs="Calibri"/>
                <w:szCs w:val="20"/>
              </w:rPr>
            </w:pPr>
            <w:r w:rsidRPr="00D7348B">
              <w:rPr>
                <w:rFonts w:cs="Calibri"/>
                <w:szCs w:val="20"/>
              </w:rPr>
              <w:t>35%</w:t>
            </w:r>
          </w:p>
        </w:tc>
      </w:tr>
      <w:tr w:rsidR="00E07E58" w:rsidRPr="00AE6EE7" w14:paraId="37F0F4B8" w14:textId="77777777" w:rsidTr="006C7A59">
        <w:trPr>
          <w:cnfStyle w:val="000000010000" w:firstRow="0" w:lastRow="0" w:firstColumn="0" w:lastColumn="0" w:oddVBand="0" w:evenVBand="0" w:oddHBand="0" w:evenHBand="1" w:firstRowFirstColumn="0" w:firstRowLastColumn="0" w:lastRowFirstColumn="0" w:lastRowLastColumn="0"/>
        </w:trPr>
        <w:tc>
          <w:tcPr>
            <w:tcW w:w="3521" w:type="dxa"/>
            <w:shd w:val="clear" w:color="auto" w:fill="auto"/>
          </w:tcPr>
          <w:p w14:paraId="6EF73EBD" w14:textId="77777777" w:rsidR="00E07E58" w:rsidRPr="00D7348B" w:rsidRDefault="00E07E58" w:rsidP="00E07E58">
            <w:pPr>
              <w:pStyle w:val="TableText"/>
            </w:pPr>
            <w:r w:rsidRPr="00D7348B">
              <w:t>Long-Term Unemployed</w:t>
            </w:r>
          </w:p>
        </w:tc>
        <w:tc>
          <w:tcPr>
            <w:tcW w:w="1718" w:type="dxa"/>
            <w:tcBorders>
              <w:right w:val="nil"/>
            </w:tcBorders>
            <w:shd w:val="clear" w:color="auto" w:fill="auto"/>
          </w:tcPr>
          <w:p w14:paraId="1E2ED113" w14:textId="4DA5F189" w:rsidR="00E07E58" w:rsidRPr="00D7348B" w:rsidRDefault="00E07E58" w:rsidP="00E07E58">
            <w:pPr>
              <w:pStyle w:val="TableText"/>
              <w:jc w:val="right"/>
              <w:rPr>
                <w:szCs w:val="20"/>
              </w:rPr>
            </w:pPr>
            <w:r w:rsidRPr="00D7348B">
              <w:rPr>
                <w:szCs w:val="20"/>
              </w:rPr>
              <w:t>170</w:t>
            </w:r>
          </w:p>
        </w:tc>
        <w:tc>
          <w:tcPr>
            <w:tcW w:w="1718" w:type="dxa"/>
            <w:tcBorders>
              <w:left w:val="nil"/>
              <w:right w:val="nil"/>
            </w:tcBorders>
            <w:shd w:val="clear" w:color="000000" w:fill="DA291C"/>
            <w:vAlign w:val="center"/>
          </w:tcPr>
          <w:p w14:paraId="0517757C" w14:textId="685C550E" w:rsidR="00E07E58" w:rsidRPr="00D7348B" w:rsidRDefault="00E07E58" w:rsidP="00E07E58">
            <w:pPr>
              <w:pStyle w:val="TableText"/>
              <w:jc w:val="right"/>
              <w:rPr>
                <w:szCs w:val="20"/>
              </w:rPr>
            </w:pPr>
            <w:r w:rsidRPr="00D7348B">
              <w:rPr>
                <w:rFonts w:cs="Arial"/>
                <w:szCs w:val="20"/>
              </w:rPr>
              <w:t>27%</w:t>
            </w:r>
          </w:p>
        </w:tc>
        <w:tc>
          <w:tcPr>
            <w:tcW w:w="1718" w:type="dxa"/>
            <w:tcBorders>
              <w:left w:val="nil"/>
              <w:right w:val="nil"/>
            </w:tcBorders>
            <w:shd w:val="clear" w:color="000000" w:fill="E97F77"/>
            <w:vAlign w:val="bottom"/>
          </w:tcPr>
          <w:p w14:paraId="7002D6A2" w14:textId="098E0D18" w:rsidR="00E07E58" w:rsidRPr="00D7348B" w:rsidRDefault="00E07E58" w:rsidP="00E07E58">
            <w:pPr>
              <w:pStyle w:val="TableText"/>
              <w:jc w:val="right"/>
              <w:rPr>
                <w:rFonts w:cs="Calibri"/>
                <w:szCs w:val="20"/>
              </w:rPr>
            </w:pPr>
            <w:r w:rsidRPr="00D7348B">
              <w:rPr>
                <w:rFonts w:cs="Calibri"/>
                <w:szCs w:val="20"/>
              </w:rPr>
              <w:t>36%</w:t>
            </w:r>
          </w:p>
        </w:tc>
      </w:tr>
      <w:tr w:rsidR="00E07E58" w:rsidRPr="00AE6EE7" w14:paraId="0443C8BC" w14:textId="77777777" w:rsidTr="00D7348B">
        <w:tc>
          <w:tcPr>
            <w:tcW w:w="3521" w:type="dxa"/>
            <w:tcBorders>
              <w:bottom w:val="single" w:sz="8" w:space="0" w:color="9DA4A9"/>
            </w:tcBorders>
            <w:shd w:val="clear" w:color="auto" w:fill="auto"/>
          </w:tcPr>
          <w:p w14:paraId="31E91807" w14:textId="77777777" w:rsidR="00E07E58" w:rsidRPr="00D7348B" w:rsidRDefault="00E07E58" w:rsidP="00E07E58">
            <w:pPr>
              <w:pStyle w:val="TableText"/>
            </w:pPr>
            <w:r w:rsidRPr="00D7348B">
              <w:lastRenderedPageBreak/>
              <w:t>Early-Entrant Groups</w:t>
            </w:r>
          </w:p>
        </w:tc>
        <w:tc>
          <w:tcPr>
            <w:tcW w:w="1718" w:type="dxa"/>
            <w:tcBorders>
              <w:bottom w:val="single" w:sz="8" w:space="0" w:color="9DA4A9"/>
              <w:right w:val="nil"/>
            </w:tcBorders>
            <w:shd w:val="clear" w:color="auto" w:fill="auto"/>
          </w:tcPr>
          <w:p w14:paraId="564B8E92" w14:textId="3520B9FD" w:rsidR="00E07E58" w:rsidRPr="00D7348B" w:rsidRDefault="00E07E58" w:rsidP="00E07E58">
            <w:pPr>
              <w:pStyle w:val="TableText"/>
              <w:jc w:val="right"/>
              <w:rPr>
                <w:szCs w:val="20"/>
              </w:rPr>
            </w:pPr>
            <w:r w:rsidRPr="00D7348B">
              <w:rPr>
                <w:szCs w:val="20"/>
              </w:rPr>
              <w:t>114</w:t>
            </w:r>
          </w:p>
        </w:tc>
        <w:tc>
          <w:tcPr>
            <w:tcW w:w="1718" w:type="dxa"/>
            <w:tcBorders>
              <w:top w:val="nil"/>
              <w:left w:val="nil"/>
              <w:bottom w:val="single" w:sz="8" w:space="0" w:color="9DA4A9"/>
              <w:right w:val="nil"/>
            </w:tcBorders>
            <w:shd w:val="clear" w:color="000000" w:fill="FEF8F8"/>
            <w:vAlign w:val="center"/>
          </w:tcPr>
          <w:p w14:paraId="2BA96290" w14:textId="313F6BF1" w:rsidR="00E07E58" w:rsidRPr="00D7348B" w:rsidRDefault="00E07E58" w:rsidP="00E07E58">
            <w:pPr>
              <w:pStyle w:val="TableText"/>
              <w:jc w:val="right"/>
              <w:rPr>
                <w:szCs w:val="20"/>
              </w:rPr>
            </w:pPr>
            <w:r w:rsidRPr="00D7348B">
              <w:rPr>
                <w:rFonts w:cs="Arial"/>
                <w:szCs w:val="20"/>
              </w:rPr>
              <w:t>14%</w:t>
            </w:r>
          </w:p>
        </w:tc>
        <w:tc>
          <w:tcPr>
            <w:tcW w:w="1718" w:type="dxa"/>
            <w:tcBorders>
              <w:top w:val="nil"/>
              <w:left w:val="nil"/>
              <w:bottom w:val="single" w:sz="8" w:space="0" w:color="9DA4A9"/>
              <w:right w:val="nil"/>
            </w:tcBorders>
            <w:shd w:val="clear" w:color="000000" w:fill="FFFFFF"/>
            <w:vAlign w:val="bottom"/>
          </w:tcPr>
          <w:p w14:paraId="1C36FAE4" w14:textId="6D3E2E49" w:rsidR="00E07E58" w:rsidRPr="00D7348B" w:rsidRDefault="00E07E58" w:rsidP="00E07E58">
            <w:pPr>
              <w:pStyle w:val="TableText"/>
              <w:jc w:val="right"/>
              <w:rPr>
                <w:rFonts w:cs="Calibri"/>
                <w:szCs w:val="20"/>
              </w:rPr>
            </w:pPr>
            <w:r w:rsidRPr="00D7348B">
              <w:rPr>
                <w:rFonts w:cs="Calibri"/>
                <w:szCs w:val="20"/>
              </w:rPr>
              <w:t>29%</w:t>
            </w:r>
          </w:p>
        </w:tc>
      </w:tr>
      <w:tr w:rsidR="00E07E58" w:rsidRPr="00AE6EE7" w14:paraId="5ABCA8CA" w14:textId="77777777" w:rsidTr="00D7348B">
        <w:trPr>
          <w:cnfStyle w:val="000000010000" w:firstRow="0" w:lastRow="0" w:firstColumn="0" w:lastColumn="0" w:oddVBand="0" w:evenVBand="0" w:oddHBand="0" w:evenHBand="1" w:firstRowFirstColumn="0" w:firstRowLastColumn="0" w:lastRowFirstColumn="0" w:lastRowLastColumn="0"/>
        </w:trPr>
        <w:tc>
          <w:tcPr>
            <w:tcW w:w="3521" w:type="dxa"/>
            <w:tcBorders>
              <w:top w:val="single" w:sz="8" w:space="0" w:color="9DA4A9"/>
              <w:bottom w:val="single" w:sz="8" w:space="0" w:color="9DA4A9"/>
            </w:tcBorders>
          </w:tcPr>
          <w:p w14:paraId="377887D9" w14:textId="77777777" w:rsidR="00E07E58" w:rsidRPr="00D7348B" w:rsidRDefault="00E07E58" w:rsidP="00E07E58">
            <w:pPr>
              <w:pStyle w:val="TableText"/>
              <w:rPr>
                <w:b/>
                <w:bCs/>
              </w:rPr>
            </w:pPr>
            <w:r w:rsidRPr="00D7348B">
              <w:rPr>
                <w:b/>
                <w:bCs/>
              </w:rPr>
              <w:t>Total</w:t>
            </w:r>
          </w:p>
        </w:tc>
        <w:tc>
          <w:tcPr>
            <w:tcW w:w="1718" w:type="dxa"/>
            <w:tcBorders>
              <w:top w:val="single" w:sz="8" w:space="0" w:color="9DA4A9"/>
              <w:bottom w:val="single" w:sz="8" w:space="0" w:color="9DA4A9"/>
              <w:right w:val="nil"/>
            </w:tcBorders>
          </w:tcPr>
          <w:p w14:paraId="26006879" w14:textId="6C346B06" w:rsidR="00E07E58" w:rsidRPr="00D7348B" w:rsidRDefault="00E07E58" w:rsidP="00E07E58">
            <w:pPr>
              <w:pStyle w:val="TableText"/>
              <w:jc w:val="right"/>
              <w:rPr>
                <w:b/>
                <w:bCs/>
                <w:szCs w:val="20"/>
              </w:rPr>
            </w:pPr>
            <w:r w:rsidRPr="00D7348B">
              <w:rPr>
                <w:szCs w:val="20"/>
              </w:rPr>
              <w:t>1086</w:t>
            </w:r>
          </w:p>
        </w:tc>
        <w:tc>
          <w:tcPr>
            <w:tcW w:w="1718" w:type="dxa"/>
            <w:tcBorders>
              <w:top w:val="single" w:sz="8" w:space="0" w:color="9DA4A9"/>
              <w:left w:val="nil"/>
              <w:bottom w:val="single" w:sz="8" w:space="0" w:color="9DA4A9"/>
              <w:right w:val="nil"/>
            </w:tcBorders>
            <w:shd w:val="clear" w:color="000000" w:fill="F7CFCC"/>
            <w:vAlign w:val="center"/>
          </w:tcPr>
          <w:p w14:paraId="78B4BF39" w14:textId="106E021E" w:rsidR="00E07E58" w:rsidRPr="00D7348B" w:rsidRDefault="00E07E58" w:rsidP="00E07E58">
            <w:pPr>
              <w:pStyle w:val="TableText"/>
              <w:jc w:val="right"/>
              <w:rPr>
                <w:b/>
                <w:bCs/>
                <w:szCs w:val="20"/>
              </w:rPr>
            </w:pPr>
            <w:r w:rsidRPr="00D7348B">
              <w:rPr>
                <w:rFonts w:cs="Arial"/>
                <w:b/>
                <w:bCs/>
                <w:szCs w:val="20"/>
              </w:rPr>
              <w:t>17%</w:t>
            </w:r>
          </w:p>
        </w:tc>
        <w:tc>
          <w:tcPr>
            <w:tcW w:w="1718" w:type="dxa"/>
            <w:tcBorders>
              <w:top w:val="single" w:sz="8" w:space="0" w:color="9DA4A9"/>
              <w:left w:val="nil"/>
              <w:bottom w:val="single" w:sz="8" w:space="0" w:color="9DA4A9"/>
              <w:right w:val="nil"/>
            </w:tcBorders>
            <w:shd w:val="clear" w:color="000000" w:fill="ED958F"/>
            <w:vAlign w:val="bottom"/>
          </w:tcPr>
          <w:p w14:paraId="4918E2AB" w14:textId="37664B34" w:rsidR="00E07E58" w:rsidRPr="00D7348B" w:rsidRDefault="00E07E58" w:rsidP="00E07E58">
            <w:pPr>
              <w:pStyle w:val="TableText"/>
              <w:jc w:val="right"/>
              <w:rPr>
                <w:rFonts w:cs="Calibri"/>
                <w:szCs w:val="20"/>
              </w:rPr>
            </w:pPr>
            <w:r w:rsidRPr="00D7348B">
              <w:rPr>
                <w:rFonts w:cs="Calibri"/>
                <w:szCs w:val="20"/>
              </w:rPr>
              <w:t>35%</w:t>
            </w:r>
          </w:p>
        </w:tc>
      </w:tr>
    </w:tbl>
    <w:p w14:paraId="42829B51" w14:textId="1ACE0F7B" w:rsidR="00724D60" w:rsidRDefault="00724D60" w:rsidP="00A878E8">
      <w:pPr>
        <w:pStyle w:val="Source"/>
      </w:pPr>
      <w:r w:rsidRPr="00724D60">
        <w:t>Source: SQW analysis of GM WHP monitoring data</w:t>
      </w:r>
    </w:p>
    <w:p w14:paraId="2CD3DDBE" w14:textId="77777777" w:rsidR="00C05E85" w:rsidRDefault="00C05E85" w:rsidP="00A878E8">
      <w:pPr>
        <w:pStyle w:val="BodyText"/>
      </w:pPr>
      <w:r>
        <w:t>Further a</w:t>
      </w:r>
      <w:r w:rsidR="00724D60" w:rsidRPr="00724D60">
        <w:t>nalysis also shows that</w:t>
      </w:r>
      <w:r>
        <w:t>:</w:t>
      </w:r>
    </w:p>
    <w:p w14:paraId="442FECF5" w14:textId="48BDF5DF" w:rsidR="00A16BE1" w:rsidRDefault="00A16BE1" w:rsidP="00A878E8">
      <w:pPr>
        <w:pStyle w:val="ListBullet"/>
      </w:pPr>
      <w:r w:rsidRPr="00A16BE1">
        <w:t>Length of unemployment matters, with clients unemployed for 10 years+ most likely to be inactive (</w:t>
      </w:r>
      <w:r>
        <w:t>39</w:t>
      </w:r>
      <w:r w:rsidRPr="00A16BE1">
        <w:t xml:space="preserve">%) and those unemployed </w:t>
      </w:r>
      <w:r>
        <w:t>up to a year</w:t>
      </w:r>
      <w:r w:rsidRPr="00A16BE1">
        <w:t xml:space="preserve"> least likely (</w:t>
      </w:r>
      <w:r>
        <w:t>28</w:t>
      </w:r>
      <w:r w:rsidRPr="00A16BE1">
        <w:t>%)</w:t>
      </w:r>
    </w:p>
    <w:p w14:paraId="48EE916B" w14:textId="41CDFF14" w:rsidR="00A16BE1" w:rsidRDefault="00A16BE1" w:rsidP="00A878E8">
      <w:pPr>
        <w:pStyle w:val="ListBullet"/>
      </w:pPr>
      <w:r>
        <w:t>Clients who are not confident they can find and obtain work are considerably more likely to have a period of inactivity (42%) than those who are confident (32%)</w:t>
      </w:r>
    </w:p>
    <w:p w14:paraId="16BF75E3" w14:textId="2D3F3677" w:rsidR="00A16BE1" w:rsidRPr="006A0E7C" w:rsidRDefault="00A16BE1" w:rsidP="00A878E8">
      <w:pPr>
        <w:pStyle w:val="ListBullet"/>
      </w:pPr>
      <w:r w:rsidRPr="006A0E7C">
        <w:t>Clients who are not confident they would be successful in a job if they took one today are far more likely to have a period of inactivity, with those giving a ranking of 1 meaning not confident at 44% compared to 39% for a score of 2, 34% for a score of 3 and 31% for 4-6</w:t>
      </w:r>
    </w:p>
    <w:p w14:paraId="7B377855" w14:textId="02919772" w:rsidR="00724D60" w:rsidRPr="006A0E7C" w:rsidRDefault="00C05E85" w:rsidP="00A878E8">
      <w:pPr>
        <w:pStyle w:val="ListBullet"/>
      </w:pPr>
      <w:r w:rsidRPr="006A0E7C">
        <w:t>C</w:t>
      </w:r>
      <w:r w:rsidR="00724D60" w:rsidRPr="006A0E7C">
        <w:t>lients with a health condition or disability are more likely to have had a period of inactivity</w:t>
      </w:r>
      <w:r w:rsidR="00A16BE1" w:rsidRPr="006A0E7C">
        <w:t xml:space="preserve"> (35%) than those </w:t>
      </w:r>
      <w:r w:rsidR="00724D60" w:rsidRPr="006A0E7C">
        <w:t>withou</w:t>
      </w:r>
      <w:r w:rsidR="00A16BE1" w:rsidRPr="006A0E7C">
        <w:t>t (31%)</w:t>
      </w:r>
    </w:p>
    <w:p w14:paraId="65E333D6" w14:textId="7FAC9507" w:rsidR="00C05E85" w:rsidRPr="006A0E7C" w:rsidRDefault="00C05E85" w:rsidP="00A878E8">
      <w:pPr>
        <w:pStyle w:val="ListBullet"/>
      </w:pPr>
      <w:proofErr w:type="gramStart"/>
      <w:r w:rsidRPr="006A0E7C">
        <w:t>30-39 year olds</w:t>
      </w:r>
      <w:proofErr w:type="gramEnd"/>
      <w:r w:rsidRPr="006A0E7C">
        <w:t xml:space="preserve"> are most likely to have a period of inactivity (37%), while 20-29 year olds (33%) and 50+ clients (33%) are slightly less likely</w:t>
      </w:r>
      <w:r w:rsidR="00913D9B">
        <w:t>.</w:t>
      </w:r>
    </w:p>
    <w:p w14:paraId="29ACCC3D" w14:textId="2C61FEA4" w:rsidR="00AE6EE7" w:rsidRPr="006A0E7C" w:rsidRDefault="00AE6EE7" w:rsidP="00A878E8">
      <w:pPr>
        <w:pStyle w:val="BodyText"/>
      </w:pPr>
      <w:r w:rsidRPr="00BC5AA9">
        <w:fldChar w:fldCharType="begin"/>
      </w:r>
      <w:r w:rsidRPr="006A0E7C">
        <w:instrText xml:space="preserve"> REF _Ref56611136  \* MERGEFORMAT </w:instrText>
      </w:r>
      <w:r w:rsidRPr="00BC5AA9">
        <w:fldChar w:fldCharType="separate"/>
      </w:r>
      <w:r w:rsidR="00C05454" w:rsidRPr="006A0E7C">
        <w:t xml:space="preserve">Figure </w:t>
      </w:r>
      <w:r w:rsidR="00C05454">
        <w:rPr>
          <w:noProof/>
        </w:rPr>
        <w:t>4</w:t>
      </w:r>
      <w:r w:rsidR="00C05454">
        <w:rPr>
          <w:noProof/>
        </w:rPr>
        <w:noBreakHyphen/>
        <w:t>4</w:t>
      </w:r>
      <w:r w:rsidRPr="00BC5AA9">
        <w:fldChar w:fldCharType="end"/>
      </w:r>
      <w:r w:rsidRPr="006A0E7C">
        <w:t xml:space="preserve"> sets out when clients are most likely to first have a period of inactivity</w:t>
      </w:r>
      <w:r w:rsidR="00726854" w:rsidRPr="006A0E7C">
        <w:t xml:space="preserve">, showing the findings in last year’s report for Q1-Q8 for pre-COVID and counting all quarters that </w:t>
      </w:r>
      <w:r w:rsidR="00BE7F13" w:rsidRPr="006A0E7C">
        <w:t xml:space="preserve">might be </w:t>
      </w:r>
      <w:r w:rsidR="00726854" w:rsidRPr="006A0E7C">
        <w:t>affected</w:t>
      </w:r>
      <w:r w:rsidR="00BE7F13" w:rsidRPr="006A0E7C">
        <w:t xml:space="preserve"> by COVID</w:t>
      </w:r>
      <w:r w:rsidR="00913D9B">
        <w:t>,</w:t>
      </w:r>
      <w:r w:rsidR="00BE7F13" w:rsidRPr="006A0E7C">
        <w:t xml:space="preserve"> which covers Q5-Q13</w:t>
      </w:r>
      <w:r w:rsidRPr="006A0E7C">
        <w:t xml:space="preserve">. It shows </w:t>
      </w:r>
      <w:r w:rsidR="00BE7F13" w:rsidRPr="006A0E7C">
        <w:t xml:space="preserve">clients are much more likely to become inactive during the first two months than previously. This holds true when </w:t>
      </w:r>
      <w:r w:rsidR="00214914" w:rsidRPr="006A0E7C">
        <w:t xml:space="preserve">only </w:t>
      </w:r>
      <w:r w:rsidR="00BE7F13" w:rsidRPr="006A0E7C">
        <w:t xml:space="preserve">considering clients that started from Q9 onwards. </w:t>
      </w:r>
      <w:r w:rsidR="00913D9B">
        <w:t xml:space="preserve">This may reflect </w:t>
      </w:r>
      <w:r w:rsidR="00B60269">
        <w:t>t</w:t>
      </w:r>
      <w:r w:rsidR="00913D9B">
        <w:t>h</w:t>
      </w:r>
      <w:r w:rsidR="00B60269">
        <w:t>e</w:t>
      </w:r>
      <w:r w:rsidR="00913D9B">
        <w:t xml:space="preserve"> challenges </w:t>
      </w:r>
      <w:r w:rsidR="000845C4">
        <w:t xml:space="preserve">around getting buy-in and </w:t>
      </w:r>
      <w:r w:rsidR="00913D9B">
        <w:t>building relationships remotely.</w:t>
      </w:r>
    </w:p>
    <w:p w14:paraId="1A07557D" w14:textId="3131AA96" w:rsidR="00AE6EE7" w:rsidRPr="006A0E7C" w:rsidRDefault="00AE6EE7" w:rsidP="00A878E8">
      <w:pPr>
        <w:pStyle w:val="Caption"/>
      </w:pPr>
      <w:bookmarkStart w:id="43" w:name="_Ref56611136"/>
      <w:r w:rsidRPr="006A0E7C">
        <w:lastRenderedPageBreak/>
        <w:t xml:space="preserve">Figure </w:t>
      </w:r>
      <w:r w:rsidR="00ED4D3C">
        <w:fldChar w:fldCharType="begin"/>
      </w:r>
      <w:r w:rsidR="00ED4D3C">
        <w:instrText xml:space="preserve"> STYLEREF 1 \s </w:instrText>
      </w:r>
      <w:r w:rsidR="00ED4D3C">
        <w:fldChar w:fldCharType="separate"/>
      </w:r>
      <w:r w:rsidR="00C05454">
        <w:rPr>
          <w:noProof/>
        </w:rPr>
        <w:t>4</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4</w:t>
      </w:r>
      <w:r w:rsidR="00ED4D3C">
        <w:fldChar w:fldCharType="end"/>
      </w:r>
      <w:bookmarkEnd w:id="43"/>
      <w:r w:rsidRPr="006A0E7C">
        <w:t>: Proportion of clients that first became inactive by months since programme start (as a proportion of clients who were on the programme for at least that many months)</w:t>
      </w:r>
    </w:p>
    <w:tbl>
      <w:tblPr>
        <w:tblStyle w:val="SQWChartBox"/>
        <w:tblW w:w="5000" w:type="pct"/>
        <w:tblLayout w:type="fixed"/>
        <w:tblLook w:val="04A0" w:firstRow="1" w:lastRow="0" w:firstColumn="1" w:lastColumn="0" w:noHBand="0" w:noVBand="1"/>
      </w:tblPr>
      <w:tblGrid>
        <w:gridCol w:w="8665"/>
      </w:tblGrid>
      <w:tr w:rsidR="00AE6EE7" w:rsidRPr="006A0E7C" w14:paraId="64200CC2" w14:textId="77777777" w:rsidTr="006C7A59">
        <w:tc>
          <w:tcPr>
            <w:tcW w:w="8675" w:type="dxa"/>
            <w:vAlign w:val="center"/>
          </w:tcPr>
          <w:p w14:paraId="26674DCA" w14:textId="34C5B0F0" w:rsidR="00AE6EE7" w:rsidRPr="006A0E7C" w:rsidRDefault="00726854" w:rsidP="006C7A59">
            <w:pPr>
              <w:jc w:val="center"/>
            </w:pPr>
            <w:r w:rsidRPr="00BC5AA9">
              <w:rPr>
                <w:noProof/>
              </w:rPr>
              <w:drawing>
                <wp:inline distT="0" distB="0" distL="0" distR="0" wp14:anchorId="2D2E65CD" wp14:editId="40E4384A">
                  <wp:extent cx="4792983" cy="2371061"/>
                  <wp:effectExtent l="0" t="0" r="7620" b="0"/>
                  <wp:docPr id="33" name="Picture 33" descr="Chart shows the time clients first became inactive as a proportion of clients on the programme for at least that many months. Key messages are set out in the report text, though it also shows: &#10;% becoming inactive after 2 months - 2.7% post / 0.6% pre&#10;% becoming inactive after 3 months - 3.4% post / 1.9% pre&#10;% becoming inactive after 3-7 months around 3.5-3.0 for post and pre, with subsequent months reducing from around 3.0% in month 8 to 1.5% in mont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shows the time clients first became inactive as a proportion of clients on the programme for at least that many months. Key messages are set out in the report text, though it also shows: &#10;% becoming inactive after 2 months - 2.7% post / 0.6% pre&#10;% becoming inactive after 3 months - 3.4% post / 1.9% pre&#10;% becoming inactive after 3-7 months around 3.5-3.0 for post and pre, with subsequent months reducing from around 3.0% in month 8 to 1.5% in month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3075" cy="2376053"/>
                          </a:xfrm>
                          <a:prstGeom prst="rect">
                            <a:avLst/>
                          </a:prstGeom>
                          <a:noFill/>
                        </pic:spPr>
                      </pic:pic>
                    </a:graphicData>
                  </a:graphic>
                </wp:inline>
              </w:drawing>
            </w:r>
          </w:p>
        </w:tc>
      </w:tr>
    </w:tbl>
    <w:p w14:paraId="09E2FC98" w14:textId="4007688E" w:rsidR="00AE6EE7" w:rsidRPr="006A0E7C" w:rsidRDefault="00AE6EE7" w:rsidP="00A878E8">
      <w:pPr>
        <w:pStyle w:val="Source"/>
      </w:pPr>
      <w:r w:rsidRPr="006A0E7C">
        <w:t>Source: SQW analysis of GM WHP monitoring data</w:t>
      </w:r>
    </w:p>
    <w:p w14:paraId="7742E3A7" w14:textId="71946E01" w:rsidR="00AE6EE7" w:rsidRPr="00AE6EE7" w:rsidRDefault="004D40C6" w:rsidP="00A878E8">
      <w:pPr>
        <w:pStyle w:val="BodyText"/>
      </w:pPr>
      <w:r w:rsidRPr="006A0E7C">
        <w:t xml:space="preserve">The analysis above points to the need to secure engagement early, and highlights people more at risk of disengaging – with </w:t>
      </w:r>
      <w:r w:rsidR="003B35F1">
        <w:t xml:space="preserve">lack of </w:t>
      </w:r>
      <w:r w:rsidRPr="006A0E7C">
        <w:t xml:space="preserve">work history, </w:t>
      </w:r>
      <w:proofErr w:type="gramStart"/>
      <w:r w:rsidRPr="006A0E7C">
        <w:t>motivation</w:t>
      </w:r>
      <w:proofErr w:type="gramEnd"/>
      <w:r w:rsidRPr="006A0E7C">
        <w:t xml:space="preserve"> and confidence seemingly especially important. </w:t>
      </w:r>
      <w:r w:rsidRPr="003D7666">
        <w:t xml:space="preserve">It also suggests action aimed at ensuring customers referred to the programme are genuinely willing and motivated to start and find work ought to also help address engagement given the level of early disengagement. Consultees reported that varying the times clients are called, including late night calls, have been effective at re-engaging some clients. </w:t>
      </w:r>
      <w:r w:rsidR="00E92D2B" w:rsidRPr="003D7666">
        <w:t xml:space="preserve">There have also been internal </w:t>
      </w:r>
      <w:r w:rsidR="006A0E7C" w:rsidRPr="006A0E7C">
        <w:t>competitions</w:t>
      </w:r>
      <w:r w:rsidR="00E92D2B" w:rsidRPr="003D7666">
        <w:t xml:space="preserve"> between KWs to increase engagement</w:t>
      </w:r>
      <w:r w:rsidR="008E2837">
        <w:t xml:space="preserve"> that </w:t>
      </w:r>
      <w:r w:rsidR="00803B9A">
        <w:t>helped</w:t>
      </w:r>
      <w:r w:rsidR="00E92D2B" w:rsidRPr="003D7666">
        <w:t xml:space="preserve">. </w:t>
      </w:r>
      <w:proofErr w:type="gramStart"/>
      <w:r w:rsidR="003F64BC">
        <w:t>Looking forwards, c</w:t>
      </w:r>
      <w:r w:rsidR="00D40ACA" w:rsidRPr="006A0E7C">
        <w:t>onsultees</w:t>
      </w:r>
      <w:proofErr w:type="gramEnd"/>
      <w:r w:rsidR="00D40ACA" w:rsidRPr="006A0E7C">
        <w:t xml:space="preserve"> </w:t>
      </w:r>
      <w:r w:rsidR="003B35F1">
        <w:t>had</w:t>
      </w:r>
      <w:r w:rsidR="00D40ACA" w:rsidRPr="006A0E7C">
        <w:t xml:space="preserve"> mixed </w:t>
      </w:r>
      <w:r w:rsidR="003B35F1">
        <w:t>views</w:t>
      </w:r>
      <w:r w:rsidR="00D40ACA" w:rsidRPr="006A0E7C">
        <w:t xml:space="preserve"> on whether a return to face-to-face delivery would improve engagement.</w:t>
      </w:r>
      <w:r w:rsidR="003F64BC">
        <w:t xml:space="preserve"> The inactivity data suggests that </w:t>
      </w:r>
      <w:proofErr w:type="gramStart"/>
      <w:r w:rsidR="003F64BC">
        <w:t>overall</w:t>
      </w:r>
      <w:proofErr w:type="gramEnd"/>
      <w:r w:rsidR="003F64BC">
        <w:t xml:space="preserve"> it is likely to improve engagement, but </w:t>
      </w:r>
      <w:r w:rsidR="001A2372">
        <w:t xml:space="preserve">this </w:t>
      </w:r>
      <w:r w:rsidR="003F64BC">
        <w:t xml:space="preserve">will not necessarily </w:t>
      </w:r>
      <w:r w:rsidR="001A2372">
        <w:t xml:space="preserve">be true of </w:t>
      </w:r>
      <w:r w:rsidR="003F64BC">
        <w:t xml:space="preserve">all clients, as some have been reported as more likely to engage with remote support. </w:t>
      </w:r>
      <w:r w:rsidR="001A2372">
        <w:t>I</w:t>
      </w:r>
      <w:r w:rsidR="00D40ACA" w:rsidRPr="006A0E7C">
        <w:t xml:space="preserve">t will </w:t>
      </w:r>
      <w:r w:rsidR="001A2372">
        <w:t xml:space="preserve">therefore </w:t>
      </w:r>
      <w:r w:rsidR="00D40ACA" w:rsidRPr="006A0E7C">
        <w:t>be important</w:t>
      </w:r>
      <w:r w:rsidR="00D40ACA" w:rsidRPr="00D40ACA">
        <w:t xml:space="preserve"> to explore to test </w:t>
      </w:r>
      <w:r w:rsidR="00803B9A">
        <w:t xml:space="preserve">the impact of a </w:t>
      </w:r>
      <w:r>
        <w:t xml:space="preserve">hybrid model </w:t>
      </w:r>
      <w:r w:rsidR="00803B9A">
        <w:t>on engagement</w:t>
      </w:r>
      <w:r>
        <w:t>,</w:t>
      </w:r>
      <w:r w:rsidR="00D40ACA" w:rsidRPr="00D40ACA">
        <w:t xml:space="preserve"> and </w:t>
      </w:r>
      <w:r>
        <w:t>specifically</w:t>
      </w:r>
      <w:r w:rsidR="00D40ACA" w:rsidRPr="00D40ACA">
        <w:t xml:space="preserve"> who is </w:t>
      </w:r>
      <w:proofErr w:type="gramStart"/>
      <w:r w:rsidR="00D40ACA" w:rsidRPr="00D40ACA">
        <w:t xml:space="preserve">more </w:t>
      </w:r>
      <w:r>
        <w:t xml:space="preserve">or </w:t>
      </w:r>
      <w:r w:rsidR="00D40ACA" w:rsidRPr="00D40ACA">
        <w:t>less engaged</w:t>
      </w:r>
      <w:proofErr w:type="gramEnd"/>
      <w:r w:rsidR="00D40ACA" w:rsidRPr="00D40ACA">
        <w:t xml:space="preserve"> depending on method of delivery</w:t>
      </w:r>
      <w:r>
        <w:t>. Data on the style of delivery is not currently</w:t>
      </w:r>
      <w:r w:rsidR="00D40ACA" w:rsidRPr="00D40ACA">
        <w:t xml:space="preserve"> captured </w:t>
      </w:r>
      <w:r>
        <w:t xml:space="preserve">in the </w:t>
      </w:r>
      <w:r w:rsidR="00D40ACA" w:rsidRPr="00D40ACA">
        <w:t>evaluation metrics</w:t>
      </w:r>
      <w:r>
        <w:t xml:space="preserve">, so some additions should be considered. </w:t>
      </w:r>
      <w:r w:rsidR="001A2372" w:rsidRPr="006A0E7C">
        <w:t xml:space="preserve">The return of </w:t>
      </w:r>
      <w:proofErr w:type="spellStart"/>
      <w:r w:rsidR="001A2372" w:rsidRPr="006A0E7C">
        <w:t>mandation</w:t>
      </w:r>
      <w:proofErr w:type="spellEnd"/>
      <w:r w:rsidR="001A2372" w:rsidRPr="006A0E7C">
        <w:t xml:space="preserve"> for some clients is also expected to help increase engagement. </w:t>
      </w:r>
    </w:p>
    <w:p w14:paraId="16165723" w14:textId="243C86D4" w:rsidR="00266197" w:rsidRDefault="00266197" w:rsidP="00A878E8">
      <w:pPr>
        <w:pStyle w:val="Heading2"/>
      </w:pPr>
      <w:r>
        <w:t>Non-employment outcomes</w:t>
      </w:r>
    </w:p>
    <w:p w14:paraId="1C3A55FC" w14:textId="6C6F542F" w:rsidR="00CE6CAD" w:rsidRDefault="0001257A" w:rsidP="00A878E8">
      <w:pPr>
        <w:pStyle w:val="BodyText"/>
      </w:pPr>
      <w:r>
        <w:fldChar w:fldCharType="begin"/>
      </w:r>
      <w:r>
        <w:instrText xml:space="preserve"> REF _Ref77886662 </w:instrText>
      </w:r>
      <w:r>
        <w:fldChar w:fldCharType="separate"/>
      </w:r>
      <w:r w:rsidR="00C05454">
        <w:t xml:space="preserve">Table </w:t>
      </w:r>
      <w:r w:rsidR="00C05454">
        <w:rPr>
          <w:noProof/>
        </w:rPr>
        <w:t>4</w:t>
      </w:r>
      <w:r w:rsidR="00C05454">
        <w:noBreakHyphen/>
      </w:r>
      <w:r w:rsidR="00C05454">
        <w:rPr>
          <w:noProof/>
        </w:rPr>
        <w:t>5</w:t>
      </w:r>
      <w:r>
        <w:fldChar w:fldCharType="end"/>
      </w:r>
      <w:r>
        <w:t xml:space="preserve"> </w:t>
      </w:r>
      <w:r w:rsidR="00055163">
        <w:t>below shows whether clients reported a higher or lower score between their initial and intermediate assessment</w:t>
      </w:r>
      <w:r w:rsidR="00CE6CAD">
        <w:t xml:space="preserve"> across the statements that use a ranking, which are useful for gauging distance travelled. Some </w:t>
      </w:r>
      <w:r w:rsidR="00314BEA">
        <w:t xml:space="preserve">59% </w:t>
      </w:r>
      <w:r w:rsidR="00CE6CAD">
        <w:t xml:space="preserve">of </w:t>
      </w:r>
      <w:r w:rsidR="00314BEA">
        <w:t>clients that have reported two scores.</w:t>
      </w:r>
      <w:r w:rsidR="00CE6CAD">
        <w:t xml:space="preserve"> The mean time between the assessments is 283 days, and the median is 306 days, although for 14% the gap is 3 months or less. </w:t>
      </w:r>
    </w:p>
    <w:p w14:paraId="42BEB5CB" w14:textId="4BAC14C2" w:rsidR="000452C2" w:rsidRDefault="00CE6CAD" w:rsidP="00A878E8">
      <w:pPr>
        <w:pStyle w:val="BodyText"/>
      </w:pPr>
      <w:r>
        <w:t xml:space="preserve">The analysis shows </w:t>
      </w:r>
      <w:r w:rsidR="00314BEA">
        <w:t xml:space="preserve">low numbers of clients reported either a worsening or improving score across these statements. Concerningly, across </w:t>
      </w:r>
      <w:proofErr w:type="gramStart"/>
      <w:r w:rsidR="00314BEA">
        <w:t>all of</w:t>
      </w:r>
      <w:proofErr w:type="gramEnd"/>
      <w:r w:rsidR="00314BEA">
        <w:t xml:space="preserve"> the statements more clients have reported </w:t>
      </w:r>
      <w:r w:rsidR="00314BEA">
        <w:lastRenderedPageBreak/>
        <w:t>a worsening score</w:t>
      </w:r>
      <w:r w:rsidR="003B35F1">
        <w:t xml:space="preserve"> than an </w:t>
      </w:r>
      <w:r w:rsidR="00DB174A">
        <w:t>improvement</w:t>
      </w:r>
      <w:r w:rsidR="00314BEA">
        <w:t xml:space="preserve">. </w:t>
      </w:r>
      <w:r w:rsidR="001409A3">
        <w:t xml:space="preserve">These figures would likely be better if more clients who achieve </w:t>
      </w:r>
      <w:r w:rsidR="00314BEA">
        <w:t xml:space="preserve">a job start </w:t>
      </w:r>
      <w:r w:rsidR="009A4A2C">
        <w:t xml:space="preserve">– </w:t>
      </w:r>
      <w:r w:rsidR="00DB174A">
        <w:t>who are more likely to have progressed on these measures</w:t>
      </w:r>
      <w:r w:rsidR="009A4A2C">
        <w:t xml:space="preserve"> – </w:t>
      </w:r>
      <w:r w:rsidR="00314BEA">
        <w:t xml:space="preserve">completed an intermediate assessment (46% </w:t>
      </w:r>
      <w:r w:rsidR="001409A3">
        <w:t xml:space="preserve">of job starters have </w:t>
      </w:r>
      <w:r w:rsidR="00314BEA">
        <w:t>vs 63%</w:t>
      </w:r>
      <w:r w:rsidR="001409A3">
        <w:t xml:space="preserve"> of those without a job start</w:t>
      </w:r>
      <w:r w:rsidR="00314BEA">
        <w:t>)</w:t>
      </w:r>
      <w:r w:rsidR="00A5130A">
        <w:t xml:space="preserve"> </w:t>
      </w:r>
      <w:r w:rsidR="00314BEA">
        <w:t xml:space="preserve">but </w:t>
      </w:r>
      <w:r w:rsidR="009A4A2C">
        <w:t>it</w:t>
      </w:r>
      <w:r w:rsidR="00314BEA">
        <w:t xml:space="preserve"> does suggest </w:t>
      </w:r>
      <w:r>
        <w:t xml:space="preserve">difficulties progressing </w:t>
      </w:r>
      <w:r w:rsidR="0000209E">
        <w:t xml:space="preserve">those who are more challenging </w:t>
      </w:r>
      <w:r>
        <w:t xml:space="preserve">clients </w:t>
      </w:r>
      <w:r w:rsidR="0000209E">
        <w:t xml:space="preserve">and </w:t>
      </w:r>
      <w:r>
        <w:t xml:space="preserve">who do not find work. </w:t>
      </w:r>
    </w:p>
    <w:p w14:paraId="206B929B" w14:textId="4CA99CBB" w:rsidR="00055163" w:rsidRDefault="00055163" w:rsidP="00A878E8">
      <w:pPr>
        <w:pStyle w:val="Caption"/>
      </w:pPr>
      <w:bookmarkStart w:id="44" w:name="_Ref77886662"/>
      <w:r>
        <w:t xml:space="preserve">Table </w:t>
      </w:r>
      <w:r w:rsidR="00C27F29">
        <w:fldChar w:fldCharType="begin"/>
      </w:r>
      <w:r w:rsidR="00C27F29">
        <w:instrText xml:space="preserve"> STYLEREF 1 \s </w:instrText>
      </w:r>
      <w:r w:rsidR="00C27F29">
        <w:fldChar w:fldCharType="separate"/>
      </w:r>
      <w:r w:rsidR="00C05454">
        <w:rPr>
          <w:noProof/>
        </w:rPr>
        <w:t>4</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5</w:t>
      </w:r>
      <w:r w:rsidR="00C27F29">
        <w:fldChar w:fldCharType="end"/>
      </w:r>
      <w:bookmarkEnd w:id="44"/>
      <w:r>
        <w:t xml:space="preserve">: Changes in scoring (1-6) between initial and intermediate assessment (n=8,708-8,712) </w:t>
      </w:r>
    </w:p>
    <w:tbl>
      <w:tblPr>
        <w:tblStyle w:val="SQW"/>
        <w:tblW w:w="4994" w:type="pct"/>
        <w:tblInd w:w="-20" w:type="dxa"/>
        <w:tblLayout w:type="fixed"/>
        <w:tblLook w:val="04A0" w:firstRow="1" w:lastRow="0" w:firstColumn="1" w:lastColumn="0" w:noHBand="0" w:noVBand="1"/>
      </w:tblPr>
      <w:tblGrid>
        <w:gridCol w:w="5274"/>
        <w:gridCol w:w="1136"/>
        <w:gridCol w:w="1125"/>
        <w:gridCol w:w="1125"/>
      </w:tblGrid>
      <w:tr w:rsidR="00055163" w:rsidRPr="00055163" w14:paraId="47AFAF80" w14:textId="77777777" w:rsidTr="003D7666">
        <w:trPr>
          <w:cnfStyle w:val="100000000000" w:firstRow="1" w:lastRow="0" w:firstColumn="0" w:lastColumn="0" w:oddVBand="0" w:evenVBand="0" w:oddHBand="0" w:evenHBand="0" w:firstRowFirstColumn="0" w:firstRowLastColumn="0" w:lastRowFirstColumn="0" w:lastRowLastColumn="0"/>
          <w:tblHeader/>
        </w:trPr>
        <w:tc>
          <w:tcPr>
            <w:tcW w:w="5273" w:type="dxa"/>
          </w:tcPr>
          <w:p w14:paraId="705D79F0" w14:textId="2202F16B" w:rsidR="00055163" w:rsidRPr="00BC5AA9" w:rsidRDefault="00055163" w:rsidP="003D7666">
            <w:pPr>
              <w:pStyle w:val="ColumnHeading"/>
            </w:pPr>
            <w:r>
              <w:t>Scored statement</w:t>
            </w:r>
          </w:p>
        </w:tc>
        <w:tc>
          <w:tcPr>
            <w:tcW w:w="1136" w:type="dxa"/>
          </w:tcPr>
          <w:p w14:paraId="4D1BCD5E" w14:textId="6D03529C" w:rsidR="00055163" w:rsidRPr="00BC5AA9" w:rsidRDefault="00055163" w:rsidP="003D7666">
            <w:pPr>
              <w:pStyle w:val="ColumnHeading"/>
            </w:pPr>
            <w:r w:rsidRPr="0001384A">
              <w:t>Worse</w:t>
            </w:r>
          </w:p>
        </w:tc>
        <w:tc>
          <w:tcPr>
            <w:tcW w:w="1125" w:type="dxa"/>
          </w:tcPr>
          <w:p w14:paraId="3EA27F9E" w14:textId="338518F8" w:rsidR="00055163" w:rsidRPr="00BC5AA9" w:rsidRDefault="00055163" w:rsidP="003D7666">
            <w:pPr>
              <w:pStyle w:val="ColumnHeading"/>
            </w:pPr>
            <w:r w:rsidRPr="0001384A">
              <w:t>Same</w:t>
            </w:r>
          </w:p>
        </w:tc>
        <w:tc>
          <w:tcPr>
            <w:tcW w:w="1125" w:type="dxa"/>
          </w:tcPr>
          <w:p w14:paraId="7B069C86" w14:textId="141BA3F5" w:rsidR="00055163" w:rsidRPr="00BC5AA9" w:rsidRDefault="00055163" w:rsidP="003D7666">
            <w:pPr>
              <w:pStyle w:val="ColumnHeading"/>
            </w:pPr>
            <w:r w:rsidRPr="0001384A">
              <w:t>Improved</w:t>
            </w:r>
          </w:p>
        </w:tc>
      </w:tr>
      <w:tr w:rsidR="0001257A" w:rsidRPr="00055163" w14:paraId="3247B34F" w14:textId="77777777" w:rsidTr="003D7666">
        <w:tc>
          <w:tcPr>
            <w:tcW w:w="0" w:type="dxa"/>
          </w:tcPr>
          <w:p w14:paraId="39EC8DDA" w14:textId="267358DC" w:rsidR="0001257A" w:rsidRPr="00055163" w:rsidRDefault="0001257A" w:rsidP="003D7666">
            <w:pPr>
              <w:pStyle w:val="TableText"/>
            </w:pPr>
            <w:r w:rsidRPr="00735D45">
              <w:t xml:space="preserve">To what degree do you think your skills level is making it harder for you to secure work? </w:t>
            </w:r>
          </w:p>
        </w:tc>
        <w:tc>
          <w:tcPr>
            <w:tcW w:w="0" w:type="dxa"/>
            <w:tcBorders>
              <w:top w:val="nil"/>
              <w:left w:val="nil"/>
              <w:bottom w:val="nil"/>
              <w:right w:val="nil"/>
            </w:tcBorders>
            <w:shd w:val="clear" w:color="000000" w:fill="E18688"/>
            <w:vAlign w:val="center"/>
          </w:tcPr>
          <w:p w14:paraId="430AC18E" w14:textId="61C9A002" w:rsidR="0001257A" w:rsidRPr="0001257A" w:rsidRDefault="0001257A" w:rsidP="003D7666">
            <w:pPr>
              <w:pStyle w:val="TableText"/>
              <w:jc w:val="right"/>
            </w:pPr>
            <w:r w:rsidRPr="003D7666">
              <w:rPr>
                <w:rFonts w:cs="Calibri"/>
                <w:szCs w:val="20"/>
              </w:rPr>
              <w:t>5%</w:t>
            </w:r>
          </w:p>
        </w:tc>
        <w:tc>
          <w:tcPr>
            <w:tcW w:w="0" w:type="dxa"/>
            <w:tcBorders>
              <w:top w:val="nil"/>
              <w:left w:val="nil"/>
              <w:bottom w:val="nil"/>
              <w:right w:val="nil"/>
            </w:tcBorders>
            <w:shd w:val="clear" w:color="000000" w:fill="FFFFFF"/>
            <w:vAlign w:val="center"/>
          </w:tcPr>
          <w:p w14:paraId="0EB04ADE" w14:textId="660A2E30" w:rsidR="0001257A" w:rsidRPr="0001257A" w:rsidRDefault="0001257A" w:rsidP="003D7666">
            <w:pPr>
              <w:pStyle w:val="TableText"/>
              <w:jc w:val="right"/>
            </w:pPr>
            <w:r w:rsidRPr="003D7666">
              <w:rPr>
                <w:rFonts w:cs="Calibri"/>
                <w:szCs w:val="20"/>
              </w:rPr>
              <w:t>94%</w:t>
            </w:r>
          </w:p>
        </w:tc>
        <w:tc>
          <w:tcPr>
            <w:tcW w:w="0" w:type="dxa"/>
            <w:tcBorders>
              <w:top w:val="nil"/>
              <w:left w:val="nil"/>
              <w:bottom w:val="nil"/>
              <w:right w:val="nil"/>
            </w:tcBorders>
            <w:shd w:val="clear" w:color="000000" w:fill="AAE4C6"/>
            <w:vAlign w:val="center"/>
          </w:tcPr>
          <w:p w14:paraId="1C34D7CE" w14:textId="6414577E" w:rsidR="0001257A" w:rsidRPr="0001257A" w:rsidRDefault="0001257A" w:rsidP="003D7666">
            <w:pPr>
              <w:pStyle w:val="TableText"/>
              <w:jc w:val="right"/>
            </w:pPr>
            <w:r w:rsidRPr="003D7666">
              <w:rPr>
                <w:rFonts w:cs="Calibri"/>
                <w:szCs w:val="20"/>
              </w:rPr>
              <w:t>2%</w:t>
            </w:r>
          </w:p>
        </w:tc>
      </w:tr>
      <w:tr w:rsidR="0001257A" w:rsidRPr="00055163" w14:paraId="495310A8" w14:textId="77777777" w:rsidTr="003D7666">
        <w:trPr>
          <w:cnfStyle w:val="000000010000" w:firstRow="0" w:lastRow="0" w:firstColumn="0" w:lastColumn="0" w:oddVBand="0" w:evenVBand="0" w:oddHBand="0" w:evenHBand="1" w:firstRowFirstColumn="0" w:firstRowLastColumn="0" w:lastRowFirstColumn="0" w:lastRowLastColumn="0"/>
        </w:trPr>
        <w:tc>
          <w:tcPr>
            <w:tcW w:w="0" w:type="dxa"/>
          </w:tcPr>
          <w:p w14:paraId="03B69D64" w14:textId="52DC728D" w:rsidR="0001257A" w:rsidRPr="00055163" w:rsidRDefault="0001257A" w:rsidP="003D7666">
            <w:pPr>
              <w:pStyle w:val="TableText"/>
            </w:pPr>
            <w:r w:rsidRPr="00735D45">
              <w:t>How confident are you with using a computer?</w:t>
            </w:r>
          </w:p>
        </w:tc>
        <w:tc>
          <w:tcPr>
            <w:tcW w:w="0" w:type="dxa"/>
            <w:tcBorders>
              <w:left w:val="nil"/>
              <w:right w:val="nil"/>
            </w:tcBorders>
            <w:shd w:val="clear" w:color="000000" w:fill="F2D0D3"/>
            <w:vAlign w:val="center"/>
          </w:tcPr>
          <w:p w14:paraId="0FC0C7F1" w14:textId="2CA65673" w:rsidR="0001257A" w:rsidRPr="003D7666" w:rsidRDefault="0001257A" w:rsidP="003D7666">
            <w:pPr>
              <w:pStyle w:val="TableText"/>
              <w:jc w:val="right"/>
              <w:rPr>
                <w:color w:val="000000"/>
              </w:rPr>
            </w:pPr>
            <w:r w:rsidRPr="003D7666">
              <w:rPr>
                <w:rFonts w:cs="Calibri"/>
                <w:szCs w:val="20"/>
              </w:rPr>
              <w:t>3%</w:t>
            </w:r>
          </w:p>
        </w:tc>
        <w:tc>
          <w:tcPr>
            <w:tcW w:w="0" w:type="dxa"/>
            <w:tcBorders>
              <w:left w:val="nil"/>
              <w:right w:val="nil"/>
            </w:tcBorders>
            <w:shd w:val="clear" w:color="000000" w:fill="FFFFFF"/>
            <w:vAlign w:val="center"/>
          </w:tcPr>
          <w:p w14:paraId="71C32E62" w14:textId="70FA3512" w:rsidR="0001257A" w:rsidRPr="0001257A" w:rsidRDefault="0001257A" w:rsidP="003D7666">
            <w:pPr>
              <w:pStyle w:val="TableText"/>
              <w:jc w:val="right"/>
            </w:pPr>
            <w:r w:rsidRPr="003D7666">
              <w:rPr>
                <w:rFonts w:cs="Calibri"/>
                <w:szCs w:val="20"/>
              </w:rPr>
              <w:t>97%</w:t>
            </w:r>
          </w:p>
        </w:tc>
        <w:tc>
          <w:tcPr>
            <w:tcW w:w="0" w:type="dxa"/>
            <w:tcBorders>
              <w:left w:val="nil"/>
              <w:right w:val="nil"/>
            </w:tcBorders>
            <w:shd w:val="clear" w:color="000000" w:fill="FCFCFF"/>
            <w:vAlign w:val="center"/>
          </w:tcPr>
          <w:p w14:paraId="67D74A87" w14:textId="39B2F63E" w:rsidR="0001257A" w:rsidRPr="0001257A" w:rsidRDefault="0001257A" w:rsidP="003D7666">
            <w:pPr>
              <w:pStyle w:val="TableText"/>
              <w:jc w:val="right"/>
            </w:pPr>
            <w:r w:rsidRPr="003D7666">
              <w:rPr>
                <w:rFonts w:cs="Calibri"/>
                <w:szCs w:val="20"/>
              </w:rPr>
              <w:t>0%</w:t>
            </w:r>
          </w:p>
        </w:tc>
      </w:tr>
      <w:tr w:rsidR="0001257A" w:rsidRPr="00055163" w14:paraId="257E640C" w14:textId="77777777" w:rsidTr="003D7666">
        <w:tc>
          <w:tcPr>
            <w:tcW w:w="0" w:type="dxa"/>
          </w:tcPr>
          <w:p w14:paraId="12B2E14A" w14:textId="55211E3F" w:rsidR="0001257A" w:rsidRPr="00055163" w:rsidRDefault="0001257A" w:rsidP="003D7666">
            <w:pPr>
              <w:pStyle w:val="TableText"/>
            </w:pPr>
            <w:r w:rsidRPr="00735D45">
              <w:t>How confident are you with reading and writing?</w:t>
            </w:r>
          </w:p>
        </w:tc>
        <w:tc>
          <w:tcPr>
            <w:tcW w:w="0" w:type="dxa"/>
            <w:tcBorders>
              <w:top w:val="nil"/>
              <w:left w:val="nil"/>
              <w:bottom w:val="nil"/>
              <w:right w:val="nil"/>
            </w:tcBorders>
            <w:shd w:val="clear" w:color="000000" w:fill="FCFCFF"/>
            <w:vAlign w:val="center"/>
          </w:tcPr>
          <w:p w14:paraId="737988B4" w14:textId="2F887F06" w:rsidR="0001257A" w:rsidRPr="0001257A" w:rsidRDefault="0001257A" w:rsidP="003D7666">
            <w:pPr>
              <w:pStyle w:val="TableText"/>
              <w:jc w:val="right"/>
            </w:pPr>
            <w:r w:rsidRPr="003D7666">
              <w:rPr>
                <w:rFonts w:cs="Calibri"/>
                <w:szCs w:val="20"/>
              </w:rPr>
              <w:t>1%</w:t>
            </w:r>
          </w:p>
        </w:tc>
        <w:tc>
          <w:tcPr>
            <w:tcW w:w="0" w:type="dxa"/>
            <w:tcBorders>
              <w:top w:val="nil"/>
              <w:left w:val="nil"/>
              <w:bottom w:val="nil"/>
              <w:right w:val="nil"/>
            </w:tcBorders>
            <w:shd w:val="clear" w:color="000000" w:fill="FFFFFF"/>
            <w:vAlign w:val="center"/>
          </w:tcPr>
          <w:p w14:paraId="187E63C5" w14:textId="4FC647A8" w:rsidR="0001257A" w:rsidRPr="0001257A" w:rsidRDefault="0001257A" w:rsidP="003D7666">
            <w:pPr>
              <w:pStyle w:val="TableText"/>
              <w:jc w:val="right"/>
            </w:pPr>
            <w:r w:rsidRPr="003D7666">
              <w:rPr>
                <w:rFonts w:cs="Calibri"/>
                <w:szCs w:val="20"/>
              </w:rPr>
              <w:t>98%</w:t>
            </w:r>
          </w:p>
        </w:tc>
        <w:tc>
          <w:tcPr>
            <w:tcW w:w="0" w:type="dxa"/>
            <w:tcBorders>
              <w:top w:val="nil"/>
              <w:left w:val="nil"/>
              <w:bottom w:val="nil"/>
              <w:right w:val="nil"/>
            </w:tcBorders>
            <w:shd w:val="clear" w:color="000000" w:fill="FBFCFE"/>
            <w:vAlign w:val="center"/>
          </w:tcPr>
          <w:p w14:paraId="43C63224" w14:textId="1A4611D5" w:rsidR="0001257A" w:rsidRPr="0001257A" w:rsidRDefault="0001257A" w:rsidP="003D7666">
            <w:pPr>
              <w:pStyle w:val="TableText"/>
              <w:jc w:val="right"/>
            </w:pPr>
            <w:r w:rsidRPr="003D7666">
              <w:rPr>
                <w:rFonts w:cs="Calibri"/>
                <w:szCs w:val="20"/>
              </w:rPr>
              <w:t>1%</w:t>
            </w:r>
          </w:p>
        </w:tc>
      </w:tr>
      <w:tr w:rsidR="0001257A" w:rsidRPr="00055163" w14:paraId="01358D98" w14:textId="77777777" w:rsidTr="003D7666">
        <w:trPr>
          <w:cnfStyle w:val="000000010000" w:firstRow="0" w:lastRow="0" w:firstColumn="0" w:lastColumn="0" w:oddVBand="0" w:evenVBand="0" w:oddHBand="0" w:evenHBand="1" w:firstRowFirstColumn="0" w:firstRowLastColumn="0" w:lastRowFirstColumn="0" w:lastRowLastColumn="0"/>
        </w:trPr>
        <w:tc>
          <w:tcPr>
            <w:tcW w:w="0" w:type="dxa"/>
          </w:tcPr>
          <w:p w14:paraId="7CD0F972" w14:textId="7D668F1A" w:rsidR="0001257A" w:rsidRPr="00055163" w:rsidRDefault="0001257A" w:rsidP="003D7666">
            <w:pPr>
              <w:pStyle w:val="TableText"/>
            </w:pPr>
            <w:r w:rsidRPr="00735D45">
              <w:t>How do you feel about your current level of job searching skills?</w:t>
            </w:r>
          </w:p>
        </w:tc>
        <w:tc>
          <w:tcPr>
            <w:tcW w:w="0" w:type="dxa"/>
            <w:tcBorders>
              <w:left w:val="nil"/>
              <w:right w:val="nil"/>
            </w:tcBorders>
            <w:shd w:val="clear" w:color="000000" w:fill="E8A7A9"/>
            <w:vAlign w:val="center"/>
          </w:tcPr>
          <w:p w14:paraId="77FE897D" w14:textId="28BFD02F" w:rsidR="0001257A" w:rsidRPr="0001257A" w:rsidRDefault="0001257A" w:rsidP="003D7666">
            <w:pPr>
              <w:pStyle w:val="TableText"/>
              <w:jc w:val="right"/>
            </w:pPr>
            <w:r w:rsidRPr="003D7666">
              <w:rPr>
                <w:rFonts w:cs="Calibri"/>
                <w:szCs w:val="20"/>
              </w:rPr>
              <w:t>4%</w:t>
            </w:r>
          </w:p>
        </w:tc>
        <w:tc>
          <w:tcPr>
            <w:tcW w:w="0" w:type="dxa"/>
            <w:tcBorders>
              <w:left w:val="nil"/>
              <w:right w:val="nil"/>
            </w:tcBorders>
            <w:shd w:val="clear" w:color="000000" w:fill="FFFFFF"/>
            <w:vAlign w:val="center"/>
          </w:tcPr>
          <w:p w14:paraId="7AED8302" w14:textId="2D108D59" w:rsidR="0001257A" w:rsidRPr="0001257A" w:rsidRDefault="0001257A" w:rsidP="003D7666">
            <w:pPr>
              <w:pStyle w:val="TableText"/>
              <w:jc w:val="right"/>
            </w:pPr>
            <w:r w:rsidRPr="003D7666">
              <w:rPr>
                <w:rFonts w:cs="Calibri"/>
                <w:szCs w:val="20"/>
              </w:rPr>
              <w:t>94%</w:t>
            </w:r>
          </w:p>
        </w:tc>
        <w:tc>
          <w:tcPr>
            <w:tcW w:w="0" w:type="dxa"/>
            <w:tcBorders>
              <w:left w:val="nil"/>
              <w:right w:val="nil"/>
            </w:tcBorders>
            <w:shd w:val="clear" w:color="000000" w:fill="95DDB7"/>
            <w:vAlign w:val="center"/>
          </w:tcPr>
          <w:p w14:paraId="04C7D4A6" w14:textId="246CA78C" w:rsidR="0001257A" w:rsidRPr="0001257A" w:rsidRDefault="0001257A" w:rsidP="003D7666">
            <w:pPr>
              <w:pStyle w:val="TableText"/>
              <w:jc w:val="right"/>
            </w:pPr>
            <w:r w:rsidRPr="003D7666">
              <w:rPr>
                <w:rFonts w:cs="Calibri"/>
                <w:szCs w:val="20"/>
              </w:rPr>
              <w:t>2%</w:t>
            </w:r>
          </w:p>
        </w:tc>
      </w:tr>
      <w:tr w:rsidR="0001257A" w:rsidRPr="00055163" w14:paraId="17B1CAE3" w14:textId="77777777" w:rsidTr="003D7666">
        <w:tc>
          <w:tcPr>
            <w:tcW w:w="0" w:type="dxa"/>
          </w:tcPr>
          <w:p w14:paraId="7E85B6EA" w14:textId="489BB2CA" w:rsidR="0001257A" w:rsidRPr="00055163" w:rsidRDefault="0001257A" w:rsidP="003D7666">
            <w:pPr>
              <w:pStyle w:val="TableText"/>
            </w:pPr>
            <w:r w:rsidRPr="00735D45">
              <w:t>How confident are you that you would be successful in a job if you took one today?</w:t>
            </w:r>
          </w:p>
        </w:tc>
        <w:tc>
          <w:tcPr>
            <w:tcW w:w="0" w:type="dxa"/>
            <w:tcBorders>
              <w:top w:val="nil"/>
              <w:left w:val="nil"/>
              <w:bottom w:val="nil"/>
              <w:right w:val="nil"/>
            </w:tcBorders>
            <w:shd w:val="clear" w:color="000000" w:fill="EAAEB0"/>
            <w:vAlign w:val="center"/>
          </w:tcPr>
          <w:p w14:paraId="6AC71FC6" w14:textId="603CC47B" w:rsidR="0001257A" w:rsidRPr="0001257A" w:rsidRDefault="0001257A" w:rsidP="003D7666">
            <w:pPr>
              <w:pStyle w:val="TableText"/>
              <w:jc w:val="right"/>
            </w:pPr>
            <w:r w:rsidRPr="003D7666">
              <w:rPr>
                <w:rFonts w:cs="Calibri"/>
                <w:szCs w:val="20"/>
              </w:rPr>
              <w:t>4%</w:t>
            </w:r>
          </w:p>
        </w:tc>
        <w:tc>
          <w:tcPr>
            <w:tcW w:w="0" w:type="dxa"/>
            <w:tcBorders>
              <w:top w:val="nil"/>
              <w:left w:val="nil"/>
              <w:bottom w:val="nil"/>
              <w:right w:val="nil"/>
            </w:tcBorders>
            <w:shd w:val="clear" w:color="000000" w:fill="FFFFFF"/>
            <w:vAlign w:val="center"/>
          </w:tcPr>
          <w:p w14:paraId="741AE28B" w14:textId="455552CC" w:rsidR="0001257A" w:rsidRPr="0001257A" w:rsidRDefault="0001257A" w:rsidP="003D7666">
            <w:pPr>
              <w:pStyle w:val="TableText"/>
              <w:jc w:val="right"/>
            </w:pPr>
            <w:r w:rsidRPr="003D7666">
              <w:rPr>
                <w:rFonts w:cs="Calibri"/>
                <w:szCs w:val="20"/>
              </w:rPr>
              <w:t>94%</w:t>
            </w:r>
          </w:p>
        </w:tc>
        <w:tc>
          <w:tcPr>
            <w:tcW w:w="0" w:type="dxa"/>
            <w:tcBorders>
              <w:top w:val="nil"/>
              <w:left w:val="nil"/>
              <w:bottom w:val="nil"/>
              <w:right w:val="nil"/>
            </w:tcBorders>
            <w:shd w:val="clear" w:color="000000" w:fill="8CDBB2"/>
            <w:vAlign w:val="center"/>
          </w:tcPr>
          <w:p w14:paraId="4671D2D3" w14:textId="0618CBB2" w:rsidR="0001257A" w:rsidRPr="0001257A" w:rsidRDefault="0001257A" w:rsidP="003D7666">
            <w:pPr>
              <w:pStyle w:val="TableText"/>
              <w:jc w:val="right"/>
            </w:pPr>
            <w:r w:rsidRPr="003D7666">
              <w:rPr>
                <w:rFonts w:cs="Calibri"/>
                <w:szCs w:val="20"/>
              </w:rPr>
              <w:t>2%</w:t>
            </w:r>
          </w:p>
        </w:tc>
      </w:tr>
      <w:tr w:rsidR="0001257A" w:rsidRPr="00055163" w14:paraId="3422D12D" w14:textId="77777777" w:rsidTr="003D7666">
        <w:trPr>
          <w:cnfStyle w:val="000000010000" w:firstRow="0" w:lastRow="0" w:firstColumn="0" w:lastColumn="0" w:oddVBand="0" w:evenVBand="0" w:oddHBand="0" w:evenHBand="1" w:firstRowFirstColumn="0" w:firstRowLastColumn="0" w:lastRowFirstColumn="0" w:lastRowLastColumn="0"/>
        </w:trPr>
        <w:tc>
          <w:tcPr>
            <w:tcW w:w="0" w:type="dxa"/>
          </w:tcPr>
          <w:p w14:paraId="1AC11EF7" w14:textId="63023EBB" w:rsidR="0001257A" w:rsidRPr="00055163" w:rsidRDefault="0001257A" w:rsidP="003D7666">
            <w:pPr>
              <w:pStyle w:val="TableText"/>
            </w:pPr>
            <w:r w:rsidRPr="00735D45">
              <w:t xml:space="preserve">To what degree do you think your health is making it harder for you to secure work? </w:t>
            </w:r>
          </w:p>
        </w:tc>
        <w:tc>
          <w:tcPr>
            <w:tcW w:w="0" w:type="dxa"/>
            <w:tcBorders>
              <w:left w:val="nil"/>
              <w:right w:val="nil"/>
            </w:tcBorders>
            <w:shd w:val="clear" w:color="000000" w:fill="D24A4A"/>
            <w:vAlign w:val="center"/>
          </w:tcPr>
          <w:p w14:paraId="7DCD9B8E" w14:textId="5E4F6A3B" w:rsidR="0001257A" w:rsidRPr="0001257A" w:rsidRDefault="0001257A" w:rsidP="003D7666">
            <w:pPr>
              <w:pStyle w:val="TableText"/>
              <w:jc w:val="right"/>
            </w:pPr>
            <w:r w:rsidRPr="003D7666">
              <w:rPr>
                <w:rFonts w:cs="Calibri"/>
                <w:szCs w:val="20"/>
              </w:rPr>
              <w:t>7%</w:t>
            </w:r>
          </w:p>
        </w:tc>
        <w:tc>
          <w:tcPr>
            <w:tcW w:w="0" w:type="dxa"/>
            <w:tcBorders>
              <w:left w:val="nil"/>
              <w:right w:val="nil"/>
            </w:tcBorders>
            <w:shd w:val="clear" w:color="000000" w:fill="FFFFFF"/>
            <w:vAlign w:val="center"/>
          </w:tcPr>
          <w:p w14:paraId="53D58EC5" w14:textId="6E6A9E05" w:rsidR="0001257A" w:rsidRPr="0001257A" w:rsidRDefault="0001257A" w:rsidP="003D7666">
            <w:pPr>
              <w:pStyle w:val="TableText"/>
              <w:jc w:val="right"/>
            </w:pPr>
            <w:r w:rsidRPr="003D7666">
              <w:rPr>
                <w:rFonts w:cs="Calibri"/>
                <w:szCs w:val="20"/>
              </w:rPr>
              <w:t>90%</w:t>
            </w:r>
          </w:p>
        </w:tc>
        <w:tc>
          <w:tcPr>
            <w:tcW w:w="0" w:type="dxa"/>
            <w:tcBorders>
              <w:left w:val="nil"/>
              <w:right w:val="nil"/>
            </w:tcBorders>
            <w:shd w:val="clear" w:color="000000" w:fill="00B050"/>
            <w:vAlign w:val="center"/>
          </w:tcPr>
          <w:p w14:paraId="42D302E5" w14:textId="40FD0130" w:rsidR="0001257A" w:rsidRPr="0001257A" w:rsidRDefault="0001257A" w:rsidP="003D7666">
            <w:pPr>
              <w:pStyle w:val="TableText"/>
              <w:jc w:val="right"/>
            </w:pPr>
            <w:r w:rsidRPr="003D7666">
              <w:rPr>
                <w:rFonts w:cs="Calibri"/>
                <w:szCs w:val="20"/>
              </w:rPr>
              <w:t>4%</w:t>
            </w:r>
          </w:p>
        </w:tc>
      </w:tr>
      <w:tr w:rsidR="0001257A" w:rsidRPr="00055163" w14:paraId="03709B35" w14:textId="77777777" w:rsidTr="003D7666">
        <w:tc>
          <w:tcPr>
            <w:tcW w:w="0" w:type="dxa"/>
          </w:tcPr>
          <w:p w14:paraId="36BF77DA" w14:textId="301737F4" w:rsidR="0001257A" w:rsidRPr="00055163" w:rsidRDefault="0001257A" w:rsidP="003D7666">
            <w:pPr>
              <w:pStyle w:val="TableText"/>
            </w:pPr>
            <w:r w:rsidRPr="00735D45">
              <w:t xml:space="preserve">To what degree do you think your personal circumstances are making it harder for you to secure work?  </w:t>
            </w:r>
          </w:p>
        </w:tc>
        <w:tc>
          <w:tcPr>
            <w:tcW w:w="0" w:type="dxa"/>
            <w:tcBorders>
              <w:top w:val="nil"/>
              <w:left w:val="nil"/>
              <w:bottom w:val="nil"/>
              <w:right w:val="nil"/>
            </w:tcBorders>
            <w:shd w:val="clear" w:color="000000" w:fill="CB2D2D"/>
            <w:vAlign w:val="center"/>
          </w:tcPr>
          <w:p w14:paraId="6A65AB21" w14:textId="7AF6D6DE" w:rsidR="0001257A" w:rsidRPr="0001257A" w:rsidRDefault="0001257A" w:rsidP="003D7666">
            <w:pPr>
              <w:pStyle w:val="TableText"/>
              <w:jc w:val="right"/>
            </w:pPr>
            <w:r w:rsidRPr="003D7666">
              <w:rPr>
                <w:rFonts w:cs="Calibri"/>
                <w:szCs w:val="20"/>
              </w:rPr>
              <w:t>7%</w:t>
            </w:r>
          </w:p>
        </w:tc>
        <w:tc>
          <w:tcPr>
            <w:tcW w:w="0" w:type="dxa"/>
            <w:tcBorders>
              <w:top w:val="nil"/>
              <w:left w:val="nil"/>
              <w:bottom w:val="nil"/>
              <w:right w:val="nil"/>
            </w:tcBorders>
            <w:shd w:val="clear" w:color="000000" w:fill="FFFFFF"/>
            <w:vAlign w:val="center"/>
          </w:tcPr>
          <w:p w14:paraId="5962EF06" w14:textId="480EB754" w:rsidR="0001257A" w:rsidRPr="0001257A" w:rsidRDefault="0001257A" w:rsidP="003D7666">
            <w:pPr>
              <w:pStyle w:val="TableText"/>
              <w:jc w:val="right"/>
            </w:pPr>
            <w:r w:rsidRPr="003D7666">
              <w:rPr>
                <w:rFonts w:cs="Calibri"/>
                <w:szCs w:val="20"/>
              </w:rPr>
              <w:t>89%</w:t>
            </w:r>
          </w:p>
        </w:tc>
        <w:tc>
          <w:tcPr>
            <w:tcW w:w="0" w:type="dxa"/>
            <w:tcBorders>
              <w:top w:val="nil"/>
              <w:left w:val="nil"/>
              <w:bottom w:val="nil"/>
              <w:right w:val="nil"/>
            </w:tcBorders>
            <w:shd w:val="clear" w:color="000000" w:fill="17B760"/>
            <w:vAlign w:val="center"/>
          </w:tcPr>
          <w:p w14:paraId="43789172" w14:textId="3358F6F7" w:rsidR="0001257A" w:rsidRPr="0001257A" w:rsidRDefault="0001257A" w:rsidP="003D7666">
            <w:pPr>
              <w:pStyle w:val="TableText"/>
              <w:jc w:val="right"/>
            </w:pPr>
            <w:r w:rsidRPr="003D7666">
              <w:rPr>
                <w:rFonts w:cs="Calibri"/>
                <w:szCs w:val="20"/>
              </w:rPr>
              <w:t>4%</w:t>
            </w:r>
          </w:p>
        </w:tc>
      </w:tr>
    </w:tbl>
    <w:p w14:paraId="31B588F7" w14:textId="5068B8DD" w:rsidR="00055163" w:rsidRDefault="00055163" w:rsidP="00A878E8">
      <w:pPr>
        <w:pStyle w:val="Source"/>
      </w:pPr>
      <w:r>
        <w:t xml:space="preserve">Source: </w:t>
      </w:r>
      <w:r w:rsidR="00CE6CAD" w:rsidRPr="006151E5">
        <w:t>SQW analysis of GM WHP monitoring data</w:t>
      </w:r>
    </w:p>
    <w:p w14:paraId="7C1DF809" w14:textId="26E72662" w:rsidR="001A2372" w:rsidRDefault="001A2372" w:rsidP="00A878E8">
      <w:pPr>
        <w:pStyle w:val="BodyText"/>
      </w:pPr>
      <w:r>
        <w:fldChar w:fldCharType="begin"/>
      </w:r>
      <w:r>
        <w:instrText xml:space="preserve"> REF _Ref78193086 </w:instrText>
      </w:r>
      <w:r>
        <w:fldChar w:fldCharType="separate"/>
      </w:r>
      <w:r w:rsidR="00C05454">
        <w:t xml:space="preserve">Table </w:t>
      </w:r>
      <w:r w:rsidR="00C05454">
        <w:rPr>
          <w:noProof/>
        </w:rPr>
        <w:t>A</w:t>
      </w:r>
      <w:r w:rsidR="00C05454">
        <w:noBreakHyphen/>
      </w:r>
      <w:r w:rsidR="00C05454">
        <w:rPr>
          <w:noProof/>
        </w:rPr>
        <w:t>3</w:t>
      </w:r>
      <w:r>
        <w:fldChar w:fldCharType="end"/>
      </w:r>
      <w:r>
        <w:t xml:space="preserve"> in Annex A </w:t>
      </w:r>
      <w:r w:rsidR="0001257A">
        <w:t>presents similar analysis</w:t>
      </w:r>
      <w:r>
        <w:t xml:space="preserve"> for more metrics, o</w:t>
      </w:r>
      <w:r w:rsidR="0001257A">
        <w:t xml:space="preserve">nly considering those who reported a barrier in the initial assessment. </w:t>
      </w:r>
      <w:r>
        <w:t>It should be noted that most of the metrics are binary (</w:t>
      </w:r>
      <w:proofErr w:type="gramStart"/>
      <w:r>
        <w:t>i.e.</w:t>
      </w:r>
      <w:proofErr w:type="gramEnd"/>
      <w:r>
        <w:t xml:space="preserve"> yes/no it is a barrier) so are more difficult to evidence partial improvements with. The table </w:t>
      </w:r>
      <w:r w:rsidR="0001257A">
        <w:t xml:space="preserve">shows similarly </w:t>
      </w:r>
      <w:r w:rsidR="00CE373B">
        <w:t>low levels of clients reporting improvements across many of the measures. The main improvement is the proportion of clients reporting they would no longer need reasonable adjustments if moving into work.</w:t>
      </w:r>
    </w:p>
    <w:p w14:paraId="1A3872A4" w14:textId="59109B16" w:rsidR="00BF3B15" w:rsidRPr="0001257A" w:rsidRDefault="0001257A" w:rsidP="00A878E8">
      <w:pPr>
        <w:pStyle w:val="BodyText"/>
      </w:pPr>
      <w:r>
        <w:t>Although the data shows little change for most clients, th</w:t>
      </w:r>
      <w:r w:rsidR="00BF3B15" w:rsidRPr="00BF3B15">
        <w:t xml:space="preserve">ere is extensive anecdotal evidence from the fieldwork and survey responses of the programme having a significant or transformative impact on </w:t>
      </w:r>
      <w:r w:rsidR="00CE373B">
        <w:t xml:space="preserve">the </w:t>
      </w:r>
      <w:r w:rsidR="00BF3B15" w:rsidRPr="00BF3B15">
        <w:t>lives</w:t>
      </w:r>
      <w:r w:rsidR="00CE373B">
        <w:t xml:space="preserve"> of those who do report a change</w:t>
      </w:r>
      <w:r w:rsidR="00BF3B15" w:rsidRPr="00BF3B15">
        <w:t xml:space="preserve">. The range of impacts is extensive, </w:t>
      </w:r>
      <w:r w:rsidR="00CE373B">
        <w:t xml:space="preserve">spanning, inter alia, </w:t>
      </w:r>
      <w:r w:rsidR="00BF3B15" w:rsidRPr="00BF3B15">
        <w:t>housing issues</w:t>
      </w:r>
      <w:r w:rsidR="00CE373B">
        <w:t xml:space="preserve">, </w:t>
      </w:r>
      <w:r w:rsidR="00BF3B15" w:rsidRPr="00BF3B15">
        <w:t>improving finances</w:t>
      </w:r>
      <w:r w:rsidR="00CE373B">
        <w:t xml:space="preserve">, </w:t>
      </w:r>
      <w:r w:rsidR="00BF3B15" w:rsidRPr="00BF3B15">
        <w:t xml:space="preserve">developing </w:t>
      </w:r>
      <w:proofErr w:type="gramStart"/>
      <w:r w:rsidR="00BF3B15" w:rsidRPr="00BF3B15">
        <w:t>skills</w:t>
      </w:r>
      <w:proofErr w:type="gramEnd"/>
      <w:r w:rsidR="00BF3B15" w:rsidRPr="00BF3B15">
        <w:t xml:space="preserve"> and securing work experience. The most </w:t>
      </w:r>
      <w:r w:rsidR="00CE373B">
        <w:t xml:space="preserve">prominent </w:t>
      </w:r>
      <w:r w:rsidR="00BF3B15" w:rsidRPr="00BF3B15">
        <w:t xml:space="preserve">outcomes from client testimonies are improved confidence, self-esteem and </w:t>
      </w:r>
      <w:proofErr w:type="spellStart"/>
      <w:r w:rsidR="00BF3B15" w:rsidRPr="00BF3B15">
        <w:t>self efficacy</w:t>
      </w:r>
      <w:proofErr w:type="spellEnd"/>
      <w:r w:rsidR="00BF3B15" w:rsidRPr="00BF3B15">
        <w:t xml:space="preserve">, better management of health conditions, improved </w:t>
      </w:r>
      <w:proofErr w:type="gramStart"/>
      <w:r w:rsidR="00BF3B15" w:rsidRPr="00BF3B15">
        <w:t>aspirations</w:t>
      </w:r>
      <w:proofErr w:type="gramEnd"/>
      <w:r w:rsidR="00BF3B15" w:rsidRPr="00BF3B15">
        <w:t xml:space="preserve"> and more knowledge of relevant jobs.</w:t>
      </w:r>
    </w:p>
    <w:p w14:paraId="46F47507" w14:textId="02E09123" w:rsidR="003E0554" w:rsidRDefault="00647A0D" w:rsidP="00A878E8">
      <w:pPr>
        <w:pStyle w:val="Heading2"/>
      </w:pPr>
      <w:r>
        <w:t>Client feedback</w:t>
      </w:r>
    </w:p>
    <w:p w14:paraId="0694BAE0" w14:textId="78760ADC" w:rsidR="006130E4" w:rsidRDefault="00D4318D" w:rsidP="00A878E8">
      <w:pPr>
        <w:pStyle w:val="BodyText"/>
      </w:pPr>
      <w:r>
        <w:t>This section presents feedback from the fieldwork with WHP clients and a client survey. The s</w:t>
      </w:r>
      <w:r w:rsidR="006130E4">
        <w:t xml:space="preserve">urvey of WHP clients was conducted in </w:t>
      </w:r>
      <w:r w:rsidR="00803B9A">
        <w:t xml:space="preserve">January to </w:t>
      </w:r>
      <w:r w:rsidR="003806CD">
        <w:t>February</w:t>
      </w:r>
      <w:r w:rsidR="00803B9A">
        <w:t xml:space="preserve"> 2021</w:t>
      </w:r>
      <w:r w:rsidR="003806CD">
        <w:t xml:space="preserve"> and</w:t>
      </w:r>
      <w:r w:rsidR="00803B9A">
        <w:t xml:space="preserve"> collected </w:t>
      </w:r>
      <w:r w:rsidR="006130E4">
        <w:t>feedback on client satisfaction with the programme.  The survey received 949 responses</w:t>
      </w:r>
      <w:r w:rsidR="00CC738F">
        <w:t xml:space="preserve">, a response </w:t>
      </w:r>
      <w:r w:rsidR="001A2372">
        <w:t xml:space="preserve">rate </w:t>
      </w:r>
      <w:r w:rsidR="00CC738F">
        <w:t>of roughly 10</w:t>
      </w:r>
      <w:r w:rsidR="001A2372">
        <w:t>%</w:t>
      </w:r>
      <w:r w:rsidR="006130E4">
        <w:t xml:space="preserve">. Overall, the feedback was very positive, with 90% of respondents very/fairly </w:t>
      </w:r>
      <w:r w:rsidR="006130E4">
        <w:lastRenderedPageBreak/>
        <w:t xml:space="preserve">satisfied with their experience of the programme, </w:t>
      </w:r>
      <w:r w:rsidR="003B35F1">
        <w:t>with almost</w:t>
      </w:r>
      <w:r w:rsidR="006130E4">
        <w:t xml:space="preserve"> two thirds were </w:t>
      </w:r>
      <w:r w:rsidR="00180B9E">
        <w:t>‘</w:t>
      </w:r>
      <w:r w:rsidR="006130E4">
        <w:t>very satisfied</w:t>
      </w:r>
      <w:r w:rsidR="00180B9E">
        <w:t>’</w:t>
      </w:r>
      <w:r w:rsidR="006130E4">
        <w:t xml:space="preserve"> (see</w:t>
      </w:r>
      <w:r w:rsidR="006E30BB">
        <w:t xml:space="preserve"> </w:t>
      </w:r>
      <w:r w:rsidR="006E30BB">
        <w:fldChar w:fldCharType="begin"/>
      </w:r>
      <w:r w:rsidR="006E30BB">
        <w:instrText xml:space="preserve"> REF _Ref78154545 </w:instrText>
      </w:r>
      <w:r w:rsidR="006E30BB">
        <w:fldChar w:fldCharType="separate"/>
      </w:r>
      <w:r w:rsidR="00C05454">
        <w:t xml:space="preserve">Figure </w:t>
      </w:r>
      <w:r w:rsidR="00C05454">
        <w:rPr>
          <w:noProof/>
        </w:rPr>
        <w:t>4</w:t>
      </w:r>
      <w:r w:rsidR="00C05454">
        <w:noBreakHyphen/>
      </w:r>
      <w:r w:rsidR="00C05454">
        <w:rPr>
          <w:noProof/>
        </w:rPr>
        <w:t>5</w:t>
      </w:r>
      <w:r w:rsidR="006E30BB">
        <w:fldChar w:fldCharType="end"/>
      </w:r>
      <w:r w:rsidR="006130E4">
        <w:t>).</w:t>
      </w:r>
    </w:p>
    <w:p w14:paraId="698787D7" w14:textId="0174FEC3" w:rsidR="00180B9E" w:rsidRDefault="00180B9E" w:rsidP="00A878E8">
      <w:pPr>
        <w:pStyle w:val="Caption"/>
      </w:pPr>
      <w:bookmarkStart w:id="45" w:name="_Ref78154545"/>
      <w:r>
        <w:t xml:space="preserve">Figure </w:t>
      </w:r>
      <w:r w:rsidR="00ED4D3C">
        <w:fldChar w:fldCharType="begin"/>
      </w:r>
      <w:r w:rsidR="00ED4D3C">
        <w:instrText xml:space="preserve"> STYLEREF 1 \s </w:instrText>
      </w:r>
      <w:r w:rsidR="00ED4D3C">
        <w:fldChar w:fldCharType="separate"/>
      </w:r>
      <w:r w:rsidR="00C05454">
        <w:rPr>
          <w:noProof/>
        </w:rPr>
        <w:t>4</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5</w:t>
      </w:r>
      <w:r w:rsidR="00ED4D3C">
        <w:fldChar w:fldCharType="end"/>
      </w:r>
      <w:bookmarkEnd w:id="45"/>
      <w:r>
        <w:t>: Client satisfaction with the Work and Health Programme</w:t>
      </w:r>
    </w:p>
    <w:tbl>
      <w:tblPr>
        <w:tblStyle w:val="SQWChartBox"/>
        <w:tblW w:w="5000" w:type="pct"/>
        <w:tblInd w:w="-5" w:type="dxa"/>
        <w:tblLayout w:type="fixed"/>
        <w:tblLook w:val="04A0" w:firstRow="1" w:lastRow="0" w:firstColumn="1" w:lastColumn="0" w:noHBand="0" w:noVBand="1"/>
      </w:tblPr>
      <w:tblGrid>
        <w:gridCol w:w="8665"/>
      </w:tblGrid>
      <w:tr w:rsidR="00180B9E" w14:paraId="4EF37888" w14:textId="77777777" w:rsidTr="006C7A59">
        <w:tc>
          <w:tcPr>
            <w:tcW w:w="8675" w:type="dxa"/>
            <w:vAlign w:val="center"/>
          </w:tcPr>
          <w:p w14:paraId="0F732231" w14:textId="4A14F49A" w:rsidR="00180B9E" w:rsidRDefault="00180B9E" w:rsidP="006C7A59">
            <w:pPr>
              <w:jc w:val="center"/>
            </w:pPr>
            <w:r>
              <w:rPr>
                <w:noProof/>
              </w:rPr>
              <w:drawing>
                <wp:inline distT="0" distB="0" distL="0" distR="0" wp14:anchorId="2C5DCA86" wp14:editId="6BCAB914">
                  <wp:extent cx="5316220" cy="1505585"/>
                  <wp:effectExtent l="0" t="0" r="0" b="0"/>
                  <wp:docPr id="16" name="Picture 16" descr="Chart shows:&#10;Very satisfied - 64%&#10;Fairly satisfied - 26%&#10;Fairly dissatisfied - 6%&#10;Very satisfied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hows:&#10;Very satisfied - 64%&#10;Fairly satisfied - 26%&#10;Fairly dissatisfied - 6%&#10;Very satisfied -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6220" cy="1505585"/>
                          </a:xfrm>
                          <a:prstGeom prst="rect">
                            <a:avLst/>
                          </a:prstGeom>
                          <a:noFill/>
                        </pic:spPr>
                      </pic:pic>
                    </a:graphicData>
                  </a:graphic>
                </wp:inline>
              </w:drawing>
            </w:r>
          </w:p>
        </w:tc>
      </w:tr>
    </w:tbl>
    <w:p w14:paraId="6D63E53A" w14:textId="77777777" w:rsidR="00180B9E" w:rsidRPr="00BC5AA9" w:rsidRDefault="00180B9E" w:rsidP="00A878E8">
      <w:pPr>
        <w:pStyle w:val="Source"/>
      </w:pPr>
      <w:r>
        <w:t>Source: SQW analysis of WHP client survey</w:t>
      </w:r>
    </w:p>
    <w:p w14:paraId="4239588C" w14:textId="31C86B51" w:rsidR="00BF656B" w:rsidRPr="003D7666" w:rsidRDefault="00051B11" w:rsidP="00A878E8">
      <w:pPr>
        <w:pStyle w:val="BodyText"/>
      </w:pPr>
      <w:r w:rsidRPr="003D7666">
        <w:t xml:space="preserve">Clients were very positive about the support the programme provides, commenting positively on </w:t>
      </w:r>
      <w:r w:rsidR="00180B9E">
        <w:t xml:space="preserve">the </w:t>
      </w:r>
      <w:r w:rsidR="004E546C" w:rsidRPr="003D7666">
        <w:t xml:space="preserve">skills </w:t>
      </w:r>
      <w:r w:rsidR="00BF656B" w:rsidRPr="00051B11">
        <w:t xml:space="preserve">support </w:t>
      </w:r>
      <w:r w:rsidRPr="003D7666">
        <w:t>(</w:t>
      </w:r>
      <w:r w:rsidR="00BF656B" w:rsidRPr="00051B11">
        <w:t xml:space="preserve">such as </w:t>
      </w:r>
      <w:r w:rsidR="004E546C" w:rsidRPr="003D7666">
        <w:t xml:space="preserve">help with </w:t>
      </w:r>
      <w:r w:rsidRPr="003D7666">
        <w:t xml:space="preserve">using the </w:t>
      </w:r>
      <w:r w:rsidR="004E546C" w:rsidRPr="003D7666">
        <w:t>internet or Excel</w:t>
      </w:r>
      <w:r w:rsidRPr="003D7666">
        <w:t>), employment support</w:t>
      </w:r>
      <w:r w:rsidR="004E546C" w:rsidRPr="003D7666">
        <w:t xml:space="preserve"> </w:t>
      </w:r>
      <w:r w:rsidRPr="003D7666">
        <w:t>(such as</w:t>
      </w:r>
      <w:r w:rsidR="00BF656B" w:rsidRPr="00051B11">
        <w:t xml:space="preserve"> CV</w:t>
      </w:r>
      <w:r w:rsidRPr="003D7666">
        <w:t>s</w:t>
      </w:r>
      <w:r w:rsidR="004E546C" w:rsidRPr="003D7666">
        <w:t>,</w:t>
      </w:r>
      <w:r w:rsidR="00BF656B" w:rsidRPr="00051B11">
        <w:t xml:space="preserve"> job searching</w:t>
      </w:r>
      <w:r w:rsidR="004E546C" w:rsidRPr="003D7666">
        <w:t xml:space="preserve"> and interviews</w:t>
      </w:r>
      <w:r w:rsidRPr="003D7666">
        <w:t>)</w:t>
      </w:r>
      <w:r w:rsidR="00BF656B" w:rsidRPr="00051B11">
        <w:t>,</w:t>
      </w:r>
      <w:r w:rsidRPr="003D7666">
        <w:t xml:space="preserve"> and mental and physical health support, as well </w:t>
      </w:r>
      <w:r w:rsidR="00180B9E">
        <w:t xml:space="preserve">the ‘softer’ support such as </w:t>
      </w:r>
      <w:r w:rsidRPr="003D7666">
        <w:t>encouraging</w:t>
      </w:r>
      <w:r w:rsidR="00BF656B" w:rsidRPr="00051B11">
        <w:t xml:space="preserve"> self-confidence</w:t>
      </w:r>
      <w:r w:rsidRPr="003D7666">
        <w:t xml:space="preserve"> and a “</w:t>
      </w:r>
      <w:r w:rsidR="004E546C" w:rsidRPr="003D7666">
        <w:t>sense of hope</w:t>
      </w:r>
      <w:r w:rsidRPr="003D7666">
        <w:t>”</w:t>
      </w:r>
      <w:r w:rsidR="004E546C" w:rsidRPr="003D7666">
        <w:t xml:space="preserve"> during challenging times</w:t>
      </w:r>
      <w:r w:rsidRPr="003D7666">
        <w:t>.</w:t>
      </w:r>
      <w:r w:rsidR="00803B9A">
        <w:t xml:space="preserve"> </w:t>
      </w:r>
    </w:p>
    <w:p w14:paraId="2F36C52A" w14:textId="7C76C0CC" w:rsidR="000436E3" w:rsidRDefault="00051B11" w:rsidP="00066F7D">
      <w:pPr>
        <w:pStyle w:val="Quote"/>
        <w:jc w:val="center"/>
      </w:pPr>
      <w:r>
        <w:t>“</w:t>
      </w:r>
      <w:r w:rsidR="000436E3" w:rsidRPr="000436E3">
        <w:t>I have two other advisors one for my mental health and one for my physical. They both are very easy to talk to and offered helpful advice and sent me guidance such as videos, leaflets and website pertaining to my conditions. Because of them I have gained some skills of being able to better handle my conditions and being a bit more confident in my future than before.</w:t>
      </w:r>
      <w:r>
        <w:t>”</w:t>
      </w:r>
    </w:p>
    <w:p w14:paraId="72BB2190" w14:textId="77777777" w:rsidR="000436E3" w:rsidRPr="003D7666" w:rsidRDefault="000436E3" w:rsidP="00A878E8">
      <w:pPr>
        <w:rPr>
          <w:highlight w:val="yellow"/>
        </w:rPr>
      </w:pPr>
    </w:p>
    <w:p w14:paraId="202C983C" w14:textId="7443F16C" w:rsidR="00A72163" w:rsidRDefault="00051B11" w:rsidP="00A878E8">
      <w:pPr>
        <w:pStyle w:val="BodyText"/>
      </w:pPr>
      <w:r>
        <w:t>Specific f</w:t>
      </w:r>
      <w:r w:rsidR="00A72163">
        <w:t>eedback on the Key Workers was very complementary with clients describing them as “polite”, “professional”, “non-judgmental” and “understanding”. Clients felt they could speak openly to Key Workers about their employment and health challenges and that they went “the extra mile” to support them</w:t>
      </w:r>
      <w:r>
        <w:t>,</w:t>
      </w:r>
      <w:r w:rsidR="00BF656B">
        <w:t xml:space="preserve"> which for some clients has proved invaluable during the pandemic</w:t>
      </w:r>
      <w:r w:rsidR="00A72163">
        <w:t>. Frequent communication, either via phone or email, was also commonly cited as a positive</w:t>
      </w:r>
      <w:r w:rsidR="00BF656B">
        <w:t>, albeit some clients would have liked to have met their Key Worker face-to-face.</w:t>
      </w:r>
      <w:r w:rsidR="00000F9F">
        <w:t xml:space="preserve"> </w:t>
      </w:r>
      <w:r w:rsidR="002278EE">
        <w:t xml:space="preserve">Some appreciated video calls for this reason. </w:t>
      </w:r>
      <w:r w:rsidR="00000F9F">
        <w:t xml:space="preserve">Clients also commented positively on the breadth of wider support they had accessed, particularly health support, skills support, and resources on </w:t>
      </w:r>
      <w:proofErr w:type="spellStart"/>
      <w:r w:rsidR="00000F9F">
        <w:t>iWorks</w:t>
      </w:r>
      <w:proofErr w:type="spellEnd"/>
      <w:r w:rsidR="00000F9F">
        <w:t>.</w:t>
      </w:r>
    </w:p>
    <w:p w14:paraId="5A47FCC7" w14:textId="6DD08EB3" w:rsidR="00000F9F" w:rsidRDefault="00000F9F" w:rsidP="00537541">
      <w:pPr>
        <w:pStyle w:val="Quote"/>
        <w:jc w:val="center"/>
      </w:pPr>
      <w:r>
        <w:t>[Client’s Key Worker]</w:t>
      </w:r>
      <w:r w:rsidRPr="00000F9F">
        <w:t xml:space="preserve"> </w:t>
      </w:r>
      <w:r>
        <w:t>“</w:t>
      </w:r>
      <w:r w:rsidRPr="00000F9F">
        <w:t>has been the most helpful person in the last months</w:t>
      </w:r>
      <w:r>
        <w:t xml:space="preserve"> </w:t>
      </w:r>
      <w:r w:rsidRPr="00000F9F">
        <w:t>…</w:t>
      </w:r>
      <w:r>
        <w:t xml:space="preserve"> </w:t>
      </w:r>
      <w:r w:rsidRPr="00000F9F">
        <w:t>in terms of support”</w:t>
      </w:r>
    </w:p>
    <w:p w14:paraId="74FF4A5B" w14:textId="1B22DBE8" w:rsidR="002278EE" w:rsidRDefault="002278EE" w:rsidP="00537541">
      <w:pPr>
        <w:pStyle w:val="Quote"/>
        <w:jc w:val="center"/>
      </w:pPr>
      <w:r>
        <w:t xml:space="preserve">“[My </w:t>
      </w:r>
      <w:r w:rsidRPr="002278EE">
        <w:t>K</w:t>
      </w:r>
      <w:r>
        <w:t xml:space="preserve">ey </w:t>
      </w:r>
      <w:r w:rsidRPr="002278EE">
        <w:t>W</w:t>
      </w:r>
      <w:r>
        <w:t>orker]</w:t>
      </w:r>
      <w:r w:rsidRPr="002278EE">
        <w:t xml:space="preserve"> always makes me feel better</w:t>
      </w:r>
      <w:r>
        <w:t>.</w:t>
      </w:r>
      <w:r w:rsidRPr="002278EE">
        <w:t xml:space="preserve"> </w:t>
      </w:r>
      <w:r>
        <w:t>H</w:t>
      </w:r>
      <w:r w:rsidRPr="002278EE">
        <w:t>elps focus</w:t>
      </w:r>
      <w:r>
        <w:t xml:space="preserve"> and </w:t>
      </w:r>
      <w:r w:rsidRPr="002278EE">
        <w:t xml:space="preserve">calm me down. </w:t>
      </w:r>
      <w:r>
        <w:t>The p</w:t>
      </w:r>
      <w:r w:rsidRPr="002278EE">
        <w:t>rogramme has been amazing</w:t>
      </w:r>
      <w:r>
        <w:t>.</w:t>
      </w:r>
      <w:r w:rsidRPr="002278EE">
        <w:t xml:space="preserve"> </w:t>
      </w:r>
      <w:r>
        <w:t>[</w:t>
      </w:r>
      <w:r w:rsidRPr="002278EE">
        <w:t>K</w:t>
      </w:r>
      <w:r>
        <w:t xml:space="preserve">ey </w:t>
      </w:r>
      <w:r w:rsidRPr="002278EE">
        <w:t>W</w:t>
      </w:r>
      <w:r>
        <w:t>orker]</w:t>
      </w:r>
      <w:r w:rsidRPr="002278EE">
        <w:t xml:space="preserve"> has been a rock. Helped me to stand on my own two feet – </w:t>
      </w:r>
      <w:r>
        <w:t xml:space="preserve">I </w:t>
      </w:r>
      <w:r w:rsidRPr="002278EE">
        <w:t>didn’t know how to pay bills, get housing etc. The call is a like a lifeline.</w:t>
      </w:r>
      <w:r>
        <w:t>”</w:t>
      </w:r>
    </w:p>
    <w:p w14:paraId="235B1B4A" w14:textId="017B5F42" w:rsidR="002278EE" w:rsidRPr="002278EE" w:rsidRDefault="00EA2592" w:rsidP="00537541">
      <w:pPr>
        <w:pStyle w:val="Quote"/>
        <w:jc w:val="center"/>
      </w:pPr>
      <w:r w:rsidRPr="003D7666">
        <w:t xml:space="preserve">[Key Worker] </w:t>
      </w:r>
      <w:r w:rsidR="002278EE" w:rsidRPr="00EA2592">
        <w:t>“helped turn my life around</w:t>
      </w:r>
      <w:r w:rsidRPr="003D7666">
        <w:t>. I received an</w:t>
      </w:r>
      <w:r w:rsidR="002278EE" w:rsidRPr="00EA2592">
        <w:t xml:space="preserve"> amazing amount of help</w:t>
      </w:r>
      <w:r w:rsidRPr="003D7666">
        <w:t>. I</w:t>
      </w:r>
      <w:r w:rsidR="002278EE" w:rsidRPr="00EA2592">
        <w:t xml:space="preserve"> didn’t even know what anxiety was beforehand, wouldn’t have been able to have gained work experience </w:t>
      </w:r>
      <w:r w:rsidR="002278EE" w:rsidRPr="00EA2592">
        <w:lastRenderedPageBreak/>
        <w:t xml:space="preserve">without </w:t>
      </w:r>
      <w:r w:rsidRPr="003D7666">
        <w:t xml:space="preserve">my </w:t>
      </w:r>
      <w:r w:rsidR="002278EE" w:rsidRPr="00EA2592">
        <w:t>K</w:t>
      </w:r>
      <w:r w:rsidRPr="003D7666">
        <w:t xml:space="preserve">ey Worker’s </w:t>
      </w:r>
      <w:r w:rsidR="002278EE" w:rsidRPr="00EA2592">
        <w:t>support</w:t>
      </w:r>
      <w:r w:rsidRPr="003D7666">
        <w:t>. It f</w:t>
      </w:r>
      <w:r w:rsidR="002278EE" w:rsidRPr="00EA2592">
        <w:t>elt like I was hitting roadblocks at every point, so to have someone help unlock the blocks has been very helpful</w:t>
      </w:r>
      <w:r w:rsidRPr="003D7666">
        <w:t>.</w:t>
      </w:r>
      <w:r w:rsidR="002278EE" w:rsidRPr="00EA2592">
        <w:t xml:space="preserve"> </w:t>
      </w:r>
      <w:r w:rsidRPr="003D7666">
        <w:t>C</w:t>
      </w:r>
      <w:r w:rsidR="002278EE" w:rsidRPr="00EA2592">
        <w:t>hildcare was a big challenge</w:t>
      </w:r>
      <w:r w:rsidRPr="00EA2592">
        <w:t>.”</w:t>
      </w:r>
    </w:p>
    <w:p w14:paraId="60D25E89" w14:textId="54C9BC41" w:rsidR="00BF656B" w:rsidRDefault="00BF656B" w:rsidP="00537541">
      <w:pPr>
        <w:pStyle w:val="Quote"/>
        <w:jc w:val="center"/>
      </w:pPr>
      <w:r>
        <w:t>“</w:t>
      </w:r>
      <w:r w:rsidRPr="00BF656B">
        <w:t xml:space="preserve">The programme gives me the </w:t>
      </w:r>
      <w:r w:rsidRPr="00537541">
        <w:t>support</w:t>
      </w:r>
      <w:r w:rsidRPr="00BF656B">
        <w:t xml:space="preserve"> that I </w:t>
      </w:r>
      <w:r w:rsidR="005F7591" w:rsidRPr="00BF656B">
        <w:t>need,</w:t>
      </w:r>
      <w:r w:rsidRPr="00BF656B">
        <w:t xml:space="preserve"> and it enables me to do things at my own pace. The people that work with me through the programme genuinely care and their support and guidance make me feel quite positive as I move towards my future in the work field, which I hope will lead to long-lasting and satisfying career</w:t>
      </w:r>
      <w:r>
        <w:t>.”</w:t>
      </w:r>
    </w:p>
    <w:p w14:paraId="1B851607" w14:textId="1DE6B9B4" w:rsidR="00180B9E" w:rsidRPr="00180B9E" w:rsidRDefault="00092DFF" w:rsidP="00537541">
      <w:pPr>
        <w:pStyle w:val="Quote"/>
        <w:jc w:val="center"/>
      </w:pPr>
      <w:r>
        <w:t>“</w:t>
      </w:r>
      <w:r w:rsidRPr="00092DFF">
        <w:t xml:space="preserve">Everyone I have spoken to has been really lovely. My key worker has been so understanding about my mental health issues. He has helped me loads, we put a new CV together and I got a new job within a few days of using it. I was also put in touch with </w:t>
      </w:r>
      <w:r>
        <w:t>[</w:t>
      </w:r>
      <w:r w:rsidR="00803B9A">
        <w:t>Health Team</w:t>
      </w:r>
      <w:r>
        <w:t xml:space="preserve">] </w:t>
      </w:r>
      <w:r w:rsidRPr="00092DFF">
        <w:t>who gave me access to a CBT course which I'm working on right now she’s also a great listener when I was explaining my issues</w:t>
      </w:r>
      <w:r>
        <w:t>.”</w:t>
      </w:r>
    </w:p>
    <w:p w14:paraId="19DC6F90" w14:textId="439C81BB" w:rsidR="000436E3" w:rsidRDefault="000436E3" w:rsidP="00537541">
      <w:pPr>
        <w:pStyle w:val="Quote"/>
        <w:jc w:val="center"/>
      </w:pPr>
      <w:r>
        <w:t>“</w:t>
      </w:r>
      <w:r w:rsidRPr="000436E3">
        <w:t>They helped with so many things, not just getting back into work. Nothing was too much trouble for them</w:t>
      </w:r>
      <w:r w:rsidR="00180B9E" w:rsidRPr="000436E3">
        <w:t>,</w:t>
      </w:r>
      <w:r w:rsidRPr="000436E3">
        <w:t xml:space="preserve"> and I honestly felt like I mattered to them. I ended up applying for a job on my </w:t>
      </w:r>
      <w:proofErr w:type="gramStart"/>
      <w:r w:rsidRPr="000436E3">
        <w:t>own</w:t>
      </w:r>
      <w:proofErr w:type="gramEnd"/>
      <w:r w:rsidRPr="000436E3">
        <w:t xml:space="preserve"> but Ingeus helped me to get work clothes etc</w:t>
      </w:r>
      <w:r w:rsidR="00180B9E" w:rsidRPr="000436E3">
        <w:t>.</w:t>
      </w:r>
      <w:r w:rsidRPr="000436E3">
        <w:t xml:space="preserve"> They also gave me the confidence to get back into wor</w:t>
      </w:r>
      <w:r>
        <w:t>k.</w:t>
      </w:r>
      <w:r w:rsidR="00180B9E">
        <w:t xml:space="preserve"> </w:t>
      </w:r>
      <w:r w:rsidRPr="000436E3">
        <w:t>I'm now almost 6</w:t>
      </w:r>
      <w:r w:rsidR="00803B9A">
        <w:t xml:space="preserve"> </w:t>
      </w:r>
      <w:r w:rsidRPr="000436E3">
        <w:t>months into my new job and have already been promoted.</w:t>
      </w:r>
      <w:r>
        <w:t>”</w:t>
      </w:r>
    </w:p>
    <w:p w14:paraId="6629B248" w14:textId="531187F0" w:rsidR="002278EE" w:rsidRPr="002278EE" w:rsidRDefault="002278EE" w:rsidP="00537541">
      <w:pPr>
        <w:pStyle w:val="Quote"/>
        <w:jc w:val="center"/>
      </w:pPr>
      <w:r>
        <w:t>“</w:t>
      </w:r>
      <w:r w:rsidRPr="002278EE">
        <w:t>[My Key Worker] always calls when needed. We had weekly calls when I had a car accident because I had a panic attack. [They] literally turned my life around.</w:t>
      </w:r>
      <w:r>
        <w:t>”</w:t>
      </w:r>
    </w:p>
    <w:p w14:paraId="4B05C32B" w14:textId="77777777" w:rsidR="00180B9E" w:rsidRPr="00180B9E" w:rsidRDefault="00180B9E" w:rsidP="00A878E8"/>
    <w:p w14:paraId="599C00BC" w14:textId="231BDD0E" w:rsidR="008F0489" w:rsidRDefault="00051B11" w:rsidP="00A878E8">
      <w:pPr>
        <w:pStyle w:val="BodyText"/>
      </w:pPr>
      <w:bookmarkStart w:id="46" w:name="_Ref77861373"/>
      <w:r>
        <w:t>Whil</w:t>
      </w:r>
      <w:r w:rsidR="00803B9A">
        <w:t>e</w:t>
      </w:r>
      <w:r>
        <w:t xml:space="preserve"> </w:t>
      </w:r>
      <w:proofErr w:type="gramStart"/>
      <w:r>
        <w:t>the majority of</w:t>
      </w:r>
      <w:proofErr w:type="gramEnd"/>
      <w:r>
        <w:t xml:space="preserve"> clients were very positive about the programme, a few concerns were raised across the feedback</w:t>
      </w:r>
      <w:r w:rsidR="00000F9F">
        <w:t>. Specifically, s</w:t>
      </w:r>
      <w:r w:rsidR="008F0489">
        <w:t xml:space="preserve">ome </w:t>
      </w:r>
      <w:r w:rsidR="00000F9F">
        <w:t xml:space="preserve">survey respondents </w:t>
      </w:r>
      <w:r w:rsidR="008F0489">
        <w:t xml:space="preserve">stated that the support was too generic and not tailored to their individual needs. This feedback was reflected further in some of the comments regarding job opportunities, with some clients stating that opportunities had not been appropriate, for example, because they had not had the required skill set for the roles or the locations were unsuitable. </w:t>
      </w:r>
    </w:p>
    <w:p w14:paraId="1B868E48" w14:textId="5E1DD4CF" w:rsidR="008F0489" w:rsidRDefault="008F0489" w:rsidP="00537541">
      <w:pPr>
        <w:pStyle w:val="Quote"/>
        <w:jc w:val="center"/>
      </w:pPr>
      <w:r>
        <w:t>“</w:t>
      </w:r>
      <w:r w:rsidRPr="004E546C">
        <w:t>You didn't do anything to help me.  I appreciate the challenging times and volume of applicants but to be honest need</w:t>
      </w:r>
      <w:r>
        <w:t>s</w:t>
      </w:r>
      <w:r w:rsidRPr="004E546C">
        <w:t xml:space="preserve"> to be specifically tailor made to suit each individual’s needs.</w:t>
      </w:r>
      <w:r>
        <w:t>”</w:t>
      </w:r>
    </w:p>
    <w:p w14:paraId="3979FD44" w14:textId="77777777" w:rsidR="008F0489" w:rsidRPr="008F0489" w:rsidRDefault="008F0489" w:rsidP="00A878E8"/>
    <w:p w14:paraId="540637D7" w14:textId="5E0A794B" w:rsidR="008F0489" w:rsidRDefault="008F0489" w:rsidP="00A878E8">
      <w:pPr>
        <w:pStyle w:val="BodyText"/>
      </w:pPr>
      <w:r>
        <w:t xml:space="preserve">Scope to improve communications was also identified in the feedback. Some clients had experienced </w:t>
      </w:r>
      <w:proofErr w:type="gramStart"/>
      <w:r>
        <w:t>various different</w:t>
      </w:r>
      <w:proofErr w:type="gramEnd"/>
      <w:r>
        <w:t xml:space="preserve"> staff calling</w:t>
      </w:r>
      <w:r w:rsidR="00803B9A">
        <w:t>,</w:t>
      </w:r>
      <w:r>
        <w:t xml:space="preserve"> making the support inconsistent, whil</w:t>
      </w:r>
      <w:r w:rsidR="00803B9A">
        <w:t>e</w:t>
      </w:r>
      <w:r>
        <w:t xml:space="preserve"> others </w:t>
      </w:r>
      <w:r w:rsidR="00BF5610">
        <w:t xml:space="preserve">reported not receiving regular contact from their Key Worker or </w:t>
      </w:r>
      <w:r w:rsidR="00142B82">
        <w:t>found it difficult to keep track of appointments</w:t>
      </w:r>
      <w:r w:rsidR="00BF5610">
        <w:t>.</w:t>
      </w:r>
      <w:r w:rsidR="00142B82">
        <w:t xml:space="preserve">  </w:t>
      </w:r>
    </w:p>
    <w:p w14:paraId="134F5B8B" w14:textId="3B13AF34" w:rsidR="008F0489" w:rsidRDefault="00142B82" w:rsidP="00537541">
      <w:pPr>
        <w:pStyle w:val="Quote"/>
        <w:jc w:val="center"/>
      </w:pPr>
      <w:r>
        <w:t>“</w:t>
      </w:r>
      <w:r w:rsidR="008F0489" w:rsidRPr="000436E3">
        <w:t xml:space="preserve">The services are there but the professionalism seems somewhat lacking. Appointments are made by staff but seldom kept. I was called regularly on days that I had no appointment OR calls came an hour later than the actual appointment. On my first day of being signed up, I was the one who had to ring the office 20 mins after my appointment time as the coach didn't even manage to keep that first appointment and things never improved with regards to his time keeping at any time. I'm not an </w:t>
      </w:r>
      <w:proofErr w:type="gramStart"/>
      <w:r w:rsidR="008F0489" w:rsidRPr="000436E3">
        <w:t>on call</w:t>
      </w:r>
      <w:proofErr w:type="gramEnd"/>
      <w:r w:rsidR="008F0489" w:rsidRPr="000436E3">
        <w:t xml:space="preserve"> customer, so last week I asked to be withdrawn from the programme after months of frustration and feeling let down.</w:t>
      </w:r>
      <w:r>
        <w:t>”</w:t>
      </w:r>
    </w:p>
    <w:p w14:paraId="75DB26B0" w14:textId="77777777" w:rsidR="008F0489" w:rsidRPr="008F0489" w:rsidRDefault="008F0489" w:rsidP="00A878E8"/>
    <w:bookmarkEnd w:id="46"/>
    <w:p w14:paraId="261373FB" w14:textId="3485DC3F" w:rsidR="004E546C" w:rsidRDefault="008F0489" w:rsidP="00A878E8">
      <w:pPr>
        <w:pStyle w:val="BodyText"/>
      </w:pPr>
      <w:r>
        <w:t>Lastly</w:t>
      </w:r>
      <w:r w:rsidR="00051B11">
        <w:t>, s</w:t>
      </w:r>
      <w:r w:rsidR="000A50FC">
        <w:t xml:space="preserve">ome </w:t>
      </w:r>
      <w:r w:rsidR="004E546C">
        <w:t>clients felt the support received had been limited</w:t>
      </w:r>
      <w:r w:rsidR="000A50FC">
        <w:t xml:space="preserve">, but many stated that this was due to </w:t>
      </w:r>
      <w:r w:rsidR="00E312E4">
        <w:t>COVID</w:t>
      </w:r>
      <w:r w:rsidR="000A50FC">
        <w:t xml:space="preserve">-19 and acknowledged that the programme had been as helpful as it could be given the challenging circumstances. </w:t>
      </w:r>
      <w:r w:rsidR="00BF5610">
        <w:t xml:space="preserve">An </w:t>
      </w:r>
      <w:r w:rsidR="000A50FC">
        <w:t xml:space="preserve">opportunity to participate </w:t>
      </w:r>
      <w:r w:rsidR="000D0594">
        <w:t xml:space="preserve">again </w:t>
      </w:r>
      <w:r w:rsidR="000A50FC">
        <w:t>on the programme post-pandemic would be valuable to some clients</w:t>
      </w:r>
      <w:r w:rsidR="000D0594">
        <w:t xml:space="preserve"> </w:t>
      </w:r>
      <w:r>
        <w:t>who felt they had not experienced</w:t>
      </w:r>
      <w:r w:rsidR="000D0594">
        <w:t xml:space="preserve"> the full benefits of WHP’s offer. </w:t>
      </w:r>
      <w:r w:rsidR="000A50FC">
        <w:t xml:space="preserve"> </w:t>
      </w:r>
    </w:p>
    <w:p w14:paraId="273EAE01" w14:textId="0E5F2FC3" w:rsidR="000A50FC" w:rsidRDefault="000A50FC" w:rsidP="00537541">
      <w:pPr>
        <w:pStyle w:val="Quote"/>
        <w:jc w:val="center"/>
      </w:pPr>
      <w:r>
        <w:t>“</w:t>
      </w:r>
      <w:r w:rsidRPr="000A50FC">
        <w:t xml:space="preserve">I think that with </w:t>
      </w:r>
      <w:r w:rsidR="00E312E4">
        <w:t>COVID</w:t>
      </w:r>
      <w:r w:rsidRPr="000A50FC">
        <w:t>-19 it is very hard to get the most out of the program</w:t>
      </w:r>
      <w:r w:rsidR="008F0489">
        <w:t>me,</w:t>
      </w:r>
      <w:r w:rsidRPr="000A50FC">
        <w:t xml:space="preserve"> but what help is on offer is the best it can be.</w:t>
      </w:r>
      <w:r>
        <w:t>”</w:t>
      </w:r>
    </w:p>
    <w:p w14:paraId="60F9FB1D" w14:textId="5156AFCE" w:rsidR="00BF5610" w:rsidRPr="003C568E" w:rsidRDefault="00EA2592" w:rsidP="00537541">
      <w:pPr>
        <w:pStyle w:val="Quote"/>
        <w:jc w:val="center"/>
      </w:pPr>
      <w:r>
        <w:t>“</w:t>
      </w:r>
      <w:r w:rsidRPr="00EA2592">
        <w:t>Maybe if they could extend the time on programme in the view of abnormal circumstances it would allow us a fuller experience of the programme.</w:t>
      </w:r>
      <w:r>
        <w:t>”</w:t>
      </w:r>
    </w:p>
    <w:p w14:paraId="7F5B5A8B" w14:textId="30EB25CF" w:rsidR="00CB0580" w:rsidRPr="003D7666" w:rsidRDefault="00CB0580" w:rsidP="00A878E8">
      <w:pPr>
        <w:pStyle w:val="Heading2"/>
      </w:pPr>
      <w:r w:rsidRPr="003D7666">
        <w:t>Further reflections on delivery</w:t>
      </w:r>
    </w:p>
    <w:p w14:paraId="395409A6" w14:textId="3A6D9AF8" w:rsidR="004A6516" w:rsidRPr="007B0726" w:rsidRDefault="00CB0580" w:rsidP="00A878E8">
      <w:pPr>
        <w:pStyle w:val="Heading3"/>
      </w:pPr>
      <w:r w:rsidRPr="003D7666">
        <w:t>Programme m</w:t>
      </w:r>
      <w:r w:rsidR="004A6516" w:rsidRPr="003D7666">
        <w:t>anagement</w:t>
      </w:r>
    </w:p>
    <w:p w14:paraId="5DF9E738" w14:textId="2D83A84A" w:rsidR="00AA2963" w:rsidRPr="003D7666" w:rsidRDefault="00AA2963" w:rsidP="00A878E8">
      <w:pPr>
        <w:pStyle w:val="BodyText"/>
      </w:pPr>
      <w:r w:rsidRPr="003D7666">
        <w:t xml:space="preserve">All Minimum Service Delivery Standards (MSDS) were achieved in March 2021, reflecting all expectations around timely, </w:t>
      </w:r>
      <w:proofErr w:type="gramStart"/>
      <w:r w:rsidRPr="003D7666">
        <w:t>responsive</w:t>
      </w:r>
      <w:proofErr w:type="gramEnd"/>
      <w:r w:rsidRPr="003D7666">
        <w:t xml:space="preserve"> and quality delivery being achieved. There were challenges earlier in 2020, reflecting the impact of the pandemic and changes to modes of delivery, but since late 2020 </w:t>
      </w:r>
      <w:r w:rsidR="00935642" w:rsidRPr="005F21DF">
        <w:t xml:space="preserve">almost all </w:t>
      </w:r>
      <w:r w:rsidRPr="003D7666">
        <w:t xml:space="preserve">the MSDS have been consistently achieved. This is the result of closer monitoring and in-depth exploration of any issues, down to provider and KW level. For example, in the May 2021 Operations Board it was reported that 11% of the team </w:t>
      </w:r>
      <w:r w:rsidR="00935642">
        <w:t>ac</w:t>
      </w:r>
      <w:r w:rsidRPr="003D7666">
        <w:t>count</w:t>
      </w:r>
      <w:r w:rsidR="00935642">
        <w:t>ed</w:t>
      </w:r>
      <w:r w:rsidRPr="003D7666">
        <w:t xml:space="preserve"> for 60% of MSDS failures, enabling more targeted remedial action. </w:t>
      </w:r>
      <w:r w:rsidR="00D83C4D" w:rsidRPr="003D7666">
        <w:t xml:space="preserve">Revisions to the MSDS in 2019 were considered to have been worthwhile, and to have made their measurement more straightforward, if still time intensive. </w:t>
      </w:r>
    </w:p>
    <w:p w14:paraId="1EFF3AFE" w14:textId="472AEDF7" w:rsidR="00687AFD" w:rsidRDefault="00AA2963" w:rsidP="00A878E8">
      <w:pPr>
        <w:pStyle w:val="BodyText"/>
      </w:pPr>
      <w:r>
        <w:t>While MSDS expectations were maintained throughout the pandemic, there were numerous changes to how the programme was otherwise managed. This included a change from payment based on outcomes to payment based on costs</w:t>
      </w:r>
      <w:r w:rsidR="00F7147D">
        <w:t>, with management driven by MSDS and the possibility of financial penalties for underperformance</w:t>
      </w:r>
      <w:r>
        <w:t xml:space="preserve">. This change was initially for 12 </w:t>
      </w:r>
      <w:proofErr w:type="gramStart"/>
      <w:r>
        <w:t>months, and</w:t>
      </w:r>
      <w:proofErr w:type="gramEnd"/>
      <w:r>
        <w:t xml:space="preserve"> has been sustained for now. The implications of th</w:t>
      </w:r>
      <w:r w:rsidR="00687AFD">
        <w:t xml:space="preserve">e revised contract model </w:t>
      </w:r>
      <w:r>
        <w:t xml:space="preserve">are considered later. </w:t>
      </w:r>
      <w:r w:rsidR="00687AFD">
        <w:t>This change, as well as other changed necess</w:t>
      </w:r>
      <w:r w:rsidR="00744150">
        <w:t>it</w:t>
      </w:r>
      <w:r w:rsidR="00687AFD">
        <w:t xml:space="preserve">ated by the pandemic require contract variations to be made. </w:t>
      </w:r>
      <w:r>
        <w:t xml:space="preserve">The </w:t>
      </w:r>
      <w:r w:rsidR="00687AFD">
        <w:t xml:space="preserve">speed at which </w:t>
      </w:r>
      <w:r>
        <w:t xml:space="preserve">contract variations were </w:t>
      </w:r>
      <w:r w:rsidR="00687AFD">
        <w:t xml:space="preserve">implemented by GMCA and DWP was considered an important </w:t>
      </w:r>
      <w:proofErr w:type="gramStart"/>
      <w:r w:rsidR="00687AFD">
        <w:t>success, and</w:t>
      </w:r>
      <w:proofErr w:type="gramEnd"/>
      <w:r w:rsidR="00687AFD">
        <w:t xml:space="preserve"> had enabled the programme to continue delivery and supporting clients during a turbulent period. </w:t>
      </w:r>
    </w:p>
    <w:p w14:paraId="5DC3467A" w14:textId="1C387BE0" w:rsidR="00665957" w:rsidRDefault="00665957" w:rsidP="00A878E8">
      <w:pPr>
        <w:pStyle w:val="BodyText"/>
      </w:pPr>
      <w:bookmarkStart w:id="47" w:name="_Hlk78207724"/>
      <w:r w:rsidRPr="006C7A59">
        <w:t xml:space="preserve">The alliance model has </w:t>
      </w:r>
      <w:r>
        <w:t xml:space="preserve">been observed as </w:t>
      </w:r>
      <w:r w:rsidRPr="006C7A59">
        <w:t>shift</w:t>
      </w:r>
      <w:r>
        <w:t xml:space="preserve">ing </w:t>
      </w:r>
      <w:r w:rsidRPr="006C7A59">
        <w:t xml:space="preserve">towards </w:t>
      </w:r>
      <w:r>
        <w:t xml:space="preserve">more of </w:t>
      </w:r>
      <w:r w:rsidRPr="006C7A59">
        <w:t xml:space="preserve">a 'prime and supply chain' model since the start of the programme. This has </w:t>
      </w:r>
      <w:r>
        <w:t xml:space="preserve">entailed </w:t>
      </w:r>
      <w:r w:rsidRPr="006C7A59">
        <w:t>just Ingeus attending the Operations Board, with the other providers attending the Alliance Board and Working Well partnership board instead.</w:t>
      </w:r>
      <w:r>
        <w:t xml:space="preserve"> This was reported to generally be working well, though there are instances where communication to other providers could </w:t>
      </w:r>
      <w:r w:rsidR="00601EB6">
        <w:t>be more routine. T</w:t>
      </w:r>
      <w:r>
        <w:t xml:space="preserve">here </w:t>
      </w:r>
      <w:r w:rsidR="00601EB6">
        <w:t xml:space="preserve">is also </w:t>
      </w:r>
      <w:r>
        <w:t>scope for more sharing and implementing of good practice between the providers</w:t>
      </w:r>
      <w:r w:rsidR="00601EB6">
        <w:t>, including piloting changes in a controlled manner to test their impact</w:t>
      </w:r>
      <w:r>
        <w:t xml:space="preserve">. This does happen to an extent through </w:t>
      </w:r>
      <w:r>
        <w:lastRenderedPageBreak/>
        <w:t xml:space="preserve">the two forums and regular contact between managers, </w:t>
      </w:r>
      <w:proofErr w:type="gramStart"/>
      <w:r>
        <w:t>ICs</w:t>
      </w:r>
      <w:proofErr w:type="gramEnd"/>
      <w:r>
        <w:t xml:space="preserve"> and the </w:t>
      </w:r>
      <w:r w:rsidR="0071213C">
        <w:t>Health Teams</w:t>
      </w:r>
      <w:r>
        <w:t xml:space="preserve"> in the different providers, but more of a ‘test and learn’ approach could be taken. </w:t>
      </w:r>
    </w:p>
    <w:bookmarkEnd w:id="47"/>
    <w:p w14:paraId="72050978" w14:textId="7D33CAD8" w:rsidR="00687AFD" w:rsidRPr="00687AFD" w:rsidRDefault="00687AFD" w:rsidP="00A878E8">
      <w:pPr>
        <w:pStyle w:val="BodyText"/>
      </w:pPr>
      <w:r>
        <w:t xml:space="preserve">Over the last year or so, the monthly Operations Board has become increasingly data </w:t>
      </w:r>
      <w:r w:rsidR="00613C1A">
        <w:t>focussed</w:t>
      </w:r>
      <w:r>
        <w:t xml:space="preserve">, with the providers and GMCA bringing richer insights to the Board than on the previous Working Well contracts. This has enhanced a reflective, collaborative approach to continual </w:t>
      </w:r>
      <w:r w:rsidR="00F65611">
        <w:t xml:space="preserve">evaluation and </w:t>
      </w:r>
      <w:r w:rsidR="00613C1A">
        <w:t xml:space="preserve">improvement </w:t>
      </w:r>
      <w:r>
        <w:t xml:space="preserve">of the programme. </w:t>
      </w:r>
      <w:r w:rsidRPr="00687AFD">
        <w:t>Plans to introduce Power BI for data reports</w:t>
      </w:r>
      <w:r>
        <w:t xml:space="preserve"> ought to improve this further</w:t>
      </w:r>
      <w:r w:rsidRPr="00687AFD">
        <w:t xml:space="preserve">. This has already been introduced on </w:t>
      </w:r>
      <w:proofErr w:type="gramStart"/>
      <w:r w:rsidRPr="00687AFD">
        <w:t>JETS, and</w:t>
      </w:r>
      <w:proofErr w:type="gramEnd"/>
      <w:r w:rsidRPr="00687AFD">
        <w:t xml:space="preserve"> is expected to reduce time spent on generating data reports</w:t>
      </w:r>
      <w:r w:rsidR="00D83C4D">
        <w:t>, particularly on MSDS,</w:t>
      </w:r>
      <w:r w:rsidRPr="00687AFD">
        <w:t xml:space="preserve"> and improve access to and use of data.</w:t>
      </w:r>
    </w:p>
    <w:p w14:paraId="19636B41" w14:textId="7FAFBB09" w:rsidR="00266197" w:rsidRDefault="00F01143" w:rsidP="00A878E8">
      <w:pPr>
        <w:pStyle w:val="Heading3"/>
      </w:pPr>
      <w:r>
        <w:t>Social Value</w:t>
      </w:r>
    </w:p>
    <w:p w14:paraId="5137D13E" w14:textId="669FB7E2" w:rsidR="00CE373B" w:rsidRDefault="00CE373B" w:rsidP="00A878E8">
      <w:pPr>
        <w:pStyle w:val="BodyText"/>
      </w:pPr>
      <w:r>
        <w:t xml:space="preserve">In the commissioning of the Working Well: Work and Health Programme, a major emphasis was placed on social value.  It accounted for 20% of the tender evaluation score. This reflects the shift within Greater Manchester towards leveraging procurements to deliver against strategic priorities and support </w:t>
      </w:r>
      <w:proofErr w:type="gramStart"/>
      <w:r>
        <w:t>local residents</w:t>
      </w:r>
      <w:proofErr w:type="gramEnd"/>
      <w:r>
        <w:t>, businesses and the voluntary, community and social enterprise (VCSE) sector. The revised Greater Manchester Social Value Framework Priorities from 2020 are:</w:t>
      </w:r>
    </w:p>
    <w:p w14:paraId="2A65E6AC" w14:textId="551F1982" w:rsidR="00CE373B" w:rsidRDefault="00CE373B" w:rsidP="00A878E8">
      <w:pPr>
        <w:pStyle w:val="ListBullet"/>
      </w:pPr>
      <w:r>
        <w:t>Develop a local, GM based and resilient supply chain</w:t>
      </w:r>
    </w:p>
    <w:p w14:paraId="25228378" w14:textId="4622F6D8" w:rsidR="00CE373B" w:rsidRDefault="00CE373B" w:rsidP="00A878E8">
      <w:pPr>
        <w:pStyle w:val="ListBullet"/>
      </w:pPr>
      <w:r>
        <w:t xml:space="preserve">Raise the living standards of </w:t>
      </w:r>
      <w:proofErr w:type="gramStart"/>
      <w:r>
        <w:t>local residents</w:t>
      </w:r>
      <w:proofErr w:type="gramEnd"/>
    </w:p>
    <w:p w14:paraId="3F620D6E" w14:textId="4526CF56" w:rsidR="00CE373B" w:rsidRDefault="00CE373B" w:rsidP="00A878E8">
      <w:pPr>
        <w:pStyle w:val="ListBullet"/>
      </w:pPr>
      <w:r>
        <w:t>Citizen Engagement</w:t>
      </w:r>
    </w:p>
    <w:p w14:paraId="0A629AFC" w14:textId="5DF00D11" w:rsidR="00CE373B" w:rsidRDefault="00CE373B" w:rsidP="00A878E8">
      <w:pPr>
        <w:pStyle w:val="ListBullet"/>
      </w:pPr>
      <w:r>
        <w:t>Build the capacity and sustainability of the VCS</w:t>
      </w:r>
    </w:p>
    <w:p w14:paraId="4CB7D3C2" w14:textId="01738FD5" w:rsidR="00CE373B" w:rsidRDefault="00CE373B" w:rsidP="00A878E8">
      <w:pPr>
        <w:pStyle w:val="ListBullet"/>
      </w:pPr>
      <w:r>
        <w:t>Promote Equality and Fairness</w:t>
      </w:r>
    </w:p>
    <w:p w14:paraId="7FEEF75A" w14:textId="7E74C150" w:rsidR="00CE373B" w:rsidRDefault="00CE373B" w:rsidP="00A878E8">
      <w:pPr>
        <w:pStyle w:val="ListBullet"/>
      </w:pPr>
      <w:r>
        <w:t>Promote Environmental Sustainability</w:t>
      </w:r>
      <w:r w:rsidR="000A63AF">
        <w:t>.</w:t>
      </w:r>
    </w:p>
    <w:p w14:paraId="7E77FAC9" w14:textId="77806B81" w:rsidR="00CE373B" w:rsidRPr="003C568E" w:rsidRDefault="003528F8" w:rsidP="00A878E8">
      <w:pPr>
        <w:pStyle w:val="BodyText"/>
      </w:pPr>
      <w:r>
        <w:t xml:space="preserve">The </w:t>
      </w:r>
      <w:r w:rsidR="006E4C56">
        <w:t xml:space="preserve">programme has 43 different social value commitments it has been delivering. These are reported on every six </w:t>
      </w:r>
      <w:r w:rsidR="000A63AF">
        <w:t>months</w:t>
      </w:r>
      <w:r w:rsidR="006E4C56">
        <w:t xml:space="preserve">, most recently in December 2020. Amongst the numerous examples </w:t>
      </w:r>
      <w:r w:rsidR="000A63AF">
        <w:t>given</w:t>
      </w:r>
      <w:r w:rsidR="006E4C56">
        <w:t xml:space="preserve"> of leveraging the providers, their assets and expertise</w:t>
      </w:r>
      <w:r w:rsidR="000A63AF">
        <w:t xml:space="preserve"> are</w:t>
      </w:r>
      <w:r w:rsidR="006E4C56">
        <w:t>:</w:t>
      </w:r>
      <w:r>
        <w:t xml:space="preserve"> </w:t>
      </w:r>
    </w:p>
    <w:p w14:paraId="13A9C177" w14:textId="14A91918" w:rsidR="006E4C56" w:rsidRDefault="00CE373B" w:rsidP="00A878E8">
      <w:pPr>
        <w:pStyle w:val="ListBullet"/>
      </w:pPr>
      <w:r>
        <w:t>Deliver</w:t>
      </w:r>
      <w:r w:rsidR="006E4C56">
        <w:t>ing</w:t>
      </w:r>
      <w:r>
        <w:t xml:space="preserve"> 13 Disability Confident events</w:t>
      </w:r>
      <w:r w:rsidR="006E4C56">
        <w:t>, including six between</w:t>
      </w:r>
      <w:r>
        <w:t xml:space="preserve"> July </w:t>
      </w:r>
      <w:r w:rsidR="006E4C56">
        <w:t xml:space="preserve">and </w:t>
      </w:r>
      <w:r>
        <w:t>December 2020</w:t>
      </w:r>
      <w:r w:rsidR="006E4C56">
        <w:t>, including one webinar reaching over 200 employers</w:t>
      </w:r>
    </w:p>
    <w:p w14:paraId="2BAFDEAE" w14:textId="4BCC8E97" w:rsidR="00791BB2" w:rsidRDefault="00791BB2" w:rsidP="00A878E8">
      <w:pPr>
        <w:pStyle w:val="ListBullet"/>
      </w:pPr>
      <w:r>
        <w:t>The launch of Elemental, the first use of the platform for employment and skills provision, and enabling links into health and social prescribing services</w:t>
      </w:r>
    </w:p>
    <w:p w14:paraId="14FE73CF" w14:textId="5388850D" w:rsidR="00791BB2" w:rsidRDefault="000A63AF" w:rsidP="00A878E8">
      <w:pPr>
        <w:pStyle w:val="ListBullet"/>
      </w:pPr>
      <w:r>
        <w:t>Promoting</w:t>
      </w:r>
      <w:r w:rsidR="00791BB2">
        <w:t xml:space="preserve"> the Greater Manchester Good Employment Charter and Real Living Wage in communications </w:t>
      </w:r>
      <w:r>
        <w:t>to</w:t>
      </w:r>
      <w:r w:rsidR="00791BB2">
        <w:t xml:space="preserve"> employers and on social media, securing jobs that pay the Real Living Wage for clients (</w:t>
      </w:r>
      <w:r w:rsidR="001D6CFA">
        <w:t>31</w:t>
      </w:r>
      <w:r w:rsidR="00791BB2">
        <w:t xml:space="preserve">% of job starts) and paying </w:t>
      </w:r>
      <w:proofErr w:type="gramStart"/>
      <w:r w:rsidR="00791BB2">
        <w:t>in excess of</w:t>
      </w:r>
      <w:proofErr w:type="gramEnd"/>
      <w:r w:rsidR="00791BB2">
        <w:t xml:space="preserve"> the Real Living Wage to the providers’ own employees</w:t>
      </w:r>
    </w:p>
    <w:p w14:paraId="32288224" w14:textId="4DBD084B" w:rsidR="00791BB2" w:rsidRDefault="00791BB2" w:rsidP="00A878E8">
      <w:pPr>
        <w:pStyle w:val="ListBullet"/>
      </w:pPr>
      <w:r>
        <w:lastRenderedPageBreak/>
        <w:t>A vast number of referrals to external support to draw on the VCSE sector (over 56,000 external signposts as of the end of March 2021)</w:t>
      </w:r>
    </w:p>
    <w:p w14:paraId="63C25317" w14:textId="41F9563A" w:rsidR="00791BB2" w:rsidRPr="003D7666" w:rsidRDefault="00791BB2" w:rsidP="00A878E8">
      <w:pPr>
        <w:pStyle w:val="ListBullet"/>
      </w:pPr>
      <w:r w:rsidRPr="003D7666">
        <w:t>Delivering 48 Community Engagement Events</w:t>
      </w:r>
      <w:r>
        <w:t xml:space="preserve"> to local support services,</w:t>
      </w:r>
      <w:r w:rsidRPr="003D7666">
        <w:t xml:space="preserve"> including an event on WHP and Elemental to social prescribing link workers</w:t>
      </w:r>
    </w:p>
    <w:p w14:paraId="2D8A11BF" w14:textId="77777777" w:rsidR="00791BB2" w:rsidRPr="00CB655E" w:rsidRDefault="00791BB2" w:rsidP="00A878E8">
      <w:pPr>
        <w:pStyle w:val="ListBullet"/>
      </w:pPr>
      <w:r w:rsidRPr="003D7666">
        <w:t>Investing in the VCSE using a Community Investment Fund to strengthen the VCSE sector and remedy gaps in the local support offer, including investing in bespoke ESOL courses</w:t>
      </w:r>
    </w:p>
    <w:p w14:paraId="2925197D" w14:textId="77777777" w:rsidR="00791BB2" w:rsidRDefault="00791BB2" w:rsidP="00A878E8">
      <w:pPr>
        <w:pStyle w:val="ListBullet"/>
      </w:pPr>
      <w:r>
        <w:t xml:space="preserve">Providing leadership training to 26 voluntary, </w:t>
      </w:r>
      <w:proofErr w:type="gramStart"/>
      <w:r>
        <w:t>community</w:t>
      </w:r>
      <w:proofErr w:type="gramEnd"/>
      <w:r>
        <w:t xml:space="preserve"> and social enterprise (VCSE) sector partners and running 4 business capability workshops to the VCSE sector</w:t>
      </w:r>
    </w:p>
    <w:p w14:paraId="7B1E6F41" w14:textId="20F89AF3" w:rsidR="00CE373B" w:rsidRDefault="00CE373B" w:rsidP="00A878E8">
      <w:pPr>
        <w:pStyle w:val="ListBullet"/>
      </w:pPr>
      <w:r>
        <w:t>Support</w:t>
      </w:r>
      <w:r w:rsidR="00015BBB">
        <w:t>ing</w:t>
      </w:r>
      <w:r>
        <w:t xml:space="preserve"> 481 households to access support to reduce </w:t>
      </w:r>
      <w:r w:rsidR="00015BBB">
        <w:t>f</w:t>
      </w:r>
      <w:r>
        <w:t xml:space="preserve">uel </w:t>
      </w:r>
      <w:r w:rsidR="00015BBB">
        <w:t>p</w:t>
      </w:r>
      <w:r>
        <w:t>overty</w:t>
      </w:r>
    </w:p>
    <w:p w14:paraId="734CA991" w14:textId="351E6F8F" w:rsidR="003265EC" w:rsidRPr="00791BB2" w:rsidRDefault="00015BBB" w:rsidP="00A878E8">
      <w:pPr>
        <w:pStyle w:val="ListBullet"/>
      </w:pPr>
      <w:r w:rsidRPr="003D7666">
        <w:t xml:space="preserve">Developing an accredited volunteering qualification with Adult Education Budget skills providers which have been </w:t>
      </w:r>
      <w:r w:rsidR="003265EC" w:rsidRPr="00791BB2">
        <w:t>promote</w:t>
      </w:r>
      <w:r w:rsidRPr="00791BB2">
        <w:t>d</w:t>
      </w:r>
      <w:r w:rsidR="003265EC" w:rsidRPr="00791BB2">
        <w:t xml:space="preserve"> to local charity partners</w:t>
      </w:r>
    </w:p>
    <w:p w14:paraId="574BD7CC" w14:textId="3B86DEF1" w:rsidR="006E4C56" w:rsidRPr="003D7666" w:rsidRDefault="00791BB2" w:rsidP="00A878E8">
      <w:pPr>
        <w:pStyle w:val="ListBullet"/>
      </w:pPr>
      <w:r w:rsidRPr="003D7666">
        <w:t xml:space="preserve">Training 10 members of staff as </w:t>
      </w:r>
      <w:r w:rsidR="006E4C56" w:rsidRPr="003D7666">
        <w:t>Digital Champion</w:t>
      </w:r>
      <w:r w:rsidRPr="003D7666">
        <w:t>s</w:t>
      </w:r>
      <w:r w:rsidR="006E4C56" w:rsidRPr="003D7666">
        <w:t xml:space="preserve"> </w:t>
      </w:r>
      <w:r w:rsidRPr="003D7666">
        <w:t xml:space="preserve">and signposting </w:t>
      </w:r>
      <w:r w:rsidR="006E4C56" w:rsidRPr="003D7666">
        <w:t xml:space="preserve">256 participants to </w:t>
      </w:r>
      <w:r w:rsidRPr="003D7666">
        <w:t>d</w:t>
      </w:r>
      <w:r w:rsidR="006E4C56" w:rsidRPr="003D7666">
        <w:t xml:space="preserve">igital skills training </w:t>
      </w:r>
      <w:r w:rsidRPr="003D7666">
        <w:t>between July and December 2020</w:t>
      </w:r>
    </w:p>
    <w:p w14:paraId="74453692" w14:textId="7FA6ED2D" w:rsidR="00791BB2" w:rsidRDefault="00791BB2" w:rsidP="00A878E8">
      <w:pPr>
        <w:pStyle w:val="ListBullet"/>
      </w:pPr>
      <w:r>
        <w:t>Completing over than 550 Volunteer Days</w:t>
      </w:r>
    </w:p>
    <w:p w14:paraId="29FE08CC" w14:textId="77777777" w:rsidR="00791BB2" w:rsidRDefault="00791BB2" w:rsidP="00A878E8">
      <w:pPr>
        <w:pStyle w:val="ListBullet"/>
      </w:pPr>
      <w:r>
        <w:t>Raising more than £84,000 in in-cash donations and in-kind</w:t>
      </w:r>
      <w:r w:rsidRPr="00CE373B">
        <w:t xml:space="preserve"> staff time</w:t>
      </w:r>
    </w:p>
    <w:p w14:paraId="1E4B7833" w14:textId="77777777" w:rsidR="00791BB2" w:rsidRDefault="00791BB2" w:rsidP="00A878E8">
      <w:pPr>
        <w:pStyle w:val="ListBullet"/>
      </w:pPr>
      <w:r>
        <w:t>R</w:t>
      </w:r>
      <w:r w:rsidRPr="003528F8">
        <w:t xml:space="preserve">ecruiting </w:t>
      </w:r>
      <w:r>
        <w:t xml:space="preserve">six </w:t>
      </w:r>
      <w:r w:rsidRPr="003528F8">
        <w:t xml:space="preserve">apprentices </w:t>
      </w:r>
      <w:r>
        <w:t xml:space="preserve">in </w:t>
      </w:r>
      <w:r w:rsidRPr="003528F8">
        <w:t>the local team</w:t>
      </w:r>
      <w:r>
        <w:t>s</w:t>
      </w:r>
    </w:p>
    <w:p w14:paraId="73B01CB0" w14:textId="5E8C8121" w:rsidR="00791BB2" w:rsidRDefault="00791BB2" w:rsidP="00A878E8">
      <w:pPr>
        <w:pStyle w:val="ListBullet"/>
      </w:pPr>
      <w:r>
        <w:t>Promoting voter registration to clients via text during the first six months on programme, and prior to local elections</w:t>
      </w:r>
      <w:r w:rsidR="000A63AF">
        <w:t>.</w:t>
      </w:r>
    </w:p>
    <w:p w14:paraId="110D888B" w14:textId="6DFC8413" w:rsidR="00FB2DD6" w:rsidRDefault="00FB2DD6" w:rsidP="00A878E8">
      <w:pPr>
        <w:pStyle w:val="Heading1"/>
      </w:pPr>
      <w:bookmarkStart w:id="48" w:name="_Toc77773529"/>
      <w:bookmarkStart w:id="49" w:name="_Toc83825264"/>
      <w:r w:rsidRPr="00FB2DD6">
        <w:lastRenderedPageBreak/>
        <w:t xml:space="preserve">Work and Health Programme – </w:t>
      </w:r>
      <w:r w:rsidR="006A1C91">
        <w:t>Job Starts</w:t>
      </w:r>
      <w:bookmarkEnd w:id="48"/>
      <w:bookmarkEnd w:id="49"/>
    </w:p>
    <w:tbl>
      <w:tblPr>
        <w:tblStyle w:val="SQWSummaryBox"/>
        <w:tblW w:w="5000" w:type="pct"/>
        <w:tblLayout w:type="fixed"/>
        <w:tblLook w:val="04A0" w:firstRow="1" w:lastRow="0" w:firstColumn="1" w:lastColumn="0" w:noHBand="0" w:noVBand="1"/>
      </w:tblPr>
      <w:tblGrid>
        <w:gridCol w:w="8665"/>
      </w:tblGrid>
      <w:tr w:rsidR="00062B1A" w14:paraId="330E939F" w14:textId="77777777" w:rsidTr="006F2A0D">
        <w:tc>
          <w:tcPr>
            <w:tcW w:w="8665" w:type="dxa"/>
          </w:tcPr>
          <w:p w14:paraId="2D9812F2" w14:textId="1FF365B1" w:rsidR="00C1188C" w:rsidRDefault="00C1188C" w:rsidP="00C1188C">
            <w:pPr>
              <w:pStyle w:val="BoxBullet"/>
            </w:pPr>
            <w:r>
              <w:t>4,739 clients achieved a job start by the end of March 2021 – and 37% of clients on the programme for 15 months (the maximum length of out-of-work support) achieved a job start</w:t>
            </w:r>
          </w:p>
          <w:p w14:paraId="579101C7" w14:textId="568D5B22" w:rsidR="00C1188C" w:rsidRDefault="00C1188C" w:rsidP="00C1188C">
            <w:pPr>
              <w:pStyle w:val="BoxBullet"/>
            </w:pPr>
            <w:r>
              <w:t>Job start performance was lower for those on the programme when the pandemic started, but has been relatively high for those joining since</w:t>
            </w:r>
          </w:p>
          <w:p w14:paraId="07EE1127" w14:textId="576A9C59" w:rsidR="00C1188C" w:rsidRDefault="00C1188C" w:rsidP="00C1188C">
            <w:pPr>
              <w:pStyle w:val="BoxBullet"/>
            </w:pPr>
            <w:r>
              <w:t xml:space="preserve">The types of jobs </w:t>
            </w:r>
            <w:r w:rsidR="009C1134">
              <w:t xml:space="preserve">clients have started have changed occupation-wise and are more likely to be full time, but otherwise look broadly similar </w:t>
            </w:r>
          </w:p>
          <w:p w14:paraId="4416CD28" w14:textId="054DAF2A" w:rsidR="00C1188C" w:rsidRDefault="00C1188C" w:rsidP="00C1188C">
            <w:pPr>
              <w:pStyle w:val="BoxBullet"/>
            </w:pPr>
            <w:r>
              <w:t>Econometric analysis shows a statistically significant difference in the likelihood a client starts work depending on their time out of work and confidence around starting work in particular</w:t>
            </w:r>
          </w:p>
          <w:p w14:paraId="272E375C" w14:textId="1A3D57E6" w:rsidR="00BD00A3" w:rsidRDefault="00C1188C" w:rsidP="0038083C">
            <w:pPr>
              <w:pStyle w:val="BoxBullet"/>
            </w:pPr>
            <w:r w:rsidRPr="00C1188C">
              <w:t>The rate of clients leaving their initial job is quite high</w:t>
            </w:r>
            <w:r w:rsidR="00DA56A3">
              <w:t xml:space="preserve"> at </w:t>
            </w:r>
            <w:r w:rsidRPr="00C1188C">
              <w:t>51%</w:t>
            </w:r>
            <w:r w:rsidR="00DA56A3">
              <w:t>,</w:t>
            </w:r>
            <w:r w:rsidRPr="00C1188C">
              <w:t xml:space="preserve"> with 38% </w:t>
            </w:r>
            <w:r w:rsidR="002D0B70">
              <w:t>of job starters recorded as subsequently not in work</w:t>
            </w:r>
            <w:r w:rsidR="002D0B70" w:rsidRPr="00C1188C">
              <w:t xml:space="preserve"> </w:t>
            </w:r>
            <w:r w:rsidR="00987BC8">
              <w:t>(as of the most recent data or upon programme exit)</w:t>
            </w:r>
          </w:p>
        </w:tc>
      </w:tr>
    </w:tbl>
    <w:p w14:paraId="6F148A01" w14:textId="77777777" w:rsidR="00062B1A" w:rsidRDefault="00062B1A" w:rsidP="00A878E8">
      <w:pPr>
        <w:pStyle w:val="Source"/>
      </w:pPr>
    </w:p>
    <w:p w14:paraId="0FFD5F75" w14:textId="77777777" w:rsidR="00E223E7" w:rsidRDefault="00E223E7" w:rsidP="00A878E8">
      <w:pPr>
        <w:pStyle w:val="Heading2"/>
      </w:pPr>
      <w:r>
        <w:t xml:space="preserve">Job starts </w:t>
      </w:r>
    </w:p>
    <w:p w14:paraId="0643BD8F" w14:textId="0F3DC45B" w:rsidR="00E223E7" w:rsidRDefault="00E223E7" w:rsidP="00A878E8">
      <w:pPr>
        <w:pStyle w:val="BodyText"/>
      </w:pPr>
      <w:r>
        <w:t xml:space="preserve">To the end of March 2021, there had been 4,739 </w:t>
      </w:r>
      <w:r w:rsidR="001D0BE3">
        <w:t xml:space="preserve">clients with initial job </w:t>
      </w:r>
      <w:r>
        <w:t xml:space="preserve">starts through the Working Well: Work and Health Programme – equivalent to 32% of programme starters into jobs. Of those who </w:t>
      </w:r>
      <w:r w:rsidRPr="00D86CF8">
        <w:t xml:space="preserve">started the programme over 15 months ago (and therefore either started a job or received the full 15 months of out-of-work support) </w:t>
      </w:r>
      <w:r>
        <w:t>37%</w:t>
      </w:r>
      <w:r w:rsidRPr="00D86CF8">
        <w:t xml:space="preserve"> achieved </w:t>
      </w:r>
      <w:r>
        <w:t xml:space="preserve">a </w:t>
      </w:r>
      <w:r w:rsidRPr="00D86CF8">
        <w:t xml:space="preserve">job start. </w:t>
      </w:r>
    </w:p>
    <w:p w14:paraId="6FCBD74F" w14:textId="0CB84C21" w:rsidR="00E223E7" w:rsidRDefault="00BD00A3" w:rsidP="00A878E8">
      <w:pPr>
        <w:pStyle w:val="BodyText"/>
      </w:pPr>
      <w:r>
        <w:fldChar w:fldCharType="begin"/>
      </w:r>
      <w:r>
        <w:instrText xml:space="preserve"> REF _Ref78206252 </w:instrText>
      </w:r>
      <w:r>
        <w:fldChar w:fldCharType="separate"/>
      </w:r>
      <w:r w:rsidR="00C05454">
        <w:t xml:space="preserve">Figure </w:t>
      </w:r>
      <w:r w:rsidR="00C05454">
        <w:rPr>
          <w:noProof/>
        </w:rPr>
        <w:t>5</w:t>
      </w:r>
      <w:r w:rsidR="00C05454">
        <w:noBreakHyphen/>
      </w:r>
      <w:r w:rsidR="00C05454">
        <w:rPr>
          <w:noProof/>
        </w:rPr>
        <w:t>1</w:t>
      </w:r>
      <w:r>
        <w:fldChar w:fldCharType="end"/>
      </w:r>
      <w:r w:rsidR="00E223E7">
        <w:t xml:space="preserve"> shows the proportion of clients that started jobs over time, split out by quarter of programme start. Of the quarterly cohorts that completed the programme, Q1 performed best with 48% of clients moving into work. Subsequent quarters performed progressively less well, with Q7 and Q8 starters – who were on the programme 0-6 months before the pandemic started – having performed worse. Performance Q10 onwards has been considerably better. To some extent this likely reflects the differences in those joining the programme set out in Chapter 3 and the different phases of the Covid pandemic. </w:t>
      </w:r>
    </w:p>
    <w:p w14:paraId="7A0FF306" w14:textId="21556726" w:rsidR="00E223E7" w:rsidRDefault="00E223E7" w:rsidP="00A878E8">
      <w:pPr>
        <w:pStyle w:val="Caption"/>
      </w:pPr>
      <w:bookmarkStart w:id="50" w:name="_Ref78206252"/>
      <w:r>
        <w:lastRenderedPageBreak/>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w:t>
      </w:r>
      <w:r w:rsidR="00ED4D3C">
        <w:fldChar w:fldCharType="end"/>
      </w:r>
      <w:bookmarkEnd w:id="50"/>
      <w:r>
        <w:t xml:space="preserve">: </w:t>
      </w:r>
      <w:r w:rsidRPr="00110638">
        <w:t xml:space="preserve">Proportion of clients with a job start by months since programme start, </w:t>
      </w:r>
      <w:r w:rsidR="0023090E">
        <w:t>by quarter of programme start</w:t>
      </w:r>
    </w:p>
    <w:tbl>
      <w:tblPr>
        <w:tblStyle w:val="SQWChartBox"/>
        <w:tblW w:w="5000" w:type="pct"/>
        <w:tblInd w:w="-5" w:type="dxa"/>
        <w:tblLayout w:type="fixed"/>
        <w:tblLook w:val="04A0" w:firstRow="1" w:lastRow="0" w:firstColumn="1" w:lastColumn="0" w:noHBand="0" w:noVBand="1"/>
      </w:tblPr>
      <w:tblGrid>
        <w:gridCol w:w="8665"/>
      </w:tblGrid>
      <w:tr w:rsidR="00E223E7" w14:paraId="666FFA6B" w14:textId="77777777" w:rsidTr="00AC4BC3">
        <w:tc>
          <w:tcPr>
            <w:tcW w:w="8675" w:type="dxa"/>
            <w:vAlign w:val="center"/>
          </w:tcPr>
          <w:p w14:paraId="50EB1ACD" w14:textId="77777777" w:rsidR="00E223E7" w:rsidRDefault="00E223E7" w:rsidP="004E7B87">
            <w:r>
              <w:rPr>
                <w:noProof/>
              </w:rPr>
              <w:drawing>
                <wp:inline distT="0" distB="0" distL="0" distR="0" wp14:anchorId="7DD8987D" wp14:editId="43BEFFCD">
                  <wp:extent cx="5279582" cy="2934586"/>
                  <wp:effectExtent l="0" t="0" r="0" b="8890"/>
                  <wp:docPr id="14" name="Picture 14" descr="Chart, for which all key messages are in the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for which all key messages are in the report text.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9582" cy="2934586"/>
                          </a:xfrm>
                          <a:prstGeom prst="rect">
                            <a:avLst/>
                          </a:prstGeom>
                          <a:noFill/>
                        </pic:spPr>
                      </pic:pic>
                    </a:graphicData>
                  </a:graphic>
                </wp:inline>
              </w:drawing>
            </w:r>
          </w:p>
        </w:tc>
      </w:tr>
    </w:tbl>
    <w:p w14:paraId="70E6D3CD" w14:textId="77777777" w:rsidR="00E223E7" w:rsidRPr="00CC14DC" w:rsidRDefault="00E223E7" w:rsidP="00A878E8">
      <w:pPr>
        <w:pStyle w:val="Source"/>
      </w:pPr>
      <w:r>
        <w:t>Source: SQW analysis of GM WHP monitoring data</w:t>
      </w:r>
      <w:r w:rsidRPr="00110638" w:rsidDel="00F4061A">
        <w:t xml:space="preserve"> </w:t>
      </w:r>
    </w:p>
    <w:p w14:paraId="6258661E" w14:textId="77777777" w:rsidR="00E223E7" w:rsidRDefault="00E223E7" w:rsidP="00A878E8">
      <w:pPr>
        <w:pStyle w:val="BodyText"/>
      </w:pPr>
      <w:bookmarkStart w:id="51" w:name="_Hlk80973010"/>
      <w:r w:rsidRPr="00F1648A">
        <w:t>The programme’s job start target is 74% but to date the quarters that have finished have substantially underperformed against this expectation.</w:t>
      </w:r>
      <w:r w:rsidRPr="00952D30">
        <w:rPr>
          <w:rStyle w:val="FootnoteReference"/>
        </w:rPr>
        <w:footnoteReference w:id="20"/>
      </w:r>
      <w:r w:rsidRPr="00F1648A">
        <w:t xml:space="preserve"> This is also the case for the Work and Health Programme nationally. </w:t>
      </w:r>
      <w:r>
        <w:t xml:space="preserve">Last year’s Annual Report set out how </w:t>
      </w:r>
      <w:r w:rsidRPr="00F1648A">
        <w:t xml:space="preserve">the clients on the programme are further from the labour market and more </w:t>
      </w:r>
      <w:proofErr w:type="gramStart"/>
      <w:r w:rsidRPr="00F1648A">
        <w:t>similar to</w:t>
      </w:r>
      <w:proofErr w:type="gramEnd"/>
      <w:r w:rsidRPr="00F1648A">
        <w:t xml:space="preserve"> the Working Well: Expansion Programme cohort than anticipated – and it is reasonable to conclude that this explains the underperformance to an extent.</w:t>
      </w:r>
      <w:r>
        <w:t xml:space="preserve"> Performance management has since shifted away from the original profiles towards profiles based on the ‘business case targets’ which are the minimum level for the programme to be cost effective, as well as comparisons between CPAs. </w:t>
      </w:r>
    </w:p>
    <w:bookmarkEnd w:id="51"/>
    <w:p w14:paraId="74527678" w14:textId="77777777" w:rsidR="00E223E7" w:rsidRDefault="00E223E7" w:rsidP="00A878E8">
      <w:pPr>
        <w:pStyle w:val="Heading3"/>
      </w:pPr>
      <w:r w:rsidRPr="00110638">
        <w:t>Job starts by local authority, client type and provider</w:t>
      </w:r>
    </w:p>
    <w:p w14:paraId="1A97D72D" w14:textId="14C4C667" w:rsidR="00E223E7" w:rsidRDefault="001A2372" w:rsidP="00A878E8">
      <w:pPr>
        <w:pStyle w:val="BodyText"/>
      </w:pPr>
      <w:r>
        <w:fldChar w:fldCharType="begin"/>
      </w:r>
      <w:r>
        <w:instrText xml:space="preserve"> REF _Ref78193177 </w:instrText>
      </w:r>
      <w:r>
        <w:fldChar w:fldCharType="separate"/>
      </w:r>
      <w:r w:rsidR="00C05454">
        <w:t xml:space="preserve">Table </w:t>
      </w:r>
      <w:r w:rsidR="00C05454">
        <w:rPr>
          <w:noProof/>
        </w:rPr>
        <w:t>5</w:t>
      </w:r>
      <w:r w:rsidR="00C05454">
        <w:noBreakHyphen/>
      </w:r>
      <w:r w:rsidR="00C05454">
        <w:rPr>
          <w:noProof/>
        </w:rPr>
        <w:t>1</w:t>
      </w:r>
      <w:r>
        <w:fldChar w:fldCharType="end"/>
      </w:r>
      <w:r>
        <w:t xml:space="preserve"> shows that a</w:t>
      </w:r>
      <w:r w:rsidR="00E223E7">
        <w:t>s a proportion of the job start target</w:t>
      </w:r>
      <w:r w:rsidR="00E223E7">
        <w:rPr>
          <w:rStyle w:val="FootnoteReference"/>
        </w:rPr>
        <w:footnoteReference w:id="21"/>
      </w:r>
      <w:r w:rsidR="00E223E7">
        <w:t xml:space="preserve"> Trafford and Stockport are performing best at 60%, and the proportion of starters 15 months+ ago shows Trafford has performed consistently well. The rate is </w:t>
      </w:r>
      <w:proofErr w:type="gramStart"/>
      <w:r w:rsidR="00E223E7">
        <w:t>fairly similar</w:t>
      </w:r>
      <w:proofErr w:type="gramEnd"/>
      <w:r w:rsidR="00E223E7">
        <w:t xml:space="preserve"> across the three providers. By client type there is much greater variation, with LTU clients considerably less likely to have started a job compared to the other client groups.</w:t>
      </w:r>
    </w:p>
    <w:p w14:paraId="4E269D4F" w14:textId="24760041" w:rsidR="00E223E7" w:rsidRDefault="00E223E7" w:rsidP="00A878E8">
      <w:pPr>
        <w:pStyle w:val="Caption"/>
      </w:pPr>
      <w:bookmarkStart w:id="52" w:name="_Ref78193177"/>
      <w:r>
        <w:lastRenderedPageBreak/>
        <w:t xml:space="preserve">Table </w:t>
      </w:r>
      <w:r w:rsidR="00C27F29">
        <w:fldChar w:fldCharType="begin"/>
      </w:r>
      <w:r w:rsidR="00C27F29">
        <w:instrText xml:space="preserve"> STYLEREF 1 \s </w:instrText>
      </w:r>
      <w:r w:rsidR="00C27F29">
        <w:fldChar w:fldCharType="separate"/>
      </w:r>
      <w:r w:rsidR="00C05454">
        <w:rPr>
          <w:noProof/>
        </w:rPr>
        <w:t>5</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1</w:t>
      </w:r>
      <w:r w:rsidR="00C27F29">
        <w:fldChar w:fldCharType="end"/>
      </w:r>
      <w:bookmarkEnd w:id="52"/>
      <w:r>
        <w:t>:</w:t>
      </w:r>
      <w:r w:rsidRPr="00764EC5">
        <w:t xml:space="preserve"> </w:t>
      </w:r>
      <w:r>
        <w:t xml:space="preserve">Number of clients with a job </w:t>
      </w:r>
      <w:proofErr w:type="gramStart"/>
      <w:r>
        <w:t>start,</w:t>
      </w:r>
      <w:proofErr w:type="gramEnd"/>
      <w:r>
        <w:t xml:space="preserve"> proportion of job start target and proportion of clients who started at least 15 months ago that have started a job</w:t>
      </w:r>
    </w:p>
    <w:tbl>
      <w:tblPr>
        <w:tblStyle w:val="SQW"/>
        <w:tblW w:w="5003" w:type="pct"/>
        <w:tblLayout w:type="fixed"/>
        <w:tblLook w:val="04A0" w:firstRow="1" w:lastRow="0" w:firstColumn="1" w:lastColumn="0" w:noHBand="0" w:noVBand="1"/>
      </w:tblPr>
      <w:tblGrid>
        <w:gridCol w:w="1735"/>
        <w:gridCol w:w="1735"/>
        <w:gridCol w:w="1735"/>
        <w:gridCol w:w="1735"/>
        <w:gridCol w:w="1735"/>
      </w:tblGrid>
      <w:tr w:rsidR="00E223E7" w:rsidRPr="004A5BFA" w14:paraId="33765AFC" w14:textId="77777777" w:rsidTr="00AC4BC3">
        <w:trPr>
          <w:cnfStyle w:val="100000000000" w:firstRow="1" w:lastRow="0" w:firstColumn="0" w:lastColumn="0" w:oddVBand="0" w:evenVBand="0" w:oddHBand="0" w:evenHBand="0" w:firstRowFirstColumn="0" w:firstRowLastColumn="0" w:lastRowFirstColumn="0" w:lastRowLastColumn="0"/>
          <w:tblHeader/>
        </w:trPr>
        <w:tc>
          <w:tcPr>
            <w:tcW w:w="1735" w:type="dxa"/>
            <w:tcBorders>
              <w:bottom w:val="single" w:sz="8" w:space="0" w:color="9DA4A9"/>
            </w:tcBorders>
          </w:tcPr>
          <w:p w14:paraId="3A6DAFE0" w14:textId="77777777" w:rsidR="00E223E7" w:rsidRPr="004A5BFA" w:rsidRDefault="00E223E7" w:rsidP="00AC4BC3">
            <w:pPr>
              <w:pStyle w:val="Caption"/>
            </w:pPr>
            <w:r>
              <w:t xml:space="preserve"> </w:t>
            </w:r>
          </w:p>
        </w:tc>
        <w:tc>
          <w:tcPr>
            <w:tcW w:w="1735" w:type="dxa"/>
            <w:tcBorders>
              <w:bottom w:val="single" w:sz="8" w:space="0" w:color="9DA4A9"/>
            </w:tcBorders>
            <w:vAlign w:val="center"/>
          </w:tcPr>
          <w:p w14:paraId="1D00E57D" w14:textId="77777777" w:rsidR="00E223E7" w:rsidRPr="004A5BFA" w:rsidRDefault="00E223E7" w:rsidP="00AC4BC3">
            <w:pPr>
              <w:pStyle w:val="ColumnHeading"/>
              <w:jc w:val="right"/>
            </w:pPr>
            <w:r>
              <w:t>Clients with job starts</w:t>
            </w:r>
          </w:p>
        </w:tc>
        <w:tc>
          <w:tcPr>
            <w:tcW w:w="1735" w:type="dxa"/>
            <w:tcBorders>
              <w:bottom w:val="single" w:sz="8" w:space="0" w:color="9DA4A9"/>
            </w:tcBorders>
            <w:vAlign w:val="center"/>
          </w:tcPr>
          <w:p w14:paraId="4670C054" w14:textId="36C5EB79" w:rsidR="00E223E7" w:rsidRPr="004A5BFA" w:rsidRDefault="00E223E7" w:rsidP="00AC4BC3">
            <w:pPr>
              <w:pStyle w:val="ColumnHeading"/>
              <w:jc w:val="right"/>
            </w:pPr>
            <w:r w:rsidRPr="00FF56CB">
              <w:t xml:space="preserve">% </w:t>
            </w:r>
            <w:proofErr w:type="gramStart"/>
            <w:r w:rsidRPr="00FF56CB">
              <w:t>of</w:t>
            </w:r>
            <w:proofErr w:type="gramEnd"/>
            <w:r w:rsidRPr="00FF56CB">
              <w:t xml:space="preserve"> </w:t>
            </w:r>
            <w:r w:rsidR="001D0BE3">
              <w:t xml:space="preserve">programme starts </w:t>
            </w:r>
          </w:p>
        </w:tc>
        <w:tc>
          <w:tcPr>
            <w:tcW w:w="1735" w:type="dxa"/>
            <w:tcBorders>
              <w:bottom w:val="single" w:sz="8" w:space="0" w:color="9DA4A9"/>
            </w:tcBorders>
            <w:vAlign w:val="center"/>
          </w:tcPr>
          <w:p w14:paraId="6E8F4123" w14:textId="77777777" w:rsidR="00E223E7" w:rsidRPr="004A5BFA" w:rsidRDefault="00E223E7" w:rsidP="00AC4BC3">
            <w:pPr>
              <w:pStyle w:val="ColumnHeading"/>
              <w:jc w:val="right"/>
            </w:pPr>
            <w:r w:rsidRPr="00FF56CB">
              <w:t xml:space="preserve">% </w:t>
            </w:r>
            <w:proofErr w:type="gramStart"/>
            <w:r w:rsidRPr="00FF56CB">
              <w:t>of</w:t>
            </w:r>
            <w:proofErr w:type="gramEnd"/>
            <w:r w:rsidRPr="00FF56CB">
              <w:t xml:space="preserve"> target to date based on actual </w:t>
            </w:r>
            <w:r>
              <w:t>starts</w:t>
            </w:r>
          </w:p>
        </w:tc>
        <w:tc>
          <w:tcPr>
            <w:tcW w:w="1735" w:type="dxa"/>
            <w:tcBorders>
              <w:bottom w:val="single" w:sz="8" w:space="0" w:color="9DA4A9"/>
            </w:tcBorders>
            <w:vAlign w:val="center"/>
          </w:tcPr>
          <w:p w14:paraId="08C2C7C4" w14:textId="77777777" w:rsidR="00E223E7" w:rsidRDefault="00E223E7" w:rsidP="00AC4BC3">
            <w:pPr>
              <w:pStyle w:val="ColumnHeading"/>
              <w:jc w:val="right"/>
            </w:pPr>
            <w:r w:rsidRPr="00FF56CB">
              <w:t xml:space="preserve">% </w:t>
            </w:r>
            <w:proofErr w:type="gramStart"/>
            <w:r w:rsidRPr="00FF56CB">
              <w:t>of</w:t>
            </w:r>
            <w:proofErr w:type="gramEnd"/>
            <w:r w:rsidRPr="00FF56CB">
              <w:t xml:space="preserve"> clients </w:t>
            </w:r>
            <w:r>
              <w:t xml:space="preserve">starting at </w:t>
            </w:r>
            <w:r w:rsidRPr="00FF56CB">
              <w:t xml:space="preserve">least </w:t>
            </w:r>
            <w:r>
              <w:t>15</w:t>
            </w:r>
            <w:r w:rsidRPr="00FF56CB">
              <w:t xml:space="preserve"> months ago</w:t>
            </w:r>
            <w:r>
              <w:t xml:space="preserve"> with a job start</w:t>
            </w:r>
          </w:p>
        </w:tc>
      </w:tr>
      <w:tr w:rsidR="00E223E7" w14:paraId="62FA88AD" w14:textId="77777777" w:rsidTr="00AC4BC3">
        <w:tc>
          <w:tcPr>
            <w:tcW w:w="1735" w:type="dxa"/>
            <w:tcBorders>
              <w:top w:val="single" w:sz="8" w:space="0" w:color="9DA4A9"/>
              <w:bottom w:val="single" w:sz="8" w:space="0" w:color="9DA4A9"/>
            </w:tcBorders>
            <w:shd w:val="clear" w:color="auto" w:fill="EBEDEE"/>
          </w:tcPr>
          <w:p w14:paraId="5E8D3289" w14:textId="77777777" w:rsidR="00E223E7" w:rsidRPr="006F238B" w:rsidRDefault="00E223E7" w:rsidP="00AC4BC3">
            <w:pPr>
              <w:pStyle w:val="TableText"/>
              <w:rPr>
                <w:b/>
              </w:rPr>
            </w:pPr>
            <w:r w:rsidRPr="006F238B">
              <w:rPr>
                <w:b/>
              </w:rPr>
              <w:t>Local authority</w:t>
            </w:r>
          </w:p>
        </w:tc>
        <w:tc>
          <w:tcPr>
            <w:tcW w:w="1735" w:type="dxa"/>
            <w:tcBorders>
              <w:top w:val="single" w:sz="8" w:space="0" w:color="9DA4A9"/>
              <w:bottom w:val="single" w:sz="8" w:space="0" w:color="9DA4A9"/>
              <w:right w:val="nil"/>
            </w:tcBorders>
            <w:shd w:val="clear" w:color="auto" w:fill="EBEDEE"/>
          </w:tcPr>
          <w:p w14:paraId="69D8AC6D" w14:textId="77777777" w:rsidR="00E223E7" w:rsidRPr="001A122D" w:rsidRDefault="00E223E7" w:rsidP="00AC4BC3">
            <w:pPr>
              <w:pStyle w:val="TableText"/>
              <w:jc w:val="right"/>
            </w:pPr>
          </w:p>
        </w:tc>
        <w:tc>
          <w:tcPr>
            <w:tcW w:w="1735" w:type="dxa"/>
            <w:tcBorders>
              <w:top w:val="single" w:sz="8" w:space="0" w:color="9DA4A9"/>
              <w:left w:val="nil"/>
              <w:bottom w:val="single" w:sz="8" w:space="0" w:color="9DA4A9"/>
              <w:right w:val="nil"/>
            </w:tcBorders>
            <w:shd w:val="clear" w:color="auto" w:fill="EBEDEE"/>
            <w:vAlign w:val="bottom"/>
          </w:tcPr>
          <w:p w14:paraId="385BB8B3" w14:textId="77777777" w:rsidR="00E223E7" w:rsidRDefault="00E223E7" w:rsidP="00AC4BC3">
            <w:pPr>
              <w:pStyle w:val="TableText"/>
              <w:jc w:val="right"/>
              <w:rPr>
                <w:rFonts w:cs="Calibri"/>
                <w:szCs w:val="20"/>
              </w:rPr>
            </w:pPr>
          </w:p>
        </w:tc>
        <w:tc>
          <w:tcPr>
            <w:tcW w:w="1735" w:type="dxa"/>
            <w:tcBorders>
              <w:top w:val="single" w:sz="8" w:space="0" w:color="9DA4A9"/>
              <w:left w:val="nil"/>
              <w:bottom w:val="single" w:sz="8" w:space="0" w:color="9DA4A9"/>
              <w:right w:val="nil"/>
            </w:tcBorders>
            <w:shd w:val="clear" w:color="auto" w:fill="EBEDEE"/>
            <w:vAlign w:val="bottom"/>
          </w:tcPr>
          <w:p w14:paraId="31C98278" w14:textId="77777777" w:rsidR="00E223E7" w:rsidRDefault="00E223E7" w:rsidP="00AC4BC3">
            <w:pPr>
              <w:pStyle w:val="TableText"/>
              <w:jc w:val="right"/>
              <w:rPr>
                <w:rFonts w:cs="Calibri"/>
                <w:szCs w:val="20"/>
              </w:rPr>
            </w:pPr>
          </w:p>
        </w:tc>
        <w:tc>
          <w:tcPr>
            <w:tcW w:w="1735" w:type="dxa"/>
            <w:tcBorders>
              <w:top w:val="single" w:sz="8" w:space="0" w:color="9DA4A9"/>
              <w:left w:val="nil"/>
              <w:bottom w:val="single" w:sz="8" w:space="0" w:color="9DA4A9"/>
              <w:right w:val="nil"/>
            </w:tcBorders>
            <w:shd w:val="clear" w:color="auto" w:fill="EBEDEE"/>
          </w:tcPr>
          <w:p w14:paraId="1A9F0E76" w14:textId="77777777" w:rsidR="00E223E7" w:rsidRDefault="00E223E7" w:rsidP="00AC4BC3">
            <w:pPr>
              <w:pStyle w:val="TableText"/>
              <w:jc w:val="right"/>
              <w:rPr>
                <w:rFonts w:cs="Calibri"/>
                <w:szCs w:val="20"/>
              </w:rPr>
            </w:pPr>
          </w:p>
        </w:tc>
      </w:tr>
      <w:tr w:rsidR="00E223E7" w:rsidRPr="004A5BFA" w14:paraId="4D73EA83"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tcBorders>
              <w:top w:val="single" w:sz="8" w:space="0" w:color="9DA4A9"/>
            </w:tcBorders>
            <w:shd w:val="clear" w:color="auto" w:fill="auto"/>
          </w:tcPr>
          <w:p w14:paraId="405A3D73" w14:textId="77777777" w:rsidR="00E223E7" w:rsidRPr="004A5BFA" w:rsidRDefault="00E223E7" w:rsidP="00AC4BC3">
            <w:pPr>
              <w:pStyle w:val="TableText"/>
            </w:pPr>
            <w:bookmarkStart w:id="53" w:name="_Hlk78198029"/>
            <w:r w:rsidRPr="001A122D">
              <w:t>Bolton</w:t>
            </w:r>
          </w:p>
        </w:tc>
        <w:tc>
          <w:tcPr>
            <w:tcW w:w="1735" w:type="dxa"/>
            <w:tcBorders>
              <w:left w:val="nil"/>
              <w:right w:val="nil"/>
            </w:tcBorders>
            <w:shd w:val="clear" w:color="auto" w:fill="auto"/>
          </w:tcPr>
          <w:p w14:paraId="60F42E21" w14:textId="77777777" w:rsidR="00E223E7" w:rsidRPr="004A5BFA" w:rsidRDefault="00E223E7" w:rsidP="00AC4BC3">
            <w:pPr>
              <w:pStyle w:val="TableText"/>
              <w:jc w:val="right"/>
            </w:pPr>
            <w:r w:rsidRPr="001F4C15">
              <w:t>563</w:t>
            </w:r>
          </w:p>
        </w:tc>
        <w:tc>
          <w:tcPr>
            <w:tcW w:w="1735" w:type="dxa"/>
            <w:tcBorders>
              <w:left w:val="nil"/>
              <w:right w:val="nil"/>
            </w:tcBorders>
            <w:shd w:val="clear" w:color="000000" w:fill="E35C52"/>
            <w:vAlign w:val="center"/>
          </w:tcPr>
          <w:p w14:paraId="129AA186" w14:textId="77777777" w:rsidR="00E223E7" w:rsidRPr="004A5BFA" w:rsidRDefault="00E223E7" w:rsidP="00AC4BC3">
            <w:pPr>
              <w:pStyle w:val="TableText"/>
              <w:jc w:val="right"/>
            </w:pPr>
            <w:r>
              <w:rPr>
                <w:rFonts w:cs="Calibri"/>
                <w:szCs w:val="20"/>
              </w:rPr>
              <w:t>34%</w:t>
            </w:r>
          </w:p>
        </w:tc>
        <w:tc>
          <w:tcPr>
            <w:tcW w:w="1735" w:type="dxa"/>
            <w:tcBorders>
              <w:left w:val="nil"/>
              <w:right w:val="nil"/>
            </w:tcBorders>
            <w:shd w:val="clear" w:color="000000" w:fill="E66B62"/>
            <w:vAlign w:val="center"/>
          </w:tcPr>
          <w:p w14:paraId="51335CFB" w14:textId="77777777" w:rsidR="00E223E7" w:rsidRPr="004A5BFA" w:rsidRDefault="00E223E7" w:rsidP="00AC4BC3">
            <w:pPr>
              <w:pStyle w:val="TableText"/>
              <w:jc w:val="right"/>
            </w:pPr>
            <w:r>
              <w:rPr>
                <w:rFonts w:cs="Calibri"/>
                <w:szCs w:val="20"/>
              </w:rPr>
              <w:t>55%</w:t>
            </w:r>
          </w:p>
        </w:tc>
        <w:tc>
          <w:tcPr>
            <w:tcW w:w="1735" w:type="dxa"/>
            <w:tcBorders>
              <w:left w:val="nil"/>
              <w:right w:val="nil"/>
            </w:tcBorders>
            <w:shd w:val="clear" w:color="000000" w:fill="F0A8A2"/>
            <w:vAlign w:val="center"/>
          </w:tcPr>
          <w:p w14:paraId="3A82F814" w14:textId="77777777" w:rsidR="00E223E7" w:rsidRDefault="00E223E7" w:rsidP="00AC4BC3">
            <w:pPr>
              <w:pStyle w:val="TableText"/>
              <w:jc w:val="right"/>
              <w:rPr>
                <w:rFonts w:cs="Calibri"/>
                <w:szCs w:val="20"/>
              </w:rPr>
            </w:pPr>
            <w:r>
              <w:rPr>
                <w:rFonts w:cs="Calibri"/>
                <w:szCs w:val="20"/>
              </w:rPr>
              <w:t>37%</w:t>
            </w:r>
          </w:p>
        </w:tc>
      </w:tr>
      <w:tr w:rsidR="00E223E7" w:rsidRPr="004A5BFA" w14:paraId="6B3CC691" w14:textId="77777777" w:rsidTr="00AC4BC3">
        <w:tc>
          <w:tcPr>
            <w:tcW w:w="1735" w:type="dxa"/>
            <w:shd w:val="clear" w:color="auto" w:fill="auto"/>
          </w:tcPr>
          <w:p w14:paraId="72F875DC" w14:textId="77777777" w:rsidR="00E223E7" w:rsidRPr="004A5BFA" w:rsidRDefault="00E223E7" w:rsidP="00AC4BC3">
            <w:pPr>
              <w:pStyle w:val="TableText"/>
            </w:pPr>
            <w:r w:rsidRPr="001A122D">
              <w:t>Bury</w:t>
            </w:r>
          </w:p>
        </w:tc>
        <w:tc>
          <w:tcPr>
            <w:tcW w:w="1735" w:type="dxa"/>
            <w:tcBorders>
              <w:top w:val="nil"/>
              <w:left w:val="nil"/>
              <w:bottom w:val="nil"/>
              <w:right w:val="nil"/>
            </w:tcBorders>
            <w:shd w:val="clear" w:color="auto" w:fill="auto"/>
          </w:tcPr>
          <w:p w14:paraId="40CE63B2" w14:textId="77777777" w:rsidR="00E223E7" w:rsidRPr="004A5BFA" w:rsidRDefault="00E223E7" w:rsidP="00AC4BC3">
            <w:pPr>
              <w:pStyle w:val="TableText"/>
              <w:jc w:val="right"/>
            </w:pPr>
            <w:r w:rsidRPr="001F4C15">
              <w:t>322</w:t>
            </w:r>
          </w:p>
        </w:tc>
        <w:tc>
          <w:tcPr>
            <w:tcW w:w="1735" w:type="dxa"/>
            <w:tcBorders>
              <w:top w:val="nil"/>
              <w:left w:val="nil"/>
              <w:bottom w:val="nil"/>
              <w:right w:val="nil"/>
            </w:tcBorders>
            <w:shd w:val="clear" w:color="000000" w:fill="DA291C"/>
            <w:vAlign w:val="center"/>
          </w:tcPr>
          <w:p w14:paraId="48D3775C" w14:textId="77777777" w:rsidR="00E223E7" w:rsidRPr="004A5BFA" w:rsidRDefault="00E223E7" w:rsidP="00AC4BC3">
            <w:pPr>
              <w:pStyle w:val="TableText"/>
              <w:jc w:val="right"/>
            </w:pPr>
            <w:r>
              <w:rPr>
                <w:rFonts w:cs="Calibri"/>
                <w:szCs w:val="20"/>
              </w:rPr>
              <w:t>35%</w:t>
            </w:r>
          </w:p>
        </w:tc>
        <w:tc>
          <w:tcPr>
            <w:tcW w:w="1735" w:type="dxa"/>
            <w:tcBorders>
              <w:top w:val="nil"/>
              <w:left w:val="nil"/>
              <w:bottom w:val="nil"/>
              <w:right w:val="nil"/>
            </w:tcBorders>
            <w:shd w:val="clear" w:color="000000" w:fill="E25248"/>
            <w:vAlign w:val="center"/>
          </w:tcPr>
          <w:p w14:paraId="7396DA23" w14:textId="77777777" w:rsidR="00E223E7" w:rsidRPr="004A5BFA" w:rsidRDefault="00E223E7" w:rsidP="00AC4BC3">
            <w:pPr>
              <w:pStyle w:val="TableText"/>
              <w:jc w:val="right"/>
            </w:pPr>
            <w:r>
              <w:rPr>
                <w:rFonts w:cs="Calibri"/>
                <w:szCs w:val="20"/>
              </w:rPr>
              <w:t>58%</w:t>
            </w:r>
          </w:p>
        </w:tc>
        <w:tc>
          <w:tcPr>
            <w:tcW w:w="1735" w:type="dxa"/>
            <w:tcBorders>
              <w:top w:val="nil"/>
              <w:left w:val="nil"/>
              <w:bottom w:val="nil"/>
              <w:right w:val="nil"/>
            </w:tcBorders>
            <w:shd w:val="clear" w:color="000000" w:fill="F1ABA6"/>
            <w:vAlign w:val="center"/>
          </w:tcPr>
          <w:p w14:paraId="7D3B691F" w14:textId="77777777" w:rsidR="00E223E7" w:rsidRDefault="00E223E7" w:rsidP="00AC4BC3">
            <w:pPr>
              <w:pStyle w:val="TableText"/>
              <w:jc w:val="right"/>
              <w:rPr>
                <w:rFonts w:cs="Calibri"/>
                <w:szCs w:val="20"/>
              </w:rPr>
            </w:pPr>
            <w:r>
              <w:rPr>
                <w:rFonts w:cs="Calibri"/>
                <w:szCs w:val="20"/>
              </w:rPr>
              <w:t>37%</w:t>
            </w:r>
          </w:p>
        </w:tc>
      </w:tr>
      <w:tr w:rsidR="00E223E7" w:rsidRPr="004A5BFA" w14:paraId="5BE6901C"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shd w:val="clear" w:color="auto" w:fill="auto"/>
          </w:tcPr>
          <w:p w14:paraId="159A8FB5" w14:textId="77777777" w:rsidR="00E223E7" w:rsidRPr="004A5BFA" w:rsidRDefault="00E223E7" w:rsidP="00AC4BC3">
            <w:pPr>
              <w:pStyle w:val="TableText"/>
            </w:pPr>
            <w:r w:rsidRPr="001A122D">
              <w:t>Manchester</w:t>
            </w:r>
          </w:p>
        </w:tc>
        <w:tc>
          <w:tcPr>
            <w:tcW w:w="1735" w:type="dxa"/>
            <w:tcBorders>
              <w:left w:val="nil"/>
              <w:right w:val="nil"/>
            </w:tcBorders>
            <w:shd w:val="clear" w:color="auto" w:fill="auto"/>
          </w:tcPr>
          <w:p w14:paraId="6587BCF0" w14:textId="77777777" w:rsidR="00E223E7" w:rsidRPr="004A5BFA" w:rsidRDefault="00E223E7" w:rsidP="00AC4BC3">
            <w:pPr>
              <w:pStyle w:val="TableText"/>
              <w:jc w:val="right"/>
            </w:pPr>
            <w:r w:rsidRPr="001F4C15">
              <w:t>955</w:t>
            </w:r>
          </w:p>
        </w:tc>
        <w:tc>
          <w:tcPr>
            <w:tcW w:w="1735" w:type="dxa"/>
            <w:tcBorders>
              <w:left w:val="nil"/>
              <w:right w:val="nil"/>
            </w:tcBorders>
            <w:shd w:val="clear" w:color="000000" w:fill="ED958F"/>
            <w:vAlign w:val="center"/>
          </w:tcPr>
          <w:p w14:paraId="23682725" w14:textId="77777777" w:rsidR="00E223E7" w:rsidRPr="004A5BFA" w:rsidRDefault="00E223E7" w:rsidP="00AC4BC3">
            <w:pPr>
              <w:pStyle w:val="TableText"/>
              <w:jc w:val="right"/>
            </w:pPr>
            <w:r>
              <w:rPr>
                <w:rFonts w:cs="Calibri"/>
                <w:szCs w:val="20"/>
              </w:rPr>
              <w:t>32%</w:t>
            </w:r>
          </w:p>
        </w:tc>
        <w:tc>
          <w:tcPr>
            <w:tcW w:w="1735" w:type="dxa"/>
            <w:tcBorders>
              <w:left w:val="nil"/>
              <w:right w:val="nil"/>
            </w:tcBorders>
            <w:shd w:val="clear" w:color="000000" w:fill="E97E76"/>
            <w:vAlign w:val="center"/>
          </w:tcPr>
          <w:p w14:paraId="6DB275C1" w14:textId="77777777" w:rsidR="00E223E7" w:rsidRPr="004A5BFA" w:rsidRDefault="00E223E7" w:rsidP="00AC4BC3">
            <w:pPr>
              <w:pStyle w:val="TableText"/>
              <w:jc w:val="right"/>
            </w:pPr>
            <w:r>
              <w:rPr>
                <w:rFonts w:cs="Calibri"/>
                <w:szCs w:val="20"/>
              </w:rPr>
              <w:t>54%</w:t>
            </w:r>
          </w:p>
        </w:tc>
        <w:tc>
          <w:tcPr>
            <w:tcW w:w="1735" w:type="dxa"/>
            <w:tcBorders>
              <w:left w:val="nil"/>
              <w:right w:val="nil"/>
            </w:tcBorders>
            <w:shd w:val="clear" w:color="000000" w:fill="EB8A83"/>
            <w:vAlign w:val="center"/>
          </w:tcPr>
          <w:p w14:paraId="725C599B" w14:textId="77777777" w:rsidR="00E223E7" w:rsidRDefault="00E223E7" w:rsidP="00AC4BC3">
            <w:pPr>
              <w:pStyle w:val="TableText"/>
              <w:jc w:val="right"/>
              <w:rPr>
                <w:rFonts w:cs="Calibri"/>
                <w:szCs w:val="20"/>
              </w:rPr>
            </w:pPr>
            <w:r>
              <w:rPr>
                <w:rFonts w:cs="Calibri"/>
                <w:szCs w:val="20"/>
              </w:rPr>
              <w:t>39%</w:t>
            </w:r>
          </w:p>
        </w:tc>
      </w:tr>
      <w:tr w:rsidR="00E223E7" w:rsidRPr="004A5BFA" w14:paraId="0E0CC02F" w14:textId="77777777" w:rsidTr="00AC4BC3">
        <w:tc>
          <w:tcPr>
            <w:tcW w:w="1735" w:type="dxa"/>
            <w:shd w:val="clear" w:color="auto" w:fill="auto"/>
          </w:tcPr>
          <w:p w14:paraId="3733654E" w14:textId="77777777" w:rsidR="00E223E7" w:rsidRPr="004A5BFA" w:rsidRDefault="00E223E7" w:rsidP="00AC4BC3">
            <w:pPr>
              <w:pStyle w:val="TableText"/>
            </w:pPr>
            <w:r w:rsidRPr="001A122D">
              <w:t>Oldham</w:t>
            </w:r>
          </w:p>
        </w:tc>
        <w:tc>
          <w:tcPr>
            <w:tcW w:w="1735" w:type="dxa"/>
            <w:tcBorders>
              <w:top w:val="nil"/>
              <w:left w:val="nil"/>
              <w:bottom w:val="nil"/>
              <w:right w:val="nil"/>
            </w:tcBorders>
            <w:shd w:val="clear" w:color="auto" w:fill="auto"/>
          </w:tcPr>
          <w:p w14:paraId="49C220BA" w14:textId="77777777" w:rsidR="00E223E7" w:rsidRPr="004A5BFA" w:rsidRDefault="00E223E7" w:rsidP="00AC4BC3">
            <w:pPr>
              <w:pStyle w:val="TableText"/>
              <w:jc w:val="right"/>
            </w:pPr>
            <w:r w:rsidRPr="001F4C15">
              <w:t>481</w:t>
            </w:r>
          </w:p>
        </w:tc>
        <w:tc>
          <w:tcPr>
            <w:tcW w:w="1735" w:type="dxa"/>
            <w:tcBorders>
              <w:top w:val="nil"/>
              <w:left w:val="nil"/>
              <w:bottom w:val="nil"/>
              <w:right w:val="nil"/>
            </w:tcBorders>
            <w:shd w:val="clear" w:color="000000" w:fill="E77269"/>
            <w:vAlign w:val="center"/>
          </w:tcPr>
          <w:p w14:paraId="376E4CAC" w14:textId="77777777" w:rsidR="00E223E7" w:rsidRPr="004A5BFA" w:rsidRDefault="00E223E7" w:rsidP="00AC4BC3">
            <w:pPr>
              <w:pStyle w:val="TableText"/>
              <w:jc w:val="right"/>
            </w:pPr>
            <w:r>
              <w:rPr>
                <w:rFonts w:cs="Calibri"/>
                <w:szCs w:val="20"/>
              </w:rPr>
              <w:t>33%</w:t>
            </w:r>
          </w:p>
        </w:tc>
        <w:tc>
          <w:tcPr>
            <w:tcW w:w="1735" w:type="dxa"/>
            <w:tcBorders>
              <w:top w:val="nil"/>
              <w:left w:val="nil"/>
              <w:bottom w:val="nil"/>
              <w:right w:val="nil"/>
            </w:tcBorders>
            <w:shd w:val="clear" w:color="000000" w:fill="E35A50"/>
            <w:vAlign w:val="center"/>
          </w:tcPr>
          <w:p w14:paraId="1D8038CE" w14:textId="77777777" w:rsidR="00E223E7" w:rsidRPr="004A5BFA" w:rsidRDefault="00E223E7" w:rsidP="00AC4BC3">
            <w:pPr>
              <w:pStyle w:val="TableText"/>
              <w:jc w:val="right"/>
            </w:pPr>
            <w:r>
              <w:rPr>
                <w:rFonts w:cs="Calibri"/>
                <w:szCs w:val="20"/>
              </w:rPr>
              <w:t>57%</w:t>
            </w:r>
          </w:p>
        </w:tc>
        <w:tc>
          <w:tcPr>
            <w:tcW w:w="1735" w:type="dxa"/>
            <w:tcBorders>
              <w:top w:val="nil"/>
              <w:left w:val="nil"/>
              <w:bottom w:val="nil"/>
              <w:right w:val="nil"/>
            </w:tcBorders>
            <w:shd w:val="clear" w:color="000000" w:fill="EFA19B"/>
            <w:vAlign w:val="center"/>
          </w:tcPr>
          <w:p w14:paraId="5B0FF3E7" w14:textId="77777777" w:rsidR="00E223E7" w:rsidRDefault="00E223E7" w:rsidP="00AC4BC3">
            <w:pPr>
              <w:pStyle w:val="TableText"/>
              <w:jc w:val="right"/>
              <w:rPr>
                <w:rFonts w:cs="Calibri"/>
                <w:szCs w:val="20"/>
              </w:rPr>
            </w:pPr>
            <w:r>
              <w:rPr>
                <w:rFonts w:cs="Calibri"/>
                <w:szCs w:val="20"/>
              </w:rPr>
              <w:t>37%</w:t>
            </w:r>
          </w:p>
        </w:tc>
      </w:tr>
      <w:tr w:rsidR="00E223E7" w:rsidRPr="004A5BFA" w14:paraId="3B638C20"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shd w:val="clear" w:color="auto" w:fill="auto"/>
          </w:tcPr>
          <w:p w14:paraId="1A3587B2" w14:textId="77777777" w:rsidR="00E223E7" w:rsidRPr="004A5BFA" w:rsidRDefault="00E223E7" w:rsidP="00AC4BC3">
            <w:pPr>
              <w:pStyle w:val="TableText"/>
            </w:pPr>
            <w:r w:rsidRPr="001A122D">
              <w:t>Rochdale</w:t>
            </w:r>
          </w:p>
        </w:tc>
        <w:tc>
          <w:tcPr>
            <w:tcW w:w="1735" w:type="dxa"/>
            <w:tcBorders>
              <w:left w:val="nil"/>
              <w:right w:val="nil"/>
            </w:tcBorders>
            <w:shd w:val="clear" w:color="auto" w:fill="auto"/>
          </w:tcPr>
          <w:p w14:paraId="12A3691F" w14:textId="77777777" w:rsidR="00E223E7" w:rsidRPr="004A5BFA" w:rsidRDefault="00E223E7" w:rsidP="00AC4BC3">
            <w:pPr>
              <w:pStyle w:val="TableText"/>
              <w:jc w:val="right"/>
            </w:pPr>
            <w:r w:rsidRPr="001F4C15">
              <w:t>381</w:t>
            </w:r>
          </w:p>
        </w:tc>
        <w:tc>
          <w:tcPr>
            <w:tcW w:w="1735" w:type="dxa"/>
            <w:tcBorders>
              <w:left w:val="nil"/>
              <w:right w:val="nil"/>
            </w:tcBorders>
            <w:shd w:val="clear" w:color="000000" w:fill="ED948D"/>
            <w:vAlign w:val="center"/>
          </w:tcPr>
          <w:p w14:paraId="2204793E" w14:textId="77777777" w:rsidR="00E223E7" w:rsidRPr="004A5BFA" w:rsidRDefault="00E223E7" w:rsidP="00AC4BC3">
            <w:pPr>
              <w:pStyle w:val="TableText"/>
              <w:jc w:val="right"/>
            </w:pPr>
            <w:r>
              <w:rPr>
                <w:rFonts w:cs="Calibri"/>
                <w:szCs w:val="20"/>
              </w:rPr>
              <w:t>32%</w:t>
            </w:r>
          </w:p>
        </w:tc>
        <w:tc>
          <w:tcPr>
            <w:tcW w:w="1735" w:type="dxa"/>
            <w:tcBorders>
              <w:left w:val="nil"/>
              <w:right w:val="nil"/>
            </w:tcBorders>
            <w:shd w:val="clear" w:color="000000" w:fill="E97D75"/>
            <w:vAlign w:val="center"/>
          </w:tcPr>
          <w:p w14:paraId="20AC1518" w14:textId="77777777" w:rsidR="00E223E7" w:rsidRPr="004A5BFA" w:rsidRDefault="00E223E7" w:rsidP="00AC4BC3">
            <w:pPr>
              <w:pStyle w:val="TableText"/>
              <w:jc w:val="right"/>
            </w:pPr>
            <w:r>
              <w:rPr>
                <w:rFonts w:cs="Calibri"/>
                <w:szCs w:val="20"/>
              </w:rPr>
              <w:t>54%</w:t>
            </w:r>
          </w:p>
        </w:tc>
        <w:tc>
          <w:tcPr>
            <w:tcW w:w="1735" w:type="dxa"/>
            <w:tcBorders>
              <w:left w:val="nil"/>
              <w:right w:val="nil"/>
            </w:tcBorders>
            <w:shd w:val="clear" w:color="000000" w:fill="F9D9D6"/>
            <w:vAlign w:val="center"/>
          </w:tcPr>
          <w:p w14:paraId="04B1FDD5" w14:textId="77777777" w:rsidR="00E223E7" w:rsidRDefault="00E223E7" w:rsidP="00AC4BC3">
            <w:pPr>
              <w:pStyle w:val="TableText"/>
              <w:jc w:val="right"/>
              <w:rPr>
                <w:rFonts w:cs="Calibri"/>
                <w:szCs w:val="20"/>
              </w:rPr>
            </w:pPr>
            <w:r>
              <w:rPr>
                <w:rFonts w:cs="Calibri"/>
                <w:szCs w:val="20"/>
              </w:rPr>
              <w:t>34%</w:t>
            </w:r>
          </w:p>
        </w:tc>
      </w:tr>
      <w:tr w:rsidR="00E223E7" w:rsidRPr="004A5BFA" w14:paraId="5DEBA5D7" w14:textId="77777777" w:rsidTr="00AC4BC3">
        <w:tc>
          <w:tcPr>
            <w:tcW w:w="1735" w:type="dxa"/>
            <w:shd w:val="clear" w:color="auto" w:fill="auto"/>
          </w:tcPr>
          <w:p w14:paraId="750386DB" w14:textId="77777777" w:rsidR="00E223E7" w:rsidRPr="004A5BFA" w:rsidRDefault="00E223E7" w:rsidP="00AC4BC3">
            <w:pPr>
              <w:pStyle w:val="TableText"/>
            </w:pPr>
            <w:r w:rsidRPr="001A122D">
              <w:t>Salford</w:t>
            </w:r>
          </w:p>
        </w:tc>
        <w:tc>
          <w:tcPr>
            <w:tcW w:w="1735" w:type="dxa"/>
            <w:tcBorders>
              <w:top w:val="nil"/>
              <w:left w:val="nil"/>
              <w:bottom w:val="nil"/>
              <w:right w:val="nil"/>
            </w:tcBorders>
            <w:shd w:val="clear" w:color="auto" w:fill="auto"/>
          </w:tcPr>
          <w:p w14:paraId="23597A98" w14:textId="77777777" w:rsidR="00E223E7" w:rsidRPr="004A5BFA" w:rsidRDefault="00E223E7" w:rsidP="00AC4BC3">
            <w:pPr>
              <w:pStyle w:val="TableText"/>
              <w:jc w:val="right"/>
            </w:pPr>
            <w:r w:rsidRPr="001F4C15">
              <w:t>475</w:t>
            </w:r>
          </w:p>
        </w:tc>
        <w:tc>
          <w:tcPr>
            <w:tcW w:w="1735" w:type="dxa"/>
            <w:tcBorders>
              <w:top w:val="nil"/>
              <w:left w:val="nil"/>
              <w:bottom w:val="nil"/>
              <w:right w:val="nil"/>
            </w:tcBorders>
            <w:shd w:val="clear" w:color="000000" w:fill="F5C3BF"/>
            <w:vAlign w:val="center"/>
          </w:tcPr>
          <w:p w14:paraId="3AC0D696" w14:textId="77777777" w:rsidR="00E223E7" w:rsidRPr="004A5BFA" w:rsidRDefault="00E223E7" w:rsidP="00AC4BC3">
            <w:pPr>
              <w:pStyle w:val="TableText"/>
              <w:jc w:val="right"/>
            </w:pPr>
            <w:r>
              <w:rPr>
                <w:rFonts w:cs="Calibri"/>
                <w:szCs w:val="20"/>
              </w:rPr>
              <w:t>30%</w:t>
            </w:r>
          </w:p>
        </w:tc>
        <w:tc>
          <w:tcPr>
            <w:tcW w:w="1735" w:type="dxa"/>
            <w:tcBorders>
              <w:top w:val="nil"/>
              <w:left w:val="nil"/>
              <w:bottom w:val="nil"/>
              <w:right w:val="nil"/>
            </w:tcBorders>
            <w:shd w:val="clear" w:color="000000" w:fill="ED9690"/>
            <w:vAlign w:val="center"/>
          </w:tcPr>
          <w:p w14:paraId="12F50945" w14:textId="77777777" w:rsidR="00E223E7" w:rsidRPr="004A5BFA" w:rsidRDefault="00E223E7" w:rsidP="00AC4BC3">
            <w:pPr>
              <w:pStyle w:val="TableText"/>
              <w:jc w:val="right"/>
            </w:pPr>
            <w:r>
              <w:rPr>
                <w:rFonts w:cs="Calibri"/>
                <w:szCs w:val="20"/>
              </w:rPr>
              <w:t>51%</w:t>
            </w:r>
          </w:p>
        </w:tc>
        <w:tc>
          <w:tcPr>
            <w:tcW w:w="1735" w:type="dxa"/>
            <w:tcBorders>
              <w:top w:val="nil"/>
              <w:left w:val="nil"/>
              <w:bottom w:val="nil"/>
              <w:right w:val="nil"/>
            </w:tcBorders>
            <w:shd w:val="clear" w:color="000000" w:fill="F2B3AF"/>
            <w:vAlign w:val="center"/>
          </w:tcPr>
          <w:p w14:paraId="5D714833" w14:textId="77777777" w:rsidR="00E223E7" w:rsidRDefault="00E223E7" w:rsidP="00AC4BC3">
            <w:pPr>
              <w:pStyle w:val="TableText"/>
              <w:jc w:val="right"/>
              <w:rPr>
                <w:rFonts w:cs="Calibri"/>
                <w:szCs w:val="20"/>
              </w:rPr>
            </w:pPr>
            <w:r>
              <w:rPr>
                <w:rFonts w:cs="Calibri"/>
                <w:szCs w:val="20"/>
              </w:rPr>
              <w:t>36%</w:t>
            </w:r>
          </w:p>
        </w:tc>
      </w:tr>
      <w:tr w:rsidR="00E223E7" w:rsidRPr="004A5BFA" w14:paraId="368DD03C"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shd w:val="clear" w:color="auto" w:fill="auto"/>
          </w:tcPr>
          <w:p w14:paraId="344616BA" w14:textId="77777777" w:rsidR="00E223E7" w:rsidRPr="004A5BFA" w:rsidRDefault="00E223E7" w:rsidP="00AC4BC3">
            <w:pPr>
              <w:pStyle w:val="TableText"/>
            </w:pPr>
            <w:r w:rsidRPr="001A122D">
              <w:t>Stockport</w:t>
            </w:r>
          </w:p>
        </w:tc>
        <w:tc>
          <w:tcPr>
            <w:tcW w:w="1735" w:type="dxa"/>
            <w:tcBorders>
              <w:left w:val="nil"/>
              <w:right w:val="nil"/>
            </w:tcBorders>
            <w:shd w:val="clear" w:color="auto" w:fill="auto"/>
          </w:tcPr>
          <w:p w14:paraId="7FE2AD71" w14:textId="77777777" w:rsidR="00E223E7" w:rsidRPr="004A5BFA" w:rsidRDefault="00E223E7" w:rsidP="00AC4BC3">
            <w:pPr>
              <w:pStyle w:val="TableText"/>
              <w:jc w:val="right"/>
            </w:pPr>
            <w:r w:rsidRPr="001F4C15">
              <w:t>357</w:t>
            </w:r>
          </w:p>
        </w:tc>
        <w:tc>
          <w:tcPr>
            <w:tcW w:w="1735" w:type="dxa"/>
            <w:tcBorders>
              <w:left w:val="nil"/>
              <w:right w:val="nil"/>
            </w:tcBorders>
            <w:shd w:val="clear" w:color="000000" w:fill="E7736B"/>
            <w:vAlign w:val="center"/>
          </w:tcPr>
          <w:p w14:paraId="3624BA05" w14:textId="77777777" w:rsidR="00E223E7" w:rsidRPr="004A5BFA" w:rsidRDefault="00E223E7" w:rsidP="00AC4BC3">
            <w:pPr>
              <w:pStyle w:val="TableText"/>
              <w:jc w:val="right"/>
            </w:pPr>
            <w:r>
              <w:rPr>
                <w:rFonts w:cs="Calibri"/>
                <w:szCs w:val="20"/>
              </w:rPr>
              <w:t>33%</w:t>
            </w:r>
          </w:p>
        </w:tc>
        <w:tc>
          <w:tcPr>
            <w:tcW w:w="1735" w:type="dxa"/>
            <w:tcBorders>
              <w:left w:val="nil"/>
              <w:right w:val="nil"/>
            </w:tcBorders>
            <w:shd w:val="clear" w:color="000000" w:fill="DC3427"/>
            <w:vAlign w:val="center"/>
          </w:tcPr>
          <w:p w14:paraId="3A010FEF" w14:textId="77777777" w:rsidR="00E223E7" w:rsidRPr="004A5BFA" w:rsidRDefault="00E223E7" w:rsidP="00AC4BC3">
            <w:pPr>
              <w:pStyle w:val="TableText"/>
              <w:jc w:val="right"/>
            </w:pPr>
            <w:r>
              <w:rPr>
                <w:rFonts w:cs="Calibri"/>
                <w:szCs w:val="20"/>
              </w:rPr>
              <w:t>60%</w:t>
            </w:r>
          </w:p>
        </w:tc>
        <w:tc>
          <w:tcPr>
            <w:tcW w:w="1735" w:type="dxa"/>
            <w:tcBorders>
              <w:left w:val="nil"/>
              <w:right w:val="nil"/>
            </w:tcBorders>
            <w:shd w:val="clear" w:color="000000" w:fill="EF9F99"/>
            <w:vAlign w:val="center"/>
          </w:tcPr>
          <w:p w14:paraId="55CD0D8D" w14:textId="77777777" w:rsidR="00E223E7" w:rsidRDefault="00E223E7" w:rsidP="00AC4BC3">
            <w:pPr>
              <w:pStyle w:val="TableText"/>
              <w:jc w:val="right"/>
              <w:rPr>
                <w:rFonts w:cs="Calibri"/>
                <w:szCs w:val="20"/>
              </w:rPr>
            </w:pPr>
            <w:r>
              <w:rPr>
                <w:rFonts w:cs="Calibri"/>
                <w:szCs w:val="20"/>
              </w:rPr>
              <w:t>37%</w:t>
            </w:r>
          </w:p>
        </w:tc>
      </w:tr>
      <w:tr w:rsidR="00E223E7" w:rsidRPr="004A5BFA" w14:paraId="380D282A" w14:textId="77777777" w:rsidTr="00AC4BC3">
        <w:tc>
          <w:tcPr>
            <w:tcW w:w="1735" w:type="dxa"/>
            <w:shd w:val="clear" w:color="auto" w:fill="auto"/>
          </w:tcPr>
          <w:p w14:paraId="797A6ADB" w14:textId="77777777" w:rsidR="00E223E7" w:rsidRPr="004A5BFA" w:rsidRDefault="00E223E7" w:rsidP="00AC4BC3">
            <w:pPr>
              <w:pStyle w:val="TableText"/>
            </w:pPr>
            <w:r w:rsidRPr="001A122D">
              <w:t>Tameside</w:t>
            </w:r>
          </w:p>
        </w:tc>
        <w:tc>
          <w:tcPr>
            <w:tcW w:w="1735" w:type="dxa"/>
            <w:tcBorders>
              <w:top w:val="nil"/>
              <w:left w:val="nil"/>
              <w:bottom w:val="nil"/>
              <w:right w:val="nil"/>
            </w:tcBorders>
            <w:shd w:val="clear" w:color="auto" w:fill="auto"/>
          </w:tcPr>
          <w:p w14:paraId="68624453" w14:textId="77777777" w:rsidR="00E223E7" w:rsidRPr="004A5BFA" w:rsidRDefault="00E223E7" w:rsidP="00AC4BC3">
            <w:pPr>
              <w:pStyle w:val="TableText"/>
              <w:jc w:val="right"/>
            </w:pPr>
            <w:r w:rsidRPr="001F4C15">
              <w:t>429</w:t>
            </w:r>
          </w:p>
        </w:tc>
        <w:tc>
          <w:tcPr>
            <w:tcW w:w="1735" w:type="dxa"/>
            <w:tcBorders>
              <w:top w:val="nil"/>
              <w:left w:val="nil"/>
              <w:bottom w:val="nil"/>
              <w:right w:val="nil"/>
            </w:tcBorders>
            <w:shd w:val="clear" w:color="000000" w:fill="E2564C"/>
            <w:vAlign w:val="center"/>
          </w:tcPr>
          <w:p w14:paraId="1CE40C3B" w14:textId="77777777" w:rsidR="00E223E7" w:rsidRPr="004A5BFA" w:rsidRDefault="00E223E7" w:rsidP="00AC4BC3">
            <w:pPr>
              <w:pStyle w:val="TableText"/>
              <w:jc w:val="right"/>
            </w:pPr>
            <w:r>
              <w:rPr>
                <w:rFonts w:cs="Calibri"/>
                <w:szCs w:val="20"/>
              </w:rPr>
              <w:t>34%</w:t>
            </w:r>
          </w:p>
        </w:tc>
        <w:tc>
          <w:tcPr>
            <w:tcW w:w="1735" w:type="dxa"/>
            <w:tcBorders>
              <w:top w:val="nil"/>
              <w:left w:val="nil"/>
              <w:bottom w:val="nil"/>
              <w:right w:val="nil"/>
            </w:tcBorders>
            <w:shd w:val="clear" w:color="000000" w:fill="DF4439"/>
            <w:vAlign w:val="center"/>
          </w:tcPr>
          <w:p w14:paraId="73B5F25F" w14:textId="77777777" w:rsidR="00E223E7" w:rsidRPr="004A5BFA" w:rsidRDefault="00E223E7" w:rsidP="00AC4BC3">
            <w:pPr>
              <w:pStyle w:val="TableText"/>
              <w:jc w:val="right"/>
            </w:pPr>
            <w:r>
              <w:rPr>
                <w:rFonts w:cs="Calibri"/>
                <w:szCs w:val="20"/>
              </w:rPr>
              <w:t>59%</w:t>
            </w:r>
          </w:p>
        </w:tc>
        <w:tc>
          <w:tcPr>
            <w:tcW w:w="1735" w:type="dxa"/>
            <w:tcBorders>
              <w:top w:val="nil"/>
              <w:left w:val="nil"/>
              <w:bottom w:val="nil"/>
              <w:right w:val="nil"/>
            </w:tcBorders>
            <w:shd w:val="clear" w:color="000000" w:fill="F0A6A1"/>
            <w:vAlign w:val="center"/>
          </w:tcPr>
          <w:p w14:paraId="26201688" w14:textId="77777777" w:rsidR="00E223E7" w:rsidRDefault="00E223E7" w:rsidP="00AC4BC3">
            <w:pPr>
              <w:pStyle w:val="TableText"/>
              <w:jc w:val="right"/>
              <w:rPr>
                <w:rFonts w:cs="Calibri"/>
                <w:szCs w:val="20"/>
              </w:rPr>
            </w:pPr>
            <w:r>
              <w:rPr>
                <w:rFonts w:cs="Calibri"/>
                <w:szCs w:val="20"/>
              </w:rPr>
              <w:t>37%</w:t>
            </w:r>
          </w:p>
        </w:tc>
      </w:tr>
      <w:tr w:rsidR="00E223E7" w:rsidRPr="004A5BFA" w14:paraId="3A2CFC76"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shd w:val="clear" w:color="auto" w:fill="auto"/>
          </w:tcPr>
          <w:p w14:paraId="6BCA950B" w14:textId="77777777" w:rsidR="00E223E7" w:rsidRPr="004A5BFA" w:rsidRDefault="00E223E7" w:rsidP="00AC4BC3">
            <w:pPr>
              <w:pStyle w:val="TableText"/>
            </w:pPr>
            <w:r w:rsidRPr="001A122D">
              <w:t>Trafford</w:t>
            </w:r>
          </w:p>
        </w:tc>
        <w:tc>
          <w:tcPr>
            <w:tcW w:w="1735" w:type="dxa"/>
            <w:tcBorders>
              <w:left w:val="nil"/>
              <w:right w:val="nil"/>
            </w:tcBorders>
            <w:shd w:val="clear" w:color="auto" w:fill="auto"/>
          </w:tcPr>
          <w:p w14:paraId="55C4B344" w14:textId="77777777" w:rsidR="00E223E7" w:rsidRPr="004A5BFA" w:rsidRDefault="00E223E7" w:rsidP="00AC4BC3">
            <w:pPr>
              <w:pStyle w:val="TableText"/>
              <w:jc w:val="right"/>
            </w:pPr>
            <w:r w:rsidRPr="001F4C15">
              <w:t>297</w:t>
            </w:r>
          </w:p>
        </w:tc>
        <w:tc>
          <w:tcPr>
            <w:tcW w:w="1735" w:type="dxa"/>
            <w:tcBorders>
              <w:left w:val="nil"/>
              <w:right w:val="nil"/>
            </w:tcBorders>
            <w:shd w:val="clear" w:color="000000" w:fill="E14E43"/>
            <w:vAlign w:val="center"/>
          </w:tcPr>
          <w:p w14:paraId="761E23AC" w14:textId="77777777" w:rsidR="00E223E7" w:rsidRPr="004A5BFA" w:rsidRDefault="00E223E7" w:rsidP="00AC4BC3">
            <w:pPr>
              <w:pStyle w:val="TableText"/>
              <w:jc w:val="right"/>
            </w:pPr>
            <w:r>
              <w:rPr>
                <w:rFonts w:cs="Calibri"/>
                <w:szCs w:val="20"/>
              </w:rPr>
              <w:t>34%</w:t>
            </w:r>
          </w:p>
        </w:tc>
        <w:tc>
          <w:tcPr>
            <w:tcW w:w="1735" w:type="dxa"/>
            <w:tcBorders>
              <w:left w:val="nil"/>
              <w:right w:val="nil"/>
            </w:tcBorders>
            <w:shd w:val="clear" w:color="000000" w:fill="DE3C30"/>
            <w:vAlign w:val="center"/>
          </w:tcPr>
          <w:p w14:paraId="7D4B73DE" w14:textId="77777777" w:rsidR="00E223E7" w:rsidRPr="004A5BFA" w:rsidRDefault="00E223E7" w:rsidP="00AC4BC3">
            <w:pPr>
              <w:pStyle w:val="TableText"/>
              <w:jc w:val="right"/>
            </w:pPr>
            <w:r>
              <w:rPr>
                <w:rFonts w:cs="Calibri"/>
                <w:szCs w:val="20"/>
              </w:rPr>
              <w:t>60%</w:t>
            </w:r>
          </w:p>
        </w:tc>
        <w:tc>
          <w:tcPr>
            <w:tcW w:w="1735" w:type="dxa"/>
            <w:tcBorders>
              <w:left w:val="nil"/>
              <w:right w:val="nil"/>
            </w:tcBorders>
            <w:shd w:val="clear" w:color="000000" w:fill="DF4338"/>
            <w:vAlign w:val="center"/>
          </w:tcPr>
          <w:p w14:paraId="52A90B8D" w14:textId="77777777" w:rsidR="00E223E7" w:rsidRDefault="00E223E7" w:rsidP="00AC4BC3">
            <w:pPr>
              <w:pStyle w:val="TableText"/>
              <w:jc w:val="right"/>
              <w:rPr>
                <w:rFonts w:cs="Calibri"/>
                <w:szCs w:val="20"/>
              </w:rPr>
            </w:pPr>
            <w:r>
              <w:rPr>
                <w:rFonts w:cs="Calibri"/>
                <w:szCs w:val="20"/>
              </w:rPr>
              <w:t>43%</w:t>
            </w:r>
          </w:p>
        </w:tc>
      </w:tr>
      <w:tr w:rsidR="00E223E7" w:rsidRPr="004A5BFA" w14:paraId="7598C8F3" w14:textId="77777777" w:rsidTr="00AC4BC3">
        <w:tc>
          <w:tcPr>
            <w:tcW w:w="1735" w:type="dxa"/>
            <w:tcBorders>
              <w:bottom w:val="single" w:sz="8" w:space="0" w:color="9DA4A9"/>
            </w:tcBorders>
            <w:shd w:val="clear" w:color="auto" w:fill="auto"/>
          </w:tcPr>
          <w:p w14:paraId="6ADE0558" w14:textId="77777777" w:rsidR="00E223E7" w:rsidRPr="004A5BFA" w:rsidRDefault="00E223E7" w:rsidP="00AC4BC3">
            <w:pPr>
              <w:pStyle w:val="TableText"/>
            </w:pPr>
            <w:r w:rsidRPr="001A122D">
              <w:t>Wigan</w:t>
            </w:r>
          </w:p>
        </w:tc>
        <w:tc>
          <w:tcPr>
            <w:tcW w:w="1735" w:type="dxa"/>
            <w:tcBorders>
              <w:top w:val="nil"/>
              <w:left w:val="nil"/>
              <w:bottom w:val="single" w:sz="8" w:space="0" w:color="9DA4A9"/>
              <w:right w:val="nil"/>
            </w:tcBorders>
            <w:shd w:val="clear" w:color="auto" w:fill="auto"/>
          </w:tcPr>
          <w:p w14:paraId="627FEFF0" w14:textId="77777777" w:rsidR="00E223E7" w:rsidRPr="004A5BFA" w:rsidRDefault="00E223E7" w:rsidP="00AC4BC3">
            <w:pPr>
              <w:pStyle w:val="TableText"/>
              <w:jc w:val="right"/>
            </w:pPr>
            <w:r w:rsidRPr="001F4C15">
              <w:t>418</w:t>
            </w:r>
          </w:p>
        </w:tc>
        <w:tc>
          <w:tcPr>
            <w:tcW w:w="1735" w:type="dxa"/>
            <w:tcBorders>
              <w:top w:val="nil"/>
              <w:left w:val="nil"/>
              <w:bottom w:val="single" w:sz="8" w:space="0" w:color="9DA4A9"/>
              <w:right w:val="nil"/>
            </w:tcBorders>
            <w:shd w:val="clear" w:color="000000" w:fill="F8D7D4"/>
            <w:vAlign w:val="center"/>
          </w:tcPr>
          <w:p w14:paraId="6124A479" w14:textId="77777777" w:rsidR="00E223E7" w:rsidRPr="004A5BFA" w:rsidRDefault="00E223E7" w:rsidP="00AC4BC3">
            <w:pPr>
              <w:pStyle w:val="TableText"/>
              <w:jc w:val="right"/>
            </w:pPr>
            <w:r>
              <w:rPr>
                <w:rFonts w:cs="Calibri"/>
                <w:szCs w:val="20"/>
              </w:rPr>
              <w:t>29%</w:t>
            </w:r>
          </w:p>
        </w:tc>
        <w:tc>
          <w:tcPr>
            <w:tcW w:w="1735" w:type="dxa"/>
            <w:tcBorders>
              <w:top w:val="nil"/>
              <w:left w:val="nil"/>
              <w:bottom w:val="single" w:sz="8" w:space="0" w:color="9DA4A9"/>
              <w:right w:val="nil"/>
            </w:tcBorders>
            <w:shd w:val="clear" w:color="000000" w:fill="F0A7A2"/>
            <w:vAlign w:val="center"/>
          </w:tcPr>
          <w:p w14:paraId="55C6B170" w14:textId="77777777" w:rsidR="00E223E7" w:rsidRPr="004A5BFA" w:rsidRDefault="00E223E7" w:rsidP="00AC4BC3">
            <w:pPr>
              <w:pStyle w:val="TableText"/>
              <w:jc w:val="right"/>
            </w:pPr>
            <w:r>
              <w:rPr>
                <w:rFonts w:cs="Calibri"/>
                <w:szCs w:val="20"/>
              </w:rPr>
              <w:t>50%</w:t>
            </w:r>
          </w:p>
        </w:tc>
        <w:tc>
          <w:tcPr>
            <w:tcW w:w="1735" w:type="dxa"/>
            <w:tcBorders>
              <w:top w:val="nil"/>
              <w:left w:val="nil"/>
              <w:bottom w:val="single" w:sz="8" w:space="0" w:color="9DA4A9"/>
              <w:right w:val="nil"/>
            </w:tcBorders>
            <w:shd w:val="clear" w:color="000000" w:fill="F6CBC8"/>
            <w:vAlign w:val="center"/>
          </w:tcPr>
          <w:p w14:paraId="4291FCB7" w14:textId="77777777" w:rsidR="00E223E7" w:rsidRDefault="00E223E7" w:rsidP="00AC4BC3">
            <w:pPr>
              <w:pStyle w:val="TableText"/>
              <w:jc w:val="right"/>
              <w:rPr>
                <w:rFonts w:cs="Calibri"/>
                <w:szCs w:val="20"/>
              </w:rPr>
            </w:pPr>
            <w:r>
              <w:rPr>
                <w:rFonts w:cs="Calibri"/>
                <w:szCs w:val="20"/>
              </w:rPr>
              <w:t>35%</w:t>
            </w:r>
          </w:p>
        </w:tc>
      </w:tr>
      <w:bookmarkEnd w:id="53"/>
      <w:tr w:rsidR="00E223E7" w:rsidRPr="004A5BFA" w14:paraId="7BF3B491"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tcBorders>
              <w:top w:val="single" w:sz="8" w:space="0" w:color="9DA4A9"/>
              <w:bottom w:val="single" w:sz="8" w:space="0" w:color="9DA4A9"/>
            </w:tcBorders>
          </w:tcPr>
          <w:p w14:paraId="016215A1" w14:textId="77777777" w:rsidR="00E223E7" w:rsidRPr="006F238B" w:rsidRDefault="00E223E7" w:rsidP="00AC4BC3">
            <w:pPr>
              <w:pStyle w:val="TableText"/>
              <w:rPr>
                <w:b/>
              </w:rPr>
            </w:pPr>
            <w:r>
              <w:rPr>
                <w:b/>
              </w:rPr>
              <w:t>P</w:t>
            </w:r>
            <w:r w:rsidRPr="006F238B">
              <w:rPr>
                <w:b/>
              </w:rPr>
              <w:t>rovider</w:t>
            </w:r>
          </w:p>
        </w:tc>
        <w:tc>
          <w:tcPr>
            <w:tcW w:w="1735" w:type="dxa"/>
            <w:tcBorders>
              <w:top w:val="single" w:sz="8" w:space="0" w:color="9DA4A9"/>
              <w:left w:val="nil"/>
              <w:bottom w:val="single" w:sz="8" w:space="0" w:color="9DA4A9"/>
              <w:right w:val="nil"/>
            </w:tcBorders>
          </w:tcPr>
          <w:p w14:paraId="2AE48500" w14:textId="77777777" w:rsidR="00E223E7" w:rsidRPr="004A5BFA" w:rsidRDefault="00E223E7" w:rsidP="00AC4BC3">
            <w:pPr>
              <w:pStyle w:val="TableText"/>
              <w:jc w:val="right"/>
            </w:pPr>
          </w:p>
        </w:tc>
        <w:tc>
          <w:tcPr>
            <w:tcW w:w="1735" w:type="dxa"/>
            <w:tcBorders>
              <w:left w:val="nil"/>
              <w:bottom w:val="single" w:sz="8" w:space="0" w:color="9DA4A9"/>
              <w:right w:val="nil"/>
            </w:tcBorders>
            <w:shd w:val="clear" w:color="000000" w:fill="EBEDEE"/>
            <w:vAlign w:val="center"/>
          </w:tcPr>
          <w:p w14:paraId="1BCF1DBB" w14:textId="77777777" w:rsidR="00E223E7" w:rsidRPr="004A5BFA" w:rsidRDefault="00E223E7" w:rsidP="00AC4BC3">
            <w:pPr>
              <w:pStyle w:val="TableText"/>
              <w:jc w:val="right"/>
            </w:pPr>
            <w:r>
              <w:rPr>
                <w:rFonts w:cs="Calibri"/>
                <w:color w:val="000000"/>
                <w:szCs w:val="20"/>
              </w:rPr>
              <w:t> </w:t>
            </w:r>
          </w:p>
        </w:tc>
        <w:tc>
          <w:tcPr>
            <w:tcW w:w="1735" w:type="dxa"/>
            <w:tcBorders>
              <w:left w:val="nil"/>
              <w:bottom w:val="single" w:sz="8" w:space="0" w:color="9DA4A9"/>
              <w:right w:val="nil"/>
            </w:tcBorders>
            <w:shd w:val="clear" w:color="000000" w:fill="EBEDEE"/>
            <w:vAlign w:val="center"/>
          </w:tcPr>
          <w:p w14:paraId="73B44DE8" w14:textId="77777777" w:rsidR="00E223E7" w:rsidRPr="004A5BFA" w:rsidRDefault="00E223E7" w:rsidP="00AC4BC3">
            <w:pPr>
              <w:pStyle w:val="TableText"/>
              <w:jc w:val="right"/>
            </w:pPr>
            <w:r>
              <w:rPr>
                <w:rFonts w:cs="Calibri"/>
                <w:color w:val="000000"/>
                <w:szCs w:val="20"/>
              </w:rPr>
              <w:t> </w:t>
            </w:r>
          </w:p>
        </w:tc>
        <w:tc>
          <w:tcPr>
            <w:tcW w:w="1735" w:type="dxa"/>
            <w:tcBorders>
              <w:left w:val="nil"/>
              <w:bottom w:val="single" w:sz="8" w:space="0" w:color="9DA4A9"/>
              <w:right w:val="nil"/>
            </w:tcBorders>
            <w:shd w:val="clear" w:color="000000" w:fill="EBEDEE"/>
            <w:vAlign w:val="center"/>
          </w:tcPr>
          <w:p w14:paraId="671DC3F6" w14:textId="77777777" w:rsidR="00E223E7" w:rsidRDefault="00E223E7" w:rsidP="00AC4BC3">
            <w:pPr>
              <w:pStyle w:val="TableText"/>
              <w:jc w:val="right"/>
              <w:rPr>
                <w:rFonts w:cs="Calibri"/>
                <w:szCs w:val="20"/>
              </w:rPr>
            </w:pPr>
            <w:r>
              <w:rPr>
                <w:rFonts w:cs="Calibri"/>
                <w:color w:val="000000"/>
                <w:szCs w:val="20"/>
              </w:rPr>
              <w:t> </w:t>
            </w:r>
          </w:p>
        </w:tc>
      </w:tr>
      <w:tr w:rsidR="00E223E7" w:rsidRPr="004A5BFA" w14:paraId="7E71F93D" w14:textId="77777777" w:rsidTr="00AC4BC3">
        <w:tc>
          <w:tcPr>
            <w:tcW w:w="1735" w:type="dxa"/>
            <w:tcBorders>
              <w:top w:val="single" w:sz="8" w:space="0" w:color="9DA4A9"/>
            </w:tcBorders>
            <w:shd w:val="clear" w:color="auto" w:fill="auto"/>
          </w:tcPr>
          <w:p w14:paraId="4F6316B6" w14:textId="77777777" w:rsidR="00E223E7" w:rsidRPr="004A5BFA" w:rsidRDefault="00E223E7" w:rsidP="00AC4BC3">
            <w:pPr>
              <w:pStyle w:val="TableText"/>
            </w:pPr>
            <w:r w:rsidRPr="001A122D">
              <w:t>Ingeus</w:t>
            </w:r>
          </w:p>
        </w:tc>
        <w:tc>
          <w:tcPr>
            <w:tcW w:w="1735" w:type="dxa"/>
            <w:tcBorders>
              <w:top w:val="nil"/>
              <w:left w:val="nil"/>
              <w:bottom w:val="nil"/>
              <w:right w:val="nil"/>
            </w:tcBorders>
            <w:shd w:val="clear" w:color="auto" w:fill="auto"/>
          </w:tcPr>
          <w:p w14:paraId="276B1DA9" w14:textId="77777777" w:rsidR="00E223E7" w:rsidRPr="004A5BFA" w:rsidRDefault="00E223E7" w:rsidP="00AC4BC3">
            <w:pPr>
              <w:pStyle w:val="TableText"/>
              <w:jc w:val="right"/>
            </w:pPr>
            <w:r w:rsidRPr="001F4C15">
              <w:t>2</w:t>
            </w:r>
            <w:r>
              <w:t>,</w:t>
            </w:r>
            <w:r w:rsidRPr="001F4C15">
              <w:t>548</w:t>
            </w:r>
          </w:p>
        </w:tc>
        <w:tc>
          <w:tcPr>
            <w:tcW w:w="1735" w:type="dxa"/>
            <w:tcBorders>
              <w:top w:val="nil"/>
              <w:left w:val="nil"/>
              <w:bottom w:val="nil"/>
              <w:right w:val="nil"/>
            </w:tcBorders>
            <w:shd w:val="clear" w:color="000000" w:fill="E7746C"/>
            <w:vAlign w:val="center"/>
          </w:tcPr>
          <w:p w14:paraId="535D9231" w14:textId="77777777" w:rsidR="00E223E7" w:rsidRPr="004A5BFA" w:rsidRDefault="00E223E7" w:rsidP="00AC4BC3">
            <w:pPr>
              <w:pStyle w:val="TableText"/>
              <w:jc w:val="right"/>
            </w:pPr>
            <w:r>
              <w:rPr>
                <w:rFonts w:cs="Calibri"/>
                <w:szCs w:val="20"/>
              </w:rPr>
              <w:t>33%</w:t>
            </w:r>
          </w:p>
        </w:tc>
        <w:tc>
          <w:tcPr>
            <w:tcW w:w="1735" w:type="dxa"/>
            <w:tcBorders>
              <w:top w:val="nil"/>
              <w:left w:val="nil"/>
              <w:bottom w:val="nil"/>
              <w:right w:val="nil"/>
            </w:tcBorders>
            <w:shd w:val="clear" w:color="000000" w:fill="E5675E"/>
            <w:vAlign w:val="center"/>
          </w:tcPr>
          <w:p w14:paraId="47BE4BAD" w14:textId="77777777" w:rsidR="00E223E7" w:rsidRPr="004A5BFA" w:rsidRDefault="00E223E7" w:rsidP="00AC4BC3">
            <w:pPr>
              <w:pStyle w:val="TableText"/>
              <w:jc w:val="right"/>
            </w:pPr>
            <w:r>
              <w:rPr>
                <w:rFonts w:cs="Calibri"/>
                <w:szCs w:val="20"/>
              </w:rPr>
              <w:t>56%</w:t>
            </w:r>
          </w:p>
        </w:tc>
        <w:tc>
          <w:tcPr>
            <w:tcW w:w="1735" w:type="dxa"/>
            <w:tcBorders>
              <w:top w:val="nil"/>
              <w:left w:val="nil"/>
              <w:bottom w:val="nil"/>
              <w:right w:val="nil"/>
            </w:tcBorders>
            <w:shd w:val="clear" w:color="000000" w:fill="F2B1AC"/>
            <w:vAlign w:val="center"/>
          </w:tcPr>
          <w:p w14:paraId="6A69F892" w14:textId="77777777" w:rsidR="00E223E7" w:rsidRDefault="00E223E7" w:rsidP="00AC4BC3">
            <w:pPr>
              <w:pStyle w:val="TableText"/>
              <w:jc w:val="right"/>
              <w:rPr>
                <w:rFonts w:cs="Calibri"/>
                <w:szCs w:val="20"/>
              </w:rPr>
            </w:pPr>
            <w:r>
              <w:rPr>
                <w:rFonts w:cs="Calibri"/>
                <w:szCs w:val="20"/>
              </w:rPr>
              <w:t>36%</w:t>
            </w:r>
          </w:p>
        </w:tc>
      </w:tr>
      <w:tr w:rsidR="00E223E7" w:rsidRPr="004A5BFA" w14:paraId="03812823"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shd w:val="clear" w:color="auto" w:fill="auto"/>
          </w:tcPr>
          <w:p w14:paraId="75739131" w14:textId="77777777" w:rsidR="00E223E7" w:rsidRPr="004A5BFA" w:rsidRDefault="00E223E7" w:rsidP="00AC4BC3">
            <w:pPr>
              <w:pStyle w:val="TableText"/>
            </w:pPr>
            <w:r>
              <w:t>TGC</w:t>
            </w:r>
          </w:p>
        </w:tc>
        <w:tc>
          <w:tcPr>
            <w:tcW w:w="1735" w:type="dxa"/>
            <w:tcBorders>
              <w:left w:val="nil"/>
              <w:right w:val="nil"/>
            </w:tcBorders>
            <w:shd w:val="clear" w:color="auto" w:fill="auto"/>
          </w:tcPr>
          <w:p w14:paraId="6D9604B3" w14:textId="77777777" w:rsidR="00E223E7" w:rsidRPr="004A5BFA" w:rsidRDefault="00E223E7" w:rsidP="00AC4BC3">
            <w:pPr>
              <w:pStyle w:val="TableText"/>
              <w:jc w:val="right"/>
            </w:pPr>
            <w:r w:rsidRPr="001F4C15">
              <w:t>1,733</w:t>
            </w:r>
          </w:p>
        </w:tc>
        <w:tc>
          <w:tcPr>
            <w:tcW w:w="1735" w:type="dxa"/>
            <w:tcBorders>
              <w:left w:val="nil"/>
              <w:right w:val="nil"/>
            </w:tcBorders>
            <w:shd w:val="clear" w:color="000000" w:fill="EE9A94"/>
            <w:vAlign w:val="center"/>
          </w:tcPr>
          <w:p w14:paraId="2F3F49A1" w14:textId="77777777" w:rsidR="00E223E7" w:rsidRPr="004A5BFA" w:rsidRDefault="00E223E7" w:rsidP="00AC4BC3">
            <w:pPr>
              <w:pStyle w:val="TableText"/>
              <w:jc w:val="right"/>
            </w:pPr>
            <w:r>
              <w:rPr>
                <w:rFonts w:cs="Calibri"/>
                <w:szCs w:val="20"/>
              </w:rPr>
              <w:t>31%</w:t>
            </w:r>
          </w:p>
        </w:tc>
        <w:tc>
          <w:tcPr>
            <w:tcW w:w="1735" w:type="dxa"/>
            <w:tcBorders>
              <w:left w:val="nil"/>
              <w:right w:val="nil"/>
            </w:tcBorders>
            <w:shd w:val="clear" w:color="000000" w:fill="E97B73"/>
            <w:vAlign w:val="center"/>
          </w:tcPr>
          <w:p w14:paraId="29F8700B" w14:textId="77777777" w:rsidR="00E223E7" w:rsidRPr="004A5BFA" w:rsidRDefault="00E223E7" w:rsidP="00AC4BC3">
            <w:pPr>
              <w:pStyle w:val="TableText"/>
              <w:jc w:val="right"/>
            </w:pPr>
            <w:r>
              <w:rPr>
                <w:rFonts w:cs="Calibri"/>
                <w:szCs w:val="20"/>
              </w:rPr>
              <w:t>54%</w:t>
            </w:r>
          </w:p>
        </w:tc>
        <w:tc>
          <w:tcPr>
            <w:tcW w:w="1735" w:type="dxa"/>
            <w:tcBorders>
              <w:left w:val="nil"/>
              <w:right w:val="nil"/>
            </w:tcBorders>
            <w:shd w:val="clear" w:color="000000" w:fill="EC8C85"/>
            <w:vAlign w:val="center"/>
          </w:tcPr>
          <w:p w14:paraId="3AEF2592" w14:textId="77777777" w:rsidR="00E223E7" w:rsidRDefault="00E223E7" w:rsidP="00AC4BC3">
            <w:pPr>
              <w:pStyle w:val="TableText"/>
              <w:jc w:val="right"/>
              <w:rPr>
                <w:rFonts w:cs="Calibri"/>
                <w:szCs w:val="20"/>
              </w:rPr>
            </w:pPr>
            <w:r>
              <w:rPr>
                <w:rFonts w:cs="Calibri"/>
                <w:szCs w:val="20"/>
              </w:rPr>
              <w:t>39%</w:t>
            </w:r>
          </w:p>
        </w:tc>
      </w:tr>
      <w:tr w:rsidR="00E223E7" w:rsidRPr="004A5BFA" w14:paraId="04EE9980" w14:textId="77777777" w:rsidTr="00AC4BC3">
        <w:tc>
          <w:tcPr>
            <w:tcW w:w="1735" w:type="dxa"/>
            <w:tcBorders>
              <w:bottom w:val="single" w:sz="8" w:space="0" w:color="9DA4A9"/>
            </w:tcBorders>
            <w:shd w:val="clear" w:color="auto" w:fill="auto"/>
          </w:tcPr>
          <w:p w14:paraId="0CED6EE1" w14:textId="77777777" w:rsidR="00E223E7" w:rsidRPr="004A5BFA" w:rsidRDefault="00E223E7" w:rsidP="00AC4BC3">
            <w:pPr>
              <w:pStyle w:val="TableText"/>
            </w:pPr>
            <w:r w:rsidRPr="001A122D">
              <w:t>Pluss</w:t>
            </w:r>
          </w:p>
        </w:tc>
        <w:tc>
          <w:tcPr>
            <w:tcW w:w="1735" w:type="dxa"/>
            <w:tcBorders>
              <w:top w:val="nil"/>
              <w:left w:val="nil"/>
              <w:bottom w:val="single" w:sz="8" w:space="0" w:color="9DA4A9"/>
              <w:right w:val="nil"/>
            </w:tcBorders>
            <w:shd w:val="clear" w:color="auto" w:fill="auto"/>
          </w:tcPr>
          <w:p w14:paraId="0BC36F01" w14:textId="77777777" w:rsidR="00E223E7" w:rsidRPr="004A5BFA" w:rsidRDefault="00E223E7" w:rsidP="00AC4BC3">
            <w:pPr>
              <w:pStyle w:val="TableText"/>
              <w:jc w:val="right"/>
            </w:pPr>
            <w:r w:rsidRPr="001F4C15">
              <w:t>458</w:t>
            </w:r>
          </w:p>
        </w:tc>
        <w:tc>
          <w:tcPr>
            <w:tcW w:w="1735" w:type="dxa"/>
            <w:tcBorders>
              <w:top w:val="nil"/>
              <w:left w:val="nil"/>
              <w:bottom w:val="single" w:sz="8" w:space="0" w:color="9DA4A9"/>
              <w:right w:val="nil"/>
            </w:tcBorders>
            <w:shd w:val="clear" w:color="000000" w:fill="E5665C"/>
            <w:vAlign w:val="center"/>
          </w:tcPr>
          <w:p w14:paraId="638634DB" w14:textId="77777777" w:rsidR="00E223E7" w:rsidRPr="004A5BFA" w:rsidRDefault="00E223E7" w:rsidP="00AC4BC3">
            <w:pPr>
              <w:pStyle w:val="TableText"/>
              <w:jc w:val="right"/>
            </w:pPr>
            <w:r>
              <w:rPr>
                <w:rFonts w:cs="Calibri"/>
                <w:szCs w:val="20"/>
              </w:rPr>
              <w:t>33%</w:t>
            </w:r>
          </w:p>
        </w:tc>
        <w:tc>
          <w:tcPr>
            <w:tcW w:w="1735" w:type="dxa"/>
            <w:tcBorders>
              <w:top w:val="nil"/>
              <w:left w:val="nil"/>
              <w:bottom w:val="single" w:sz="8" w:space="0" w:color="9DA4A9"/>
              <w:right w:val="nil"/>
            </w:tcBorders>
            <w:shd w:val="clear" w:color="000000" w:fill="E14F44"/>
            <w:vAlign w:val="center"/>
          </w:tcPr>
          <w:p w14:paraId="2EA697F1" w14:textId="77777777" w:rsidR="00E223E7" w:rsidRPr="004A5BFA" w:rsidRDefault="00E223E7" w:rsidP="00AC4BC3">
            <w:pPr>
              <w:pStyle w:val="TableText"/>
              <w:jc w:val="right"/>
            </w:pPr>
            <w:r>
              <w:rPr>
                <w:rFonts w:cs="Calibri"/>
                <w:szCs w:val="20"/>
              </w:rPr>
              <w:t>58%</w:t>
            </w:r>
          </w:p>
        </w:tc>
        <w:tc>
          <w:tcPr>
            <w:tcW w:w="1735" w:type="dxa"/>
            <w:tcBorders>
              <w:top w:val="nil"/>
              <w:left w:val="nil"/>
              <w:bottom w:val="single" w:sz="8" w:space="0" w:color="9DA4A9"/>
              <w:right w:val="nil"/>
            </w:tcBorders>
            <w:shd w:val="clear" w:color="000000" w:fill="F0A7A1"/>
            <w:vAlign w:val="center"/>
          </w:tcPr>
          <w:p w14:paraId="481FBEFC" w14:textId="77777777" w:rsidR="00E223E7" w:rsidRDefault="00E223E7" w:rsidP="00AC4BC3">
            <w:pPr>
              <w:pStyle w:val="TableText"/>
              <w:jc w:val="right"/>
              <w:rPr>
                <w:rFonts w:cs="Calibri"/>
                <w:szCs w:val="20"/>
              </w:rPr>
            </w:pPr>
            <w:r>
              <w:rPr>
                <w:rFonts w:cs="Calibri"/>
                <w:szCs w:val="20"/>
              </w:rPr>
              <w:t>37%</w:t>
            </w:r>
          </w:p>
        </w:tc>
      </w:tr>
      <w:tr w:rsidR="00E223E7" w:rsidRPr="004A5BFA" w14:paraId="5BA03865"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tcBorders>
              <w:top w:val="single" w:sz="8" w:space="0" w:color="9DA4A9"/>
              <w:bottom w:val="single" w:sz="8" w:space="0" w:color="9DA4A9"/>
            </w:tcBorders>
          </w:tcPr>
          <w:p w14:paraId="50836FB5" w14:textId="77777777" w:rsidR="00E223E7" w:rsidRPr="006F238B" w:rsidRDefault="00E223E7" w:rsidP="00AC4BC3">
            <w:pPr>
              <w:pStyle w:val="TableText"/>
              <w:rPr>
                <w:b/>
              </w:rPr>
            </w:pPr>
            <w:r>
              <w:rPr>
                <w:b/>
              </w:rPr>
              <w:t>C</w:t>
            </w:r>
            <w:r w:rsidRPr="006F238B">
              <w:rPr>
                <w:b/>
              </w:rPr>
              <w:t>lient type</w:t>
            </w:r>
          </w:p>
        </w:tc>
        <w:tc>
          <w:tcPr>
            <w:tcW w:w="1735" w:type="dxa"/>
            <w:tcBorders>
              <w:top w:val="single" w:sz="8" w:space="0" w:color="9DA4A9"/>
              <w:left w:val="nil"/>
              <w:bottom w:val="single" w:sz="8" w:space="0" w:color="9DA4A9"/>
              <w:right w:val="nil"/>
            </w:tcBorders>
          </w:tcPr>
          <w:p w14:paraId="5D615309" w14:textId="77777777" w:rsidR="00E223E7" w:rsidRPr="004A5BFA" w:rsidRDefault="00E223E7" w:rsidP="00AC4BC3">
            <w:pPr>
              <w:pStyle w:val="TableText"/>
              <w:jc w:val="right"/>
            </w:pPr>
          </w:p>
        </w:tc>
        <w:tc>
          <w:tcPr>
            <w:tcW w:w="1735" w:type="dxa"/>
            <w:tcBorders>
              <w:left w:val="nil"/>
              <w:bottom w:val="single" w:sz="8" w:space="0" w:color="9DA4A9"/>
              <w:right w:val="nil"/>
            </w:tcBorders>
            <w:shd w:val="clear" w:color="000000" w:fill="EBEDEE"/>
            <w:vAlign w:val="center"/>
          </w:tcPr>
          <w:p w14:paraId="79BB69C4" w14:textId="77777777" w:rsidR="00E223E7" w:rsidRPr="004A5BFA" w:rsidRDefault="00E223E7" w:rsidP="00AC4BC3">
            <w:pPr>
              <w:pStyle w:val="TableText"/>
              <w:jc w:val="right"/>
            </w:pPr>
            <w:r>
              <w:rPr>
                <w:rFonts w:cs="Calibri"/>
                <w:color w:val="000000"/>
                <w:szCs w:val="20"/>
              </w:rPr>
              <w:t> </w:t>
            </w:r>
          </w:p>
        </w:tc>
        <w:tc>
          <w:tcPr>
            <w:tcW w:w="1735" w:type="dxa"/>
            <w:tcBorders>
              <w:left w:val="nil"/>
              <w:bottom w:val="single" w:sz="8" w:space="0" w:color="9DA4A9"/>
              <w:right w:val="nil"/>
            </w:tcBorders>
            <w:shd w:val="clear" w:color="000000" w:fill="EBEDEE"/>
            <w:vAlign w:val="center"/>
          </w:tcPr>
          <w:p w14:paraId="25D57AD1" w14:textId="77777777" w:rsidR="00E223E7" w:rsidRPr="004A5BFA" w:rsidRDefault="00E223E7" w:rsidP="00AC4BC3">
            <w:pPr>
              <w:pStyle w:val="TableText"/>
              <w:jc w:val="right"/>
            </w:pPr>
            <w:r>
              <w:rPr>
                <w:rFonts w:cs="Calibri"/>
                <w:color w:val="000000"/>
                <w:szCs w:val="20"/>
              </w:rPr>
              <w:t> </w:t>
            </w:r>
          </w:p>
        </w:tc>
        <w:tc>
          <w:tcPr>
            <w:tcW w:w="1735" w:type="dxa"/>
            <w:tcBorders>
              <w:left w:val="nil"/>
              <w:bottom w:val="single" w:sz="8" w:space="0" w:color="9DA4A9"/>
              <w:right w:val="nil"/>
            </w:tcBorders>
            <w:shd w:val="clear" w:color="000000" w:fill="EBEDEE"/>
            <w:vAlign w:val="center"/>
          </w:tcPr>
          <w:p w14:paraId="09D56C16" w14:textId="77777777" w:rsidR="00E223E7" w:rsidRDefault="00E223E7" w:rsidP="00AC4BC3">
            <w:pPr>
              <w:pStyle w:val="TableText"/>
              <w:jc w:val="right"/>
              <w:rPr>
                <w:rFonts w:cs="Calibri"/>
                <w:szCs w:val="20"/>
              </w:rPr>
            </w:pPr>
            <w:r>
              <w:rPr>
                <w:rFonts w:cs="Calibri"/>
                <w:color w:val="000000"/>
                <w:szCs w:val="20"/>
              </w:rPr>
              <w:t> </w:t>
            </w:r>
          </w:p>
        </w:tc>
      </w:tr>
      <w:tr w:rsidR="00E223E7" w:rsidRPr="004A5BFA" w14:paraId="1DD55060" w14:textId="77777777" w:rsidTr="00AC4BC3">
        <w:tc>
          <w:tcPr>
            <w:tcW w:w="1735" w:type="dxa"/>
            <w:tcBorders>
              <w:top w:val="single" w:sz="8" w:space="0" w:color="9DA4A9"/>
            </w:tcBorders>
            <w:shd w:val="clear" w:color="auto" w:fill="auto"/>
          </w:tcPr>
          <w:p w14:paraId="2CA06192" w14:textId="77777777" w:rsidR="00E223E7" w:rsidRPr="004A5BFA" w:rsidRDefault="00E223E7" w:rsidP="00AC4BC3">
            <w:pPr>
              <w:pStyle w:val="TableText"/>
            </w:pPr>
            <w:r>
              <w:t>H&amp;D</w:t>
            </w:r>
          </w:p>
        </w:tc>
        <w:tc>
          <w:tcPr>
            <w:tcW w:w="1735" w:type="dxa"/>
            <w:tcBorders>
              <w:top w:val="nil"/>
              <w:left w:val="nil"/>
              <w:bottom w:val="nil"/>
              <w:right w:val="nil"/>
            </w:tcBorders>
            <w:shd w:val="clear" w:color="auto" w:fill="auto"/>
          </w:tcPr>
          <w:p w14:paraId="1FCBE094" w14:textId="77777777" w:rsidR="00E223E7" w:rsidRPr="004A5BFA" w:rsidRDefault="00E223E7" w:rsidP="00AC4BC3">
            <w:pPr>
              <w:pStyle w:val="TableText"/>
              <w:jc w:val="right"/>
            </w:pPr>
            <w:r w:rsidRPr="001F4C15">
              <w:t>3</w:t>
            </w:r>
            <w:r>
              <w:t>,</w:t>
            </w:r>
            <w:r w:rsidRPr="001F4C15">
              <w:t>669</w:t>
            </w:r>
          </w:p>
        </w:tc>
        <w:tc>
          <w:tcPr>
            <w:tcW w:w="1735" w:type="dxa"/>
            <w:tcBorders>
              <w:top w:val="nil"/>
              <w:left w:val="nil"/>
              <w:bottom w:val="nil"/>
              <w:right w:val="nil"/>
            </w:tcBorders>
            <w:shd w:val="clear" w:color="000000" w:fill="E46157"/>
            <w:vAlign w:val="center"/>
          </w:tcPr>
          <w:p w14:paraId="6B734CA1" w14:textId="77777777" w:rsidR="00E223E7" w:rsidRPr="004A5BFA" w:rsidRDefault="00E223E7" w:rsidP="00AC4BC3">
            <w:pPr>
              <w:pStyle w:val="TableText"/>
              <w:jc w:val="right"/>
            </w:pPr>
            <w:r>
              <w:rPr>
                <w:rFonts w:cs="Calibri"/>
                <w:szCs w:val="20"/>
              </w:rPr>
              <w:t>33%</w:t>
            </w:r>
          </w:p>
        </w:tc>
        <w:tc>
          <w:tcPr>
            <w:tcW w:w="1735" w:type="dxa"/>
            <w:tcBorders>
              <w:top w:val="nil"/>
              <w:left w:val="nil"/>
              <w:bottom w:val="nil"/>
              <w:right w:val="nil"/>
            </w:tcBorders>
            <w:shd w:val="clear" w:color="000000" w:fill="E14D42"/>
            <w:vAlign w:val="center"/>
          </w:tcPr>
          <w:p w14:paraId="414FA58A" w14:textId="77777777" w:rsidR="00E223E7" w:rsidRPr="004A5BFA" w:rsidRDefault="00E223E7" w:rsidP="00AC4BC3">
            <w:pPr>
              <w:pStyle w:val="TableText"/>
              <w:jc w:val="right"/>
            </w:pPr>
            <w:r>
              <w:rPr>
                <w:rFonts w:cs="Calibri"/>
                <w:szCs w:val="20"/>
              </w:rPr>
              <w:t>58%</w:t>
            </w:r>
          </w:p>
        </w:tc>
        <w:tc>
          <w:tcPr>
            <w:tcW w:w="1735" w:type="dxa"/>
            <w:tcBorders>
              <w:top w:val="nil"/>
              <w:left w:val="nil"/>
              <w:bottom w:val="nil"/>
              <w:right w:val="nil"/>
            </w:tcBorders>
            <w:shd w:val="clear" w:color="000000" w:fill="EC8E87"/>
            <w:vAlign w:val="center"/>
          </w:tcPr>
          <w:p w14:paraId="278E6C16" w14:textId="77777777" w:rsidR="00E223E7" w:rsidRDefault="00E223E7" w:rsidP="00AC4BC3">
            <w:pPr>
              <w:pStyle w:val="TableText"/>
              <w:jc w:val="right"/>
              <w:rPr>
                <w:rFonts w:cs="Calibri"/>
                <w:szCs w:val="20"/>
              </w:rPr>
            </w:pPr>
            <w:r>
              <w:rPr>
                <w:rFonts w:cs="Calibri"/>
                <w:szCs w:val="20"/>
              </w:rPr>
              <w:t>38%</w:t>
            </w:r>
          </w:p>
        </w:tc>
      </w:tr>
      <w:tr w:rsidR="00E223E7" w:rsidRPr="004A5BFA" w14:paraId="7EECC20E"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shd w:val="clear" w:color="auto" w:fill="auto"/>
          </w:tcPr>
          <w:p w14:paraId="1B793830" w14:textId="77777777" w:rsidR="00E223E7" w:rsidRPr="004A5BFA" w:rsidRDefault="00E223E7" w:rsidP="00AC4BC3">
            <w:pPr>
              <w:pStyle w:val="TableText"/>
            </w:pPr>
            <w:r>
              <w:t>LTU</w:t>
            </w:r>
          </w:p>
        </w:tc>
        <w:tc>
          <w:tcPr>
            <w:tcW w:w="1735" w:type="dxa"/>
            <w:tcBorders>
              <w:left w:val="nil"/>
              <w:right w:val="nil"/>
            </w:tcBorders>
            <w:shd w:val="clear" w:color="auto" w:fill="auto"/>
          </w:tcPr>
          <w:p w14:paraId="146D3D97" w14:textId="77777777" w:rsidR="00E223E7" w:rsidRPr="004A5BFA" w:rsidRDefault="00E223E7" w:rsidP="00AC4BC3">
            <w:pPr>
              <w:pStyle w:val="TableText"/>
              <w:jc w:val="right"/>
            </w:pPr>
            <w:r w:rsidRPr="001F4C15">
              <w:t>685</w:t>
            </w:r>
          </w:p>
        </w:tc>
        <w:tc>
          <w:tcPr>
            <w:tcW w:w="1735" w:type="dxa"/>
            <w:tcBorders>
              <w:left w:val="nil"/>
              <w:right w:val="nil"/>
            </w:tcBorders>
            <w:shd w:val="clear" w:color="000000" w:fill="FFFFFF"/>
            <w:vAlign w:val="center"/>
          </w:tcPr>
          <w:p w14:paraId="3DE08D84" w14:textId="77777777" w:rsidR="00E223E7" w:rsidRPr="004A5BFA" w:rsidRDefault="00E223E7" w:rsidP="00AC4BC3">
            <w:pPr>
              <w:pStyle w:val="TableText"/>
              <w:jc w:val="right"/>
            </w:pPr>
            <w:r>
              <w:rPr>
                <w:rFonts w:cs="Calibri"/>
                <w:szCs w:val="20"/>
              </w:rPr>
              <w:t>28%</w:t>
            </w:r>
          </w:p>
        </w:tc>
        <w:tc>
          <w:tcPr>
            <w:tcW w:w="1735" w:type="dxa"/>
            <w:tcBorders>
              <w:left w:val="nil"/>
              <w:right w:val="nil"/>
            </w:tcBorders>
            <w:shd w:val="clear" w:color="000000" w:fill="FFFFFF"/>
            <w:vAlign w:val="center"/>
          </w:tcPr>
          <w:p w14:paraId="6AA1DB9D" w14:textId="77777777" w:rsidR="00E223E7" w:rsidRPr="004A5BFA" w:rsidRDefault="00E223E7" w:rsidP="00AC4BC3">
            <w:pPr>
              <w:pStyle w:val="TableText"/>
              <w:jc w:val="right"/>
            </w:pPr>
            <w:r>
              <w:rPr>
                <w:rFonts w:cs="Calibri"/>
                <w:szCs w:val="20"/>
              </w:rPr>
              <w:t>42%</w:t>
            </w:r>
          </w:p>
        </w:tc>
        <w:tc>
          <w:tcPr>
            <w:tcW w:w="1735" w:type="dxa"/>
            <w:tcBorders>
              <w:left w:val="nil"/>
              <w:right w:val="nil"/>
            </w:tcBorders>
            <w:shd w:val="clear" w:color="000000" w:fill="FFFFFF"/>
            <w:vAlign w:val="center"/>
          </w:tcPr>
          <w:p w14:paraId="5E730DFE" w14:textId="77777777" w:rsidR="00E223E7" w:rsidRDefault="00E223E7" w:rsidP="00AC4BC3">
            <w:pPr>
              <w:pStyle w:val="TableText"/>
              <w:jc w:val="right"/>
              <w:rPr>
                <w:rFonts w:cs="Calibri"/>
                <w:szCs w:val="20"/>
              </w:rPr>
            </w:pPr>
            <w:r>
              <w:rPr>
                <w:rFonts w:cs="Calibri"/>
                <w:szCs w:val="20"/>
              </w:rPr>
              <w:t>32%</w:t>
            </w:r>
          </w:p>
        </w:tc>
      </w:tr>
      <w:tr w:rsidR="00E223E7" w:rsidRPr="004A5BFA" w14:paraId="46A25D3D" w14:textId="77777777" w:rsidTr="00AC4BC3">
        <w:trPr>
          <w:trHeight w:val="21"/>
        </w:trPr>
        <w:tc>
          <w:tcPr>
            <w:tcW w:w="1735" w:type="dxa"/>
            <w:tcBorders>
              <w:bottom w:val="single" w:sz="8" w:space="0" w:color="9DA4A9"/>
            </w:tcBorders>
            <w:shd w:val="clear" w:color="auto" w:fill="auto"/>
          </w:tcPr>
          <w:p w14:paraId="5BDD8BCB" w14:textId="77777777" w:rsidR="00E223E7" w:rsidRPr="004A5BFA" w:rsidRDefault="00E223E7" w:rsidP="00AC4BC3">
            <w:pPr>
              <w:pStyle w:val="TableText"/>
            </w:pPr>
            <w:r>
              <w:t>EE</w:t>
            </w:r>
          </w:p>
        </w:tc>
        <w:tc>
          <w:tcPr>
            <w:tcW w:w="1735" w:type="dxa"/>
            <w:tcBorders>
              <w:top w:val="nil"/>
              <w:left w:val="nil"/>
              <w:bottom w:val="single" w:sz="8" w:space="0" w:color="9DA4A9"/>
              <w:right w:val="nil"/>
            </w:tcBorders>
            <w:shd w:val="clear" w:color="auto" w:fill="auto"/>
          </w:tcPr>
          <w:p w14:paraId="5D48DC90" w14:textId="77777777" w:rsidR="00E223E7" w:rsidRPr="004A5BFA" w:rsidRDefault="00E223E7" w:rsidP="00AC4BC3">
            <w:pPr>
              <w:pStyle w:val="TableText"/>
              <w:jc w:val="right"/>
            </w:pPr>
            <w:r w:rsidRPr="001F4C15">
              <w:t>385</w:t>
            </w:r>
          </w:p>
        </w:tc>
        <w:tc>
          <w:tcPr>
            <w:tcW w:w="1735" w:type="dxa"/>
            <w:tcBorders>
              <w:top w:val="nil"/>
              <w:left w:val="nil"/>
              <w:bottom w:val="single" w:sz="8" w:space="0" w:color="9DA4A9"/>
              <w:right w:val="nil"/>
            </w:tcBorders>
            <w:shd w:val="clear" w:color="000000" w:fill="EFA29D"/>
            <w:vAlign w:val="center"/>
          </w:tcPr>
          <w:p w14:paraId="4F4256C7" w14:textId="77777777" w:rsidR="00E223E7" w:rsidRPr="004A5BFA" w:rsidRDefault="00E223E7" w:rsidP="00AC4BC3">
            <w:pPr>
              <w:pStyle w:val="TableText"/>
              <w:jc w:val="right"/>
            </w:pPr>
            <w:r>
              <w:rPr>
                <w:rFonts w:cs="Calibri"/>
                <w:szCs w:val="20"/>
              </w:rPr>
              <w:t>31%</w:t>
            </w:r>
          </w:p>
        </w:tc>
        <w:tc>
          <w:tcPr>
            <w:tcW w:w="1735" w:type="dxa"/>
            <w:tcBorders>
              <w:top w:val="nil"/>
              <w:left w:val="nil"/>
              <w:bottom w:val="single" w:sz="8" w:space="0" w:color="9DA4A9"/>
              <w:right w:val="nil"/>
            </w:tcBorders>
            <w:shd w:val="clear" w:color="000000" w:fill="DA291C"/>
            <w:vAlign w:val="center"/>
          </w:tcPr>
          <w:p w14:paraId="3F0801A9" w14:textId="77777777" w:rsidR="00E223E7" w:rsidRPr="004A5BFA" w:rsidRDefault="00E223E7" w:rsidP="00AC4BC3">
            <w:pPr>
              <w:pStyle w:val="TableText"/>
              <w:jc w:val="right"/>
            </w:pPr>
            <w:r>
              <w:rPr>
                <w:rFonts w:cs="Calibri"/>
                <w:szCs w:val="20"/>
              </w:rPr>
              <w:t>61%</w:t>
            </w:r>
          </w:p>
        </w:tc>
        <w:tc>
          <w:tcPr>
            <w:tcW w:w="1735" w:type="dxa"/>
            <w:tcBorders>
              <w:top w:val="nil"/>
              <w:left w:val="nil"/>
              <w:bottom w:val="single" w:sz="8" w:space="0" w:color="9DA4A9"/>
              <w:right w:val="nil"/>
            </w:tcBorders>
            <w:shd w:val="clear" w:color="000000" w:fill="DA291C"/>
            <w:vAlign w:val="center"/>
          </w:tcPr>
          <w:p w14:paraId="3134836B" w14:textId="77777777" w:rsidR="00E223E7" w:rsidRDefault="00E223E7" w:rsidP="00AC4BC3">
            <w:pPr>
              <w:pStyle w:val="TableText"/>
              <w:jc w:val="right"/>
              <w:rPr>
                <w:rFonts w:cs="Calibri"/>
                <w:szCs w:val="20"/>
              </w:rPr>
            </w:pPr>
            <w:r>
              <w:rPr>
                <w:rFonts w:cs="Calibri"/>
                <w:szCs w:val="20"/>
              </w:rPr>
              <w:t>44%</w:t>
            </w:r>
          </w:p>
        </w:tc>
      </w:tr>
      <w:tr w:rsidR="00E223E7" w:rsidRPr="004A5BFA" w14:paraId="2555907A" w14:textId="77777777" w:rsidTr="00AC4BC3">
        <w:trPr>
          <w:cnfStyle w:val="000000010000" w:firstRow="0" w:lastRow="0" w:firstColumn="0" w:lastColumn="0" w:oddVBand="0" w:evenVBand="0" w:oddHBand="0" w:evenHBand="1" w:firstRowFirstColumn="0" w:firstRowLastColumn="0" w:lastRowFirstColumn="0" w:lastRowLastColumn="0"/>
        </w:trPr>
        <w:tc>
          <w:tcPr>
            <w:tcW w:w="1735" w:type="dxa"/>
            <w:tcBorders>
              <w:top w:val="single" w:sz="8" w:space="0" w:color="9DA4A9"/>
              <w:bottom w:val="single" w:sz="8" w:space="0" w:color="9DA4A9"/>
            </w:tcBorders>
            <w:shd w:val="clear" w:color="auto" w:fill="auto"/>
          </w:tcPr>
          <w:p w14:paraId="5DDFBDEE" w14:textId="77777777" w:rsidR="00E223E7" w:rsidRPr="00F1648A" w:rsidRDefault="00E223E7" w:rsidP="00AC4BC3">
            <w:pPr>
              <w:pStyle w:val="TableText"/>
              <w:rPr>
                <w:b/>
              </w:rPr>
            </w:pPr>
            <w:r w:rsidRPr="00F1648A">
              <w:rPr>
                <w:b/>
              </w:rPr>
              <w:t>Total</w:t>
            </w:r>
          </w:p>
        </w:tc>
        <w:tc>
          <w:tcPr>
            <w:tcW w:w="1735" w:type="dxa"/>
            <w:tcBorders>
              <w:top w:val="single" w:sz="8" w:space="0" w:color="9DA4A9"/>
              <w:left w:val="nil"/>
              <w:bottom w:val="single" w:sz="8" w:space="0" w:color="9DA4A9"/>
              <w:right w:val="nil"/>
            </w:tcBorders>
            <w:shd w:val="clear" w:color="auto" w:fill="auto"/>
          </w:tcPr>
          <w:p w14:paraId="6B864C51" w14:textId="77777777" w:rsidR="00E223E7" w:rsidRPr="00CC14DC" w:rsidRDefault="00E223E7" w:rsidP="00AC4BC3">
            <w:pPr>
              <w:pStyle w:val="TableText"/>
              <w:jc w:val="right"/>
              <w:rPr>
                <w:b/>
                <w:bCs/>
              </w:rPr>
            </w:pPr>
            <w:r w:rsidRPr="00CC14DC">
              <w:rPr>
                <w:b/>
                <w:bCs/>
              </w:rPr>
              <w:t>4,739</w:t>
            </w:r>
          </w:p>
        </w:tc>
        <w:tc>
          <w:tcPr>
            <w:tcW w:w="1735" w:type="dxa"/>
            <w:tcBorders>
              <w:left w:val="nil"/>
              <w:bottom w:val="single" w:sz="8" w:space="0" w:color="9DA4A9"/>
              <w:right w:val="nil"/>
            </w:tcBorders>
            <w:shd w:val="clear" w:color="000000" w:fill="EA8179"/>
            <w:vAlign w:val="center"/>
          </w:tcPr>
          <w:p w14:paraId="1A2ABF1B" w14:textId="77777777" w:rsidR="00E223E7" w:rsidRPr="00F1648A" w:rsidRDefault="00E223E7" w:rsidP="00AC4BC3">
            <w:pPr>
              <w:pStyle w:val="TableText"/>
              <w:jc w:val="right"/>
              <w:rPr>
                <w:b/>
              </w:rPr>
            </w:pPr>
            <w:r>
              <w:rPr>
                <w:rFonts w:cs="Calibri"/>
                <w:b/>
                <w:bCs/>
                <w:szCs w:val="20"/>
              </w:rPr>
              <w:t>32%</w:t>
            </w:r>
          </w:p>
        </w:tc>
        <w:tc>
          <w:tcPr>
            <w:tcW w:w="1735" w:type="dxa"/>
            <w:tcBorders>
              <w:left w:val="nil"/>
              <w:bottom w:val="single" w:sz="8" w:space="0" w:color="9DA4A9"/>
              <w:right w:val="nil"/>
            </w:tcBorders>
            <w:shd w:val="clear" w:color="000000" w:fill="E66C63"/>
            <w:vAlign w:val="center"/>
          </w:tcPr>
          <w:p w14:paraId="74F23610" w14:textId="77777777" w:rsidR="00E223E7" w:rsidRPr="00F1648A" w:rsidRDefault="00E223E7" w:rsidP="00AC4BC3">
            <w:pPr>
              <w:pStyle w:val="TableText"/>
              <w:jc w:val="right"/>
              <w:rPr>
                <w:b/>
              </w:rPr>
            </w:pPr>
            <w:r>
              <w:rPr>
                <w:rFonts w:cs="Calibri"/>
                <w:b/>
                <w:bCs/>
                <w:szCs w:val="20"/>
              </w:rPr>
              <w:t>55%</w:t>
            </w:r>
          </w:p>
        </w:tc>
        <w:tc>
          <w:tcPr>
            <w:tcW w:w="1735" w:type="dxa"/>
            <w:tcBorders>
              <w:left w:val="nil"/>
              <w:bottom w:val="single" w:sz="8" w:space="0" w:color="9DA4A9"/>
              <w:right w:val="nil"/>
            </w:tcBorders>
            <w:shd w:val="clear" w:color="000000" w:fill="EFA29D"/>
            <w:vAlign w:val="center"/>
          </w:tcPr>
          <w:p w14:paraId="0B10FA0E" w14:textId="77777777" w:rsidR="00E223E7" w:rsidRPr="00F1648A" w:rsidRDefault="00E223E7" w:rsidP="00AC4BC3">
            <w:pPr>
              <w:pStyle w:val="TableText"/>
              <w:jc w:val="right"/>
              <w:rPr>
                <w:rFonts w:cs="Calibri"/>
                <w:b/>
                <w:szCs w:val="20"/>
              </w:rPr>
            </w:pPr>
            <w:r>
              <w:rPr>
                <w:rFonts w:cs="Calibri"/>
                <w:b/>
                <w:bCs/>
                <w:szCs w:val="20"/>
              </w:rPr>
              <w:t>37%</w:t>
            </w:r>
          </w:p>
        </w:tc>
      </w:tr>
    </w:tbl>
    <w:p w14:paraId="2300F54C" w14:textId="2BF8F29D" w:rsidR="003806CD" w:rsidRPr="006F2A0D" w:rsidRDefault="00513E16" w:rsidP="00A878E8">
      <w:pPr>
        <w:pStyle w:val="Heading2"/>
      </w:pPr>
      <w:r w:rsidRPr="006F2A0D">
        <w:t xml:space="preserve">Changes in the labour market and approach </w:t>
      </w:r>
      <w:r w:rsidR="003806CD" w:rsidRPr="006F2A0D">
        <w:t>to securing employment</w:t>
      </w:r>
    </w:p>
    <w:p w14:paraId="03C05C03" w14:textId="7DD0FE91" w:rsidR="000637E2" w:rsidRDefault="000637E2" w:rsidP="00A878E8">
      <w:pPr>
        <w:pStyle w:val="BodyText"/>
      </w:pPr>
      <w:r>
        <w:t xml:space="preserve">The willingness of clients to move into work has been </w:t>
      </w:r>
      <w:r w:rsidR="008578A8">
        <w:t>volatile</w:t>
      </w:r>
      <w:r>
        <w:t xml:space="preserve"> throughout the last year, tending to respond to the level of COVID-19 cases. Willingness to work during the summer was reportedly high, then willingness decreased in the autumn and decreased further during the winter. Clients have also reportedly wanted to wait until being vaccinated </w:t>
      </w:r>
      <w:r w:rsidR="001C0D63">
        <w:t>as</w:t>
      </w:r>
      <w:r>
        <w:t xml:space="preserve"> the vaccination roll-out began. </w:t>
      </w:r>
    </w:p>
    <w:p w14:paraId="3FCB9DD9" w14:textId="4904F4D5" w:rsidR="000637E2" w:rsidRDefault="000637E2" w:rsidP="00A878E8">
      <w:pPr>
        <w:pStyle w:val="BodyText"/>
      </w:pPr>
      <w:r>
        <w:t xml:space="preserve">The labour market has been similarly volatile, though not to the extent that </w:t>
      </w:r>
      <w:r w:rsidR="000921CC">
        <w:t xml:space="preserve">all consultees had </w:t>
      </w:r>
      <w:r w:rsidR="008578A8">
        <w:t xml:space="preserve">initially </w:t>
      </w:r>
      <w:r w:rsidR="000921CC">
        <w:t>expected last year. After an initial drop in vacancy levels, consultees reported good levels of job availability since</w:t>
      </w:r>
      <w:r w:rsidR="00384E9F">
        <w:t>, again with some volatility depending on the pandemic</w:t>
      </w:r>
      <w:r w:rsidR="000921CC">
        <w:t xml:space="preserve">. This is evident in </w:t>
      </w:r>
      <w:r w:rsidR="000921CC">
        <w:fldChar w:fldCharType="begin"/>
      </w:r>
      <w:r w:rsidR="000921CC">
        <w:instrText xml:space="preserve"> REF _Ref77949089 </w:instrText>
      </w:r>
      <w:r w:rsidR="000921CC">
        <w:fldChar w:fldCharType="separate"/>
      </w:r>
      <w:r w:rsidR="00C05454">
        <w:t xml:space="preserve">Figure </w:t>
      </w:r>
      <w:r w:rsidR="00C05454">
        <w:rPr>
          <w:noProof/>
        </w:rPr>
        <w:t>5</w:t>
      </w:r>
      <w:r w:rsidR="00C05454">
        <w:noBreakHyphen/>
      </w:r>
      <w:r w:rsidR="00C05454">
        <w:rPr>
          <w:noProof/>
        </w:rPr>
        <w:t>2</w:t>
      </w:r>
      <w:r w:rsidR="000921CC">
        <w:fldChar w:fldCharType="end"/>
      </w:r>
      <w:r w:rsidR="000921CC">
        <w:t xml:space="preserve"> which shows the number of </w:t>
      </w:r>
      <w:proofErr w:type="gramStart"/>
      <w:r w:rsidR="000921CC">
        <w:t>job</w:t>
      </w:r>
      <w:proofErr w:type="gramEnd"/>
      <w:r w:rsidR="000921CC">
        <w:t xml:space="preserve"> starts (initial and subsequent jobs) by </w:t>
      </w:r>
      <w:r w:rsidR="000921CC">
        <w:lastRenderedPageBreak/>
        <w:t>month</w:t>
      </w:r>
      <w:r w:rsidR="00384E9F">
        <w:t xml:space="preserve">. Following a massive drop in April and May 2020 the programme has since achieved some of its highest numbers of job starts.  </w:t>
      </w:r>
    </w:p>
    <w:p w14:paraId="3DE787EC" w14:textId="6B7CF1D2" w:rsidR="000921CC" w:rsidRDefault="000921CC" w:rsidP="00A878E8">
      <w:pPr>
        <w:pStyle w:val="Caption"/>
      </w:pPr>
      <w:bookmarkStart w:id="54" w:name="_Ref77949089"/>
      <w:r>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2</w:t>
      </w:r>
      <w:r w:rsidR="00ED4D3C">
        <w:fldChar w:fldCharType="end"/>
      </w:r>
      <w:bookmarkEnd w:id="54"/>
      <w:r>
        <w:t xml:space="preserve">: </w:t>
      </w:r>
      <w:r w:rsidR="008578A8">
        <w:t>Job starts (initial and subsequent) over time</w:t>
      </w:r>
    </w:p>
    <w:tbl>
      <w:tblPr>
        <w:tblStyle w:val="SQWChartBox"/>
        <w:tblW w:w="5000" w:type="pct"/>
        <w:tblInd w:w="-5" w:type="dxa"/>
        <w:tblLayout w:type="fixed"/>
        <w:tblLook w:val="04A0" w:firstRow="1" w:lastRow="0" w:firstColumn="1" w:lastColumn="0" w:noHBand="0" w:noVBand="1"/>
      </w:tblPr>
      <w:tblGrid>
        <w:gridCol w:w="8665"/>
      </w:tblGrid>
      <w:tr w:rsidR="000921CC" w14:paraId="65C09905" w14:textId="77777777" w:rsidTr="003F5964">
        <w:tc>
          <w:tcPr>
            <w:tcW w:w="8675" w:type="dxa"/>
            <w:vAlign w:val="center"/>
          </w:tcPr>
          <w:p w14:paraId="76563F20" w14:textId="77777777" w:rsidR="000921CC" w:rsidRDefault="000921CC" w:rsidP="003F5964">
            <w:pPr>
              <w:jc w:val="center"/>
            </w:pPr>
            <w:r>
              <w:rPr>
                <w:noProof/>
              </w:rPr>
              <w:drawing>
                <wp:inline distT="0" distB="0" distL="0" distR="0" wp14:anchorId="3551F725" wp14:editId="76A767CE">
                  <wp:extent cx="5161136" cy="2613804"/>
                  <wp:effectExtent l="0" t="0" r="1905" b="0"/>
                  <wp:docPr id="4" name="Picture 4" descr="Chart shows trend of increasing job starts between Feb-18 to a peak of c.320 a month in Oct-19, with a drop in Dec-19/Jan-20 followed by a steep drop to the lowest level of 50 per month in May-20, a sharp rise for the remainder of 2020 up to nearly 400 in Nov-20 and another drop to around 175 in Ja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hows trend of increasing job starts between Feb-18 to a peak of c.320 a month in Oct-19, with a drop in Dec-19/Jan-20 followed by a steep drop to the lowest level of 50 per month in May-20, a sharp rise for the remainder of 2020 up to nearly 400 in Nov-20 and another drop to around 175 in Jan-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6722" cy="2616633"/>
                          </a:xfrm>
                          <a:prstGeom prst="rect">
                            <a:avLst/>
                          </a:prstGeom>
                          <a:noFill/>
                        </pic:spPr>
                      </pic:pic>
                    </a:graphicData>
                  </a:graphic>
                </wp:inline>
              </w:drawing>
            </w:r>
          </w:p>
        </w:tc>
      </w:tr>
    </w:tbl>
    <w:p w14:paraId="28BB5253" w14:textId="4FBC1982" w:rsidR="000921CC" w:rsidRDefault="000921CC" w:rsidP="00A878E8">
      <w:pPr>
        <w:pStyle w:val="Source"/>
      </w:pPr>
      <w:r>
        <w:t xml:space="preserve">Source: </w:t>
      </w:r>
      <w:r w:rsidR="008578A8">
        <w:t>SQW analysis of GM WHP monitoring data</w:t>
      </w:r>
    </w:p>
    <w:p w14:paraId="3FAA5A46" w14:textId="1F6E03A8" w:rsidR="000F1915" w:rsidRDefault="00384E9F" w:rsidP="00A878E8">
      <w:pPr>
        <w:pStyle w:val="BodyText"/>
      </w:pPr>
      <w:bookmarkStart w:id="55" w:name="_Hlk80973044"/>
      <w:r>
        <w:t xml:space="preserve">The types of jobs available has evolved since the start of the pandemic. At the outset there </w:t>
      </w:r>
      <w:r w:rsidR="001C0D63">
        <w:t>were</w:t>
      </w:r>
      <w:r>
        <w:t xml:space="preserve"> high numbers of vacancies for roles such as delivery drivers, call centre workers</w:t>
      </w:r>
      <w:r w:rsidR="0075055A">
        <w:t xml:space="preserve">, </w:t>
      </w:r>
      <w:r>
        <w:t>supermarket workers</w:t>
      </w:r>
      <w:r w:rsidR="0075055A">
        <w:t xml:space="preserve">, </w:t>
      </w:r>
      <w:proofErr w:type="gramStart"/>
      <w:r w:rsidR="0075055A">
        <w:t>cleaners</w:t>
      </w:r>
      <w:proofErr w:type="gramEnd"/>
      <w:r w:rsidR="0075055A">
        <w:t xml:space="preserve"> and warehouse roles</w:t>
      </w:r>
      <w:r>
        <w:t xml:space="preserve">. </w:t>
      </w:r>
      <w:r w:rsidR="001C0D63">
        <w:t>T</w:t>
      </w:r>
      <w:r>
        <w:t>his did create</w:t>
      </w:r>
      <w:r w:rsidR="001C0D63">
        <w:t>d</w:t>
      </w:r>
      <w:r>
        <w:t xml:space="preserve"> opportunities for some clients</w:t>
      </w:r>
      <w:r w:rsidR="00187513">
        <w:t xml:space="preserve"> who wanted to work</w:t>
      </w:r>
      <w:r>
        <w:t>. The switch to remote working h</w:t>
      </w:r>
      <w:r w:rsidR="00187513">
        <w:t xml:space="preserve">as provided further opportunities. Between March 2020 and early July 2021 just over 300 </w:t>
      </w:r>
      <w:r w:rsidR="000D6D42">
        <w:t xml:space="preserve">Ingeus </w:t>
      </w:r>
      <w:r w:rsidR="00187513">
        <w:t xml:space="preserve">clients started working </w:t>
      </w:r>
      <w:r w:rsidR="001C0D63">
        <w:t xml:space="preserve">in roles </w:t>
      </w:r>
      <w:r w:rsidR="00187513">
        <w:t>from home. Many of these were COVID</w:t>
      </w:r>
      <w:r w:rsidR="00187513" w:rsidRPr="00187513">
        <w:t xml:space="preserve"> response roles such as </w:t>
      </w:r>
      <w:r w:rsidR="00187513">
        <w:t xml:space="preserve">the </w:t>
      </w:r>
      <w:r w:rsidR="00187513" w:rsidRPr="00187513">
        <w:t xml:space="preserve">111 helpline, vaccine helpline, </w:t>
      </w:r>
      <w:r w:rsidR="00187513">
        <w:t>T</w:t>
      </w:r>
      <w:r w:rsidR="00187513" w:rsidRPr="00187513">
        <w:t xml:space="preserve">rack and </w:t>
      </w:r>
      <w:r w:rsidR="00187513">
        <w:t>T</w:t>
      </w:r>
      <w:r w:rsidR="00187513" w:rsidRPr="00187513">
        <w:t>race</w:t>
      </w:r>
      <w:r w:rsidR="00187513">
        <w:t xml:space="preserve"> and U</w:t>
      </w:r>
      <w:r w:rsidR="00187513" w:rsidRPr="00187513">
        <w:t xml:space="preserve">niversal </w:t>
      </w:r>
      <w:r w:rsidR="00187513">
        <w:t>C</w:t>
      </w:r>
      <w:r w:rsidR="00187513" w:rsidRPr="00187513">
        <w:t>redit</w:t>
      </w:r>
      <w:r w:rsidR="00187513">
        <w:t xml:space="preserve"> call centres</w:t>
      </w:r>
      <w:r w:rsidR="00A0585E">
        <w:t xml:space="preserve"> secured as bulk vacancies through the Employer Services Team</w:t>
      </w:r>
      <w:r w:rsidR="00187513" w:rsidRPr="00187513">
        <w:t>. These have been particularly attractive to clients with health conditions and anxiety.</w:t>
      </w:r>
      <w:r w:rsidR="00187513">
        <w:t xml:space="preserve"> Some have seen them as a good first step towards further work. WHP has supported some clients with IT equipment, such as laptops, </w:t>
      </w:r>
      <w:proofErr w:type="gramStart"/>
      <w:r w:rsidR="00187513">
        <w:t>in order to</w:t>
      </w:r>
      <w:proofErr w:type="gramEnd"/>
      <w:r w:rsidR="00187513">
        <w:t xml:space="preserve"> take up these roles. </w:t>
      </w:r>
    </w:p>
    <w:bookmarkEnd w:id="55"/>
    <w:p w14:paraId="3ECB4373" w14:textId="7F51239D" w:rsidR="00384E9F" w:rsidRPr="00CC2C58" w:rsidRDefault="00187513" w:rsidP="00A878E8">
      <w:pPr>
        <w:pStyle w:val="BodyText"/>
      </w:pPr>
      <w:r>
        <w:t xml:space="preserve">As restrictions have been removed other occupations have seen greater recruitment, for example the re-opening of hospitality saw more hospitality jobs available. </w:t>
      </w:r>
      <w:r w:rsidR="005D3BBF">
        <w:t xml:space="preserve">Labour markets have also differed within Greater Manchester, </w:t>
      </w:r>
      <w:r w:rsidR="009E1F5D">
        <w:t xml:space="preserve">reflecting </w:t>
      </w:r>
      <w:r w:rsidR="005D3BBF">
        <w:t xml:space="preserve">the uneven sectoral impact </w:t>
      </w:r>
      <w:r w:rsidR="009E1F5D">
        <w:t>which has</w:t>
      </w:r>
      <w:r w:rsidR="005D3BBF">
        <w:t xml:space="preserve"> greater implications </w:t>
      </w:r>
      <w:r w:rsidR="009E1F5D">
        <w:t xml:space="preserve">on unemployment and vacancies in </w:t>
      </w:r>
      <w:r w:rsidR="005D3BBF">
        <w:t xml:space="preserve">some </w:t>
      </w:r>
      <w:r w:rsidR="009E1F5D">
        <w:t>local</w:t>
      </w:r>
      <w:r w:rsidR="005D3BBF">
        <w:t xml:space="preserve"> labour markets than others. </w:t>
      </w:r>
      <w:r w:rsidR="008578A8">
        <w:t xml:space="preserve">There is more analysis on the changes in occupations </w:t>
      </w:r>
      <w:r w:rsidR="009E1F5D">
        <w:t xml:space="preserve">started </w:t>
      </w:r>
      <w:r w:rsidR="008578A8">
        <w:t xml:space="preserve">later. </w:t>
      </w:r>
    </w:p>
    <w:p w14:paraId="6602F403" w14:textId="25B379DE" w:rsidR="000921CC" w:rsidRDefault="006E1CB2" w:rsidP="00A878E8">
      <w:pPr>
        <w:pStyle w:val="BodyText"/>
      </w:pPr>
      <w:r>
        <w:t>As set out earlier, the programme contract also switched away from management and payment based on outcomes</w:t>
      </w:r>
      <w:r w:rsidR="00987BC8">
        <w:t>,</w:t>
      </w:r>
      <w:r>
        <w:t xml:space="preserve"> to management by MSDS and payment based on </w:t>
      </w:r>
      <w:r w:rsidR="001C0D63">
        <w:t>a ‘</w:t>
      </w:r>
      <w:r>
        <w:t>cost</w:t>
      </w:r>
      <w:r w:rsidR="001C0D63">
        <w:t xml:space="preserve"> </w:t>
      </w:r>
      <w:proofErr w:type="spellStart"/>
      <w:r w:rsidR="001C0D63">
        <w:t>plus’</w:t>
      </w:r>
      <w:proofErr w:type="spellEnd"/>
      <w:r w:rsidR="001C0D63">
        <w:t xml:space="preserve"> model</w:t>
      </w:r>
      <w:r>
        <w:t>.</w:t>
      </w:r>
      <w:r w:rsidRPr="006E1CB2">
        <w:t xml:space="preserve"> </w:t>
      </w:r>
      <w:r w:rsidR="005D3BBF">
        <w:t xml:space="preserve">Similarly, </w:t>
      </w:r>
      <w:r>
        <w:t xml:space="preserve">KW job start targets were </w:t>
      </w:r>
      <w:r w:rsidR="005D3BBF">
        <w:t>either</w:t>
      </w:r>
      <w:r>
        <w:t xml:space="preserve"> removed </w:t>
      </w:r>
      <w:r w:rsidR="005D3BBF">
        <w:t xml:space="preserve">or reduced </w:t>
      </w:r>
      <w:r>
        <w:t xml:space="preserve">by the providers at the start of the pandemic, reflecting concerns about pushing clients into work during a pandemic plus pessimism about vacancy levels. Job </w:t>
      </w:r>
      <w:proofErr w:type="gramStart"/>
      <w:r>
        <w:t>start</w:t>
      </w:r>
      <w:proofErr w:type="gramEnd"/>
      <w:r>
        <w:t xml:space="preserve"> targets have gradually </w:t>
      </w:r>
      <w:r w:rsidRPr="00CC2C58">
        <w:t xml:space="preserve">increased </w:t>
      </w:r>
      <w:r w:rsidR="004A7936" w:rsidRPr="003E5C25">
        <w:t>a</w:t>
      </w:r>
      <w:r w:rsidR="004A7936" w:rsidRPr="00201282">
        <w:t xml:space="preserve">nd are now </w:t>
      </w:r>
      <w:r w:rsidR="004A7936" w:rsidRPr="00201282">
        <w:lastRenderedPageBreak/>
        <w:t>at 4 per month per KW ac</w:t>
      </w:r>
      <w:r w:rsidR="004A7936" w:rsidRPr="000622FE">
        <w:t>ross the supp</w:t>
      </w:r>
      <w:r w:rsidR="004A7936" w:rsidRPr="0030522F">
        <w:t>ly chain</w:t>
      </w:r>
      <w:r w:rsidRPr="0030522F">
        <w:t xml:space="preserve">. </w:t>
      </w:r>
      <w:r w:rsidRPr="008A6B0D">
        <w:t>Some consulted KWs flagged t</w:t>
      </w:r>
      <w:r>
        <w:t xml:space="preserve">heir concerns about the rise in job start targets, with some thinking they would not be achievable. </w:t>
      </w:r>
    </w:p>
    <w:p w14:paraId="5C3BF2A8" w14:textId="2E1FBCC1" w:rsidR="006E1CB2" w:rsidRDefault="006E1CB2" w:rsidP="00A878E8">
      <w:pPr>
        <w:pStyle w:val="BodyText"/>
      </w:pPr>
      <w:bookmarkStart w:id="56" w:name="_Hlk80973053"/>
      <w:r>
        <w:t xml:space="preserve">As well as targets </w:t>
      </w:r>
      <w:r w:rsidR="008D038F">
        <w:t xml:space="preserve">on </w:t>
      </w:r>
      <w:r>
        <w:t xml:space="preserve">job starts and </w:t>
      </w:r>
      <w:r w:rsidR="008D038F">
        <w:t xml:space="preserve">the </w:t>
      </w:r>
      <w:r>
        <w:t>MSDS</w:t>
      </w:r>
      <w:r w:rsidR="008D038F">
        <w:t>,</w:t>
      </w:r>
      <w:r>
        <w:t xml:space="preserve"> Ingeus have </w:t>
      </w:r>
      <w:r w:rsidR="008D038F">
        <w:t xml:space="preserve">recently </w:t>
      </w:r>
      <w:r>
        <w:t>implemented further</w:t>
      </w:r>
      <w:r w:rsidR="008D038F">
        <w:t xml:space="preserve"> expectations for KWs. These include progression of their caseload based on the work ready rating (of Bronze, Silver and Gold) with a minimum of 20% Gold clients, as in January 2021 just 11% of the caseload were rated Gold, which increased to over 20% in March. </w:t>
      </w:r>
      <w:r w:rsidR="00A425F4">
        <w:t>Across the providers there are</w:t>
      </w:r>
      <w:r w:rsidR="008D038F">
        <w:t xml:space="preserve"> </w:t>
      </w:r>
      <w:r w:rsidR="00A425F4">
        <w:t xml:space="preserve">also </w:t>
      </w:r>
      <w:r w:rsidR="008D038F">
        <w:t>expectations around evidenc</w:t>
      </w:r>
      <w:r w:rsidR="00A425F4">
        <w:t>ing</w:t>
      </w:r>
      <w:r w:rsidR="008D038F">
        <w:t xml:space="preserve"> of job starts and </w:t>
      </w:r>
      <w:r w:rsidR="004A7936">
        <w:t>ensuring clients achieve Earnings Outcomes</w:t>
      </w:r>
      <w:r w:rsidR="00C22EB0">
        <w:t>, and Ingeus KWs are targeted on the number of interview</w:t>
      </w:r>
      <w:r w:rsidR="00901335">
        <w:t xml:space="preserve"> clients attend.</w:t>
      </w:r>
      <w:r w:rsidR="00C22EB0">
        <w:t xml:space="preserve"> </w:t>
      </w:r>
      <w:r w:rsidR="004A7936">
        <w:t xml:space="preserve"> </w:t>
      </w:r>
    </w:p>
    <w:bookmarkEnd w:id="56"/>
    <w:p w14:paraId="746499C6" w14:textId="776014E3" w:rsidR="006029B1" w:rsidRPr="006029B1" w:rsidRDefault="006029B1" w:rsidP="00A878E8">
      <w:pPr>
        <w:pStyle w:val="BodyText"/>
      </w:pPr>
      <w:r>
        <w:t xml:space="preserve">During the fieldwork </w:t>
      </w:r>
      <w:r w:rsidRPr="006029B1">
        <w:t xml:space="preserve">KWs reported increased interest </w:t>
      </w:r>
      <w:r w:rsidR="001C0D63">
        <w:t xml:space="preserve">from clients </w:t>
      </w:r>
      <w:r w:rsidRPr="006029B1">
        <w:t xml:space="preserve">in self-employment and a need for more support around this. This is reportedly being addressed through training of KWs on self-employment. </w:t>
      </w:r>
    </w:p>
    <w:p w14:paraId="016471C8" w14:textId="06A3954F" w:rsidR="00A0585E" w:rsidRDefault="00A0585E" w:rsidP="00A878E8">
      <w:pPr>
        <w:pStyle w:val="Heading4"/>
      </w:pPr>
      <w:r>
        <w:t>Employer Services Team</w:t>
      </w:r>
    </w:p>
    <w:p w14:paraId="4DC84722" w14:textId="5F1EA325" w:rsidR="00426BFF" w:rsidRDefault="008578A8" w:rsidP="00A878E8">
      <w:pPr>
        <w:pStyle w:val="BodyText"/>
      </w:pPr>
      <w:r>
        <w:t xml:space="preserve">The other notable change has been a </w:t>
      </w:r>
      <w:r w:rsidR="004A35ED">
        <w:t xml:space="preserve">greater </w:t>
      </w:r>
      <w:r>
        <w:t>investment in Ingeus’ Employer Services Team</w:t>
      </w:r>
      <w:r w:rsidR="004A35ED">
        <w:t xml:space="preserve"> (EST) and a restructure from November 2020</w:t>
      </w:r>
      <w:r>
        <w:t xml:space="preserve">. </w:t>
      </w:r>
      <w:r w:rsidR="0057388F">
        <w:t>The ambition for Ingeus is to increase the proportion of jobs from EST vacancies to 40</w:t>
      </w:r>
      <w:r w:rsidR="00417EF8">
        <w:t>%, with</w:t>
      </w:r>
      <w:r w:rsidR="0057388F">
        <w:t xml:space="preserve"> </w:t>
      </w:r>
      <w:r w:rsidR="00D011F9">
        <w:t>KWs responsible for contributing towards the remaining 60%</w:t>
      </w:r>
      <w:r w:rsidR="00417EF8">
        <w:t xml:space="preserve"> alongside clients’ own job searching</w:t>
      </w:r>
      <w:r w:rsidR="00334C10">
        <w:t>.</w:t>
      </w:r>
      <w:r w:rsidR="004B680A">
        <w:t xml:space="preserve"> TGC also reported making greater investments in their EST recently. </w:t>
      </w:r>
    </w:p>
    <w:p w14:paraId="1FD44134" w14:textId="134766DA" w:rsidR="004A35ED" w:rsidRDefault="00E30CE9" w:rsidP="00A878E8">
      <w:pPr>
        <w:pStyle w:val="BodyText"/>
      </w:pPr>
      <w:r>
        <w:t xml:space="preserve">The changes made by Ingeus </w:t>
      </w:r>
      <w:r w:rsidR="004A35ED">
        <w:t xml:space="preserve">include setting the team up as a separate pillar with more direct management, and a greater focus on performance and the use of data. </w:t>
      </w:r>
      <w:r w:rsidR="008578A8">
        <w:t xml:space="preserve">The </w:t>
      </w:r>
      <w:r w:rsidR="004A35ED">
        <w:t xml:space="preserve">EST provides </w:t>
      </w:r>
      <w:r w:rsidR="000A21C7">
        <w:t xml:space="preserve">support </w:t>
      </w:r>
      <w:r w:rsidR="004A35ED">
        <w:t xml:space="preserve">on sourcing jobs for </w:t>
      </w:r>
      <w:r w:rsidR="000A21C7">
        <w:t xml:space="preserve">WHP, as well as JETS and soon Restart too, with vacancies available across all three programmes. </w:t>
      </w:r>
      <w:r w:rsidR="00BC2E49">
        <w:t>The size of the team has grown from four Employer Account Managers (EAMs) in March 2020 to seven EAMs attached to WHP plus six for JETS</w:t>
      </w:r>
      <w:r w:rsidR="00D75CCC">
        <w:t>, with plans to grow to 27 by November 2022</w:t>
      </w:r>
      <w:r w:rsidR="00BC2E49">
        <w:t xml:space="preserve">. </w:t>
      </w:r>
      <w:r w:rsidR="000A21C7">
        <w:t xml:space="preserve">The EST </w:t>
      </w:r>
      <w:r w:rsidR="001C0D63">
        <w:t>is</w:t>
      </w:r>
      <w:r w:rsidR="000A21C7">
        <w:t xml:space="preserve"> Greater Manchester focused, but there are also national EAMs who secure vacancies with large, national employers nationwide. </w:t>
      </w:r>
      <w:r w:rsidR="00F9521F">
        <w:t xml:space="preserve">Account managed employers are employers with at least five vacancies regularly an ongoing basis. </w:t>
      </w:r>
      <w:r w:rsidR="00BC2E49">
        <w:t>Most of the EAMs are employer focused, but some are more client facing</w:t>
      </w:r>
      <w:r w:rsidR="00D75CCC">
        <w:t xml:space="preserve"> to identify and prepare clients for vacancies. </w:t>
      </w:r>
    </w:p>
    <w:p w14:paraId="046592A4" w14:textId="76136E69" w:rsidR="00885AD8" w:rsidRDefault="00F9521F" w:rsidP="00A878E8">
      <w:pPr>
        <w:pStyle w:val="BodyText"/>
      </w:pPr>
      <w:r>
        <w:t xml:space="preserve">The </w:t>
      </w:r>
      <w:r w:rsidR="004A35ED">
        <w:t xml:space="preserve">EST pitch to </w:t>
      </w:r>
      <w:r>
        <w:t xml:space="preserve">employers has two main </w:t>
      </w:r>
      <w:r w:rsidR="004A35ED">
        <w:t>components</w:t>
      </w:r>
      <w:r w:rsidR="00885AD8">
        <w:t>:</w:t>
      </w:r>
    </w:p>
    <w:p w14:paraId="5D1AE9DD" w14:textId="2803D70E" w:rsidR="00885AD8" w:rsidRDefault="00C54B12" w:rsidP="00A878E8">
      <w:pPr>
        <w:pStyle w:val="ListBullet"/>
      </w:pPr>
      <w:r>
        <w:t>On</w:t>
      </w:r>
      <w:r w:rsidR="00885AD8">
        <w:t>e</w:t>
      </w:r>
      <w:r>
        <w:t xml:space="preserve"> is that the programme offers</w:t>
      </w:r>
      <w:r w:rsidR="00F9521F">
        <w:t xml:space="preserve"> </w:t>
      </w:r>
      <w:r>
        <w:t>a recruitment solution –</w:t>
      </w:r>
      <w:r w:rsidR="004A35ED">
        <w:t xml:space="preserve"> supporting</w:t>
      </w:r>
      <w:r>
        <w:t xml:space="preserve"> employers </w:t>
      </w:r>
      <w:r w:rsidR="004A35ED">
        <w:t xml:space="preserve">to </w:t>
      </w:r>
      <w:r>
        <w:t>recruit high volumes of matched, pre-screened clients</w:t>
      </w:r>
      <w:r w:rsidR="00885AD8">
        <w:t xml:space="preserve">. This is appealing during periods of low unemployment when recruits are difficult, and during periods of high unemployment when employers regularly </w:t>
      </w:r>
      <w:r>
        <w:t>receiv</w:t>
      </w:r>
      <w:r w:rsidR="00885AD8">
        <w:t>e</w:t>
      </w:r>
      <w:r>
        <w:t xml:space="preserve"> hundreds of job applications </w:t>
      </w:r>
      <w:r w:rsidR="00885AD8">
        <w:t xml:space="preserve">that </w:t>
      </w:r>
      <w:r>
        <w:t>require</w:t>
      </w:r>
      <w:r w:rsidR="00885AD8">
        <w:t xml:space="preserve"> </w:t>
      </w:r>
      <w:r>
        <w:t xml:space="preserve">sifting through. </w:t>
      </w:r>
      <w:r w:rsidR="00885AD8">
        <w:t xml:space="preserve">This sell also includes support with pre-employment training and qualifications, </w:t>
      </w:r>
      <w:r w:rsidR="003F5964">
        <w:t xml:space="preserve">chances to meet candidates at events and webinars, </w:t>
      </w:r>
      <w:r w:rsidR="00885AD8">
        <w:t xml:space="preserve">induction support, the purchase of equipment and the ongoing in-work support offer. </w:t>
      </w:r>
      <w:r w:rsidR="007A16F7">
        <w:t>WHP regularly provides training linked to specific upcoming bulk vacancies.</w:t>
      </w:r>
      <w:r w:rsidR="009D48F0">
        <w:t xml:space="preserve"> </w:t>
      </w:r>
      <w:r w:rsidR="00BC2E49">
        <w:t>The r</w:t>
      </w:r>
      <w:r w:rsidR="00A9304F">
        <w:t>elationships with certain employers are very</w:t>
      </w:r>
      <w:r w:rsidR="00BC2E49">
        <w:t xml:space="preserve"> close and</w:t>
      </w:r>
      <w:r w:rsidR="00A9304F">
        <w:t xml:space="preserve"> active</w:t>
      </w:r>
      <w:r w:rsidR="00BC2E49">
        <w:t xml:space="preserve">, enabling high numbers of WHP clients to secure jobs in in a </w:t>
      </w:r>
      <w:r w:rsidR="00BC2E49">
        <w:lastRenderedPageBreak/>
        <w:t xml:space="preserve">collaborative, supportive environment. </w:t>
      </w:r>
      <w:r w:rsidR="009D48F0">
        <w:t xml:space="preserve">The team is currently exploring getting EAMs embedded within the recruitment teams in larger employers, to further support the supply of vacancies to the programmes. </w:t>
      </w:r>
    </w:p>
    <w:p w14:paraId="25CFEF39" w14:textId="0B47EEB6" w:rsidR="008578A8" w:rsidRDefault="00C54B12" w:rsidP="00A878E8">
      <w:pPr>
        <w:pStyle w:val="ListBullet"/>
      </w:pPr>
      <w:r>
        <w:t>The other</w:t>
      </w:r>
      <w:r w:rsidR="00885AD8">
        <w:t xml:space="preserve"> strand</w:t>
      </w:r>
      <w:r>
        <w:t xml:space="preserve"> entails appealing to corporate social responsibility, including inclusive employment ambitions. </w:t>
      </w:r>
      <w:r w:rsidR="005A21DB">
        <w:t>The EST particularly focuses on Disability Confident employers, and promotes the scheme to those lacking the status</w:t>
      </w:r>
      <w:r w:rsidR="00BC2E49">
        <w:t>, and has provided support to some employers to achieve the status</w:t>
      </w:r>
      <w:r w:rsidR="005A21DB">
        <w:t xml:space="preserve">. Disability Confident employers are especially important for providing the WHP cohort with opportunities. </w:t>
      </w:r>
      <w:r w:rsidR="009D48F0">
        <w:t xml:space="preserve">The EST push employers to consider </w:t>
      </w:r>
      <w:r w:rsidR="00FE6515">
        <w:t xml:space="preserve">their </w:t>
      </w:r>
      <w:r w:rsidR="009D48F0">
        <w:t xml:space="preserve">recruitment and employment practices, </w:t>
      </w:r>
      <w:r w:rsidR="00FE6515">
        <w:t xml:space="preserve">such as </w:t>
      </w:r>
      <w:r w:rsidR="009D48F0">
        <w:t>paying the Real Living Wage</w:t>
      </w:r>
      <w:r w:rsidR="00FE6515">
        <w:t xml:space="preserve">, </w:t>
      </w:r>
      <w:r w:rsidR="009D48F0">
        <w:t xml:space="preserve">offering permanent contracts </w:t>
      </w:r>
      <w:r w:rsidR="00FE6515">
        <w:t>and flexible working</w:t>
      </w:r>
      <w:r w:rsidR="009D48F0">
        <w:t xml:space="preserve">. </w:t>
      </w:r>
      <w:r w:rsidR="00885AD8">
        <w:t xml:space="preserve">EST consultees reported this second strand was more challenging during a period of high unemployment, where employers have more options. </w:t>
      </w:r>
    </w:p>
    <w:p w14:paraId="1E8842FA" w14:textId="2D6532ED" w:rsidR="004C4711" w:rsidRDefault="004A35ED" w:rsidP="00A878E8">
      <w:pPr>
        <w:pStyle w:val="BodyText"/>
      </w:pPr>
      <w:r>
        <w:t xml:space="preserve">EST consultees highlighted the value of having the three contracts – WHP, JETS and Restart – as they provide a larger cohort and diversity of clients, increasingly the likelihood of being able to find suitable recruits for the available vacancies. </w:t>
      </w:r>
      <w:r w:rsidR="004C4711">
        <w:t xml:space="preserve">EAMs </w:t>
      </w:r>
      <w:r w:rsidR="003F5964">
        <w:t xml:space="preserve">did </w:t>
      </w:r>
      <w:r w:rsidR="004C4711">
        <w:t>report</w:t>
      </w:r>
      <w:r w:rsidR="003F5964">
        <w:t xml:space="preserve"> </w:t>
      </w:r>
      <w:r w:rsidR="004C4711">
        <w:t>difficulties and frustrations with not enough work-ready clients being progressed to the team</w:t>
      </w:r>
      <w:r w:rsidR="003F5964">
        <w:t xml:space="preserve">, both in the most recent round of fieldwork and in previous years. </w:t>
      </w:r>
      <w:r w:rsidR="00604A09">
        <w:t xml:space="preserve">The TGC </w:t>
      </w:r>
      <w:r w:rsidR="00334C10">
        <w:t>EST suggested that recently around 25% of vacancies tended to be filled.</w:t>
      </w:r>
    </w:p>
    <w:p w14:paraId="176ADC98" w14:textId="36431B7A" w:rsidR="004C4711" w:rsidRDefault="008578A8" w:rsidP="00A878E8">
      <w:pPr>
        <w:pStyle w:val="BodyText"/>
      </w:pPr>
      <w:r w:rsidRPr="00CC2C58">
        <w:t>The chan</w:t>
      </w:r>
      <w:r w:rsidRPr="003E5C25">
        <w:t xml:space="preserve">ges to the Employer Services </w:t>
      </w:r>
      <w:r w:rsidRPr="00201282">
        <w:t>T</w:t>
      </w:r>
      <w:r w:rsidRPr="000622FE">
        <w:t>eam</w:t>
      </w:r>
      <w:r w:rsidRPr="0030522F">
        <w:t xml:space="preserve"> have seen the level of vacancies</w:t>
      </w:r>
      <w:r w:rsidRPr="005A21DB">
        <w:t xml:space="preserve"> available to the programme increase. In April </w:t>
      </w:r>
      <w:r w:rsidR="00D90E35">
        <w:t xml:space="preserve">2021 </w:t>
      </w:r>
      <w:r w:rsidRPr="00CC2C58">
        <w:t xml:space="preserve">the average number of available vacancies </w:t>
      </w:r>
      <w:r w:rsidRPr="003E5C25">
        <w:t>a week was repo</w:t>
      </w:r>
      <w:r w:rsidRPr="00201282">
        <w:t>rtedly around 625-650</w:t>
      </w:r>
      <w:r w:rsidR="00F9521F" w:rsidRPr="000622FE">
        <w:t>. Many of the</w:t>
      </w:r>
      <w:r w:rsidR="00F9521F" w:rsidRPr="0030522F">
        <w:t xml:space="preserve"> vacancies are ring-fenced vacancies or </w:t>
      </w:r>
      <w:r w:rsidR="004C4711">
        <w:t>in restricted circulation</w:t>
      </w:r>
      <w:r w:rsidR="00F9521F" w:rsidRPr="00CC2C58">
        <w:t xml:space="preserve">, </w:t>
      </w:r>
      <w:r w:rsidR="00C54B12" w:rsidRPr="00CC2C58">
        <w:t>w</w:t>
      </w:r>
      <w:r w:rsidR="00C54B12" w:rsidRPr="003E5C25">
        <w:t xml:space="preserve">hich means less competition. </w:t>
      </w:r>
      <w:r w:rsidR="00C54B12" w:rsidRPr="00201282">
        <w:t xml:space="preserve">During </w:t>
      </w:r>
      <w:r w:rsidR="00C54B12" w:rsidRPr="000622FE">
        <w:t xml:space="preserve">a </w:t>
      </w:r>
      <w:r w:rsidR="00C54B12" w:rsidRPr="0030522F">
        <w:t xml:space="preserve">period of high unemployment, </w:t>
      </w:r>
      <w:r w:rsidR="002E29E2" w:rsidRPr="006F2A0D">
        <w:t xml:space="preserve">when </w:t>
      </w:r>
      <w:r w:rsidR="00C54B12" w:rsidRPr="00CC2C58">
        <w:t xml:space="preserve">WHP clients </w:t>
      </w:r>
      <w:r w:rsidR="002E29E2" w:rsidRPr="006F2A0D">
        <w:t xml:space="preserve">are </w:t>
      </w:r>
      <w:r w:rsidR="00C54B12" w:rsidRPr="00CC2C58">
        <w:t xml:space="preserve">competing against </w:t>
      </w:r>
      <w:r w:rsidR="002E29E2" w:rsidRPr="006F2A0D">
        <w:t xml:space="preserve">more </w:t>
      </w:r>
      <w:r w:rsidR="00C54B12" w:rsidRPr="00CC2C58">
        <w:t>people</w:t>
      </w:r>
      <w:r w:rsidR="005A21DB" w:rsidRPr="006F2A0D">
        <w:t xml:space="preserve"> –</w:t>
      </w:r>
      <w:r w:rsidR="002E29E2" w:rsidRPr="006F2A0D">
        <w:t xml:space="preserve"> many of whom have more recent </w:t>
      </w:r>
      <w:r w:rsidR="00C54B12" w:rsidRPr="00CC2C58">
        <w:t>work history</w:t>
      </w:r>
      <w:r w:rsidR="005A21DB" w:rsidRPr="006F2A0D">
        <w:t xml:space="preserve"> and are less likely to have health conditions for example which employers might perceive as an issue – having </w:t>
      </w:r>
      <w:r w:rsidR="002E29E2" w:rsidRPr="006F2A0D">
        <w:t xml:space="preserve">access to such vacancies </w:t>
      </w:r>
      <w:r w:rsidR="005A21DB" w:rsidRPr="006F2A0D">
        <w:t>is important for programme performance</w:t>
      </w:r>
      <w:r w:rsidR="002E29E2" w:rsidRPr="006F2A0D">
        <w:t>.</w:t>
      </w:r>
      <w:r w:rsidR="007A16F7">
        <w:t xml:space="preserve"> </w:t>
      </w:r>
      <w:r w:rsidR="004C4711">
        <w:t xml:space="preserve">The team have targets for the individual programmes, so that one the team do not focus on some programmes to the detriment of others. This had been a key concern amongst WHP consultees last </w:t>
      </w:r>
      <w:proofErr w:type="gramStart"/>
      <w:r w:rsidR="004C4711">
        <w:t>year, but</w:t>
      </w:r>
      <w:proofErr w:type="gramEnd"/>
      <w:r w:rsidR="004C4711">
        <w:t xml:space="preserve"> was viewed as not having materialised.</w:t>
      </w:r>
      <w:r w:rsidR="003F5964">
        <w:t xml:space="preserve"> With the introduction of </w:t>
      </w:r>
      <w:proofErr w:type="gramStart"/>
      <w:r w:rsidR="003F5964">
        <w:t>Restart</w:t>
      </w:r>
      <w:proofErr w:type="gramEnd"/>
      <w:r w:rsidR="003F5964">
        <w:t xml:space="preserve"> it is vital that this approach continues.</w:t>
      </w:r>
    </w:p>
    <w:p w14:paraId="0B5B3062" w14:textId="14BCB7BD" w:rsidR="008578A8" w:rsidRDefault="002E29E2" w:rsidP="00A878E8">
      <w:pPr>
        <w:pStyle w:val="BodyText"/>
      </w:pPr>
      <w:r w:rsidRPr="002E29E2">
        <w:t>The EST</w:t>
      </w:r>
      <w:r w:rsidR="00D75CCC">
        <w:t xml:space="preserve">’s use of data includes using data on </w:t>
      </w:r>
      <w:r w:rsidRPr="002E29E2">
        <w:t xml:space="preserve">the caseload’s job ambitions to inform which types of employers are actively targeted. </w:t>
      </w:r>
      <w:r w:rsidR="00D75CCC">
        <w:t xml:space="preserve">Additionally, </w:t>
      </w:r>
      <w:r w:rsidRPr="002E29E2">
        <w:t xml:space="preserve">a labour market insights </w:t>
      </w:r>
      <w:r w:rsidR="005A21DB">
        <w:t xml:space="preserve">(LMI) </w:t>
      </w:r>
      <w:r w:rsidRPr="002E29E2">
        <w:t xml:space="preserve">tool has </w:t>
      </w:r>
      <w:r w:rsidR="00D75CCC">
        <w:t xml:space="preserve">recently </w:t>
      </w:r>
      <w:r w:rsidRPr="002E29E2">
        <w:t>been introduced, which provides live data on job vacancies</w:t>
      </w:r>
      <w:r w:rsidR="003C68B2">
        <w:t xml:space="preserve"> and </w:t>
      </w:r>
      <w:proofErr w:type="gramStart"/>
      <w:r w:rsidR="003C68B2">
        <w:t>sought after</w:t>
      </w:r>
      <w:proofErr w:type="gramEnd"/>
      <w:r w:rsidR="003C68B2">
        <w:t xml:space="preserve"> skills</w:t>
      </w:r>
      <w:r w:rsidRPr="002E29E2">
        <w:t xml:space="preserve"> </w:t>
      </w:r>
      <w:r w:rsidR="007A16F7">
        <w:t>at a detail</w:t>
      </w:r>
      <w:r w:rsidR="003C68B2">
        <w:t>ed</w:t>
      </w:r>
      <w:r w:rsidR="007A16F7">
        <w:t xml:space="preserve"> geographical level </w:t>
      </w:r>
      <w:r w:rsidRPr="002E29E2">
        <w:t xml:space="preserve">for a more informed, intelligent approach. The knowledge on which sectors are hiring can inform direct approaches from EAMs, can be fed to KWs and clients, and informs the design of or signposting to training sessions for clients. </w:t>
      </w:r>
      <w:r w:rsidR="005A21DB">
        <w:t>There are plans to introduce an LMI dashboard that can be access</w:t>
      </w:r>
      <w:r w:rsidR="00104115">
        <w:t>ed</w:t>
      </w:r>
      <w:r w:rsidR="005A21DB">
        <w:t xml:space="preserve"> across all three programmes, including by KWs, providing more ready access to this information. Providing real, live information on the labour market is vital for ensuring clients have informed and realistic job goals</w:t>
      </w:r>
      <w:r w:rsidR="00885AD8">
        <w:t xml:space="preserve">, and KWs can help to identify relevant transferable skills. </w:t>
      </w:r>
      <w:r w:rsidR="007A16F7">
        <w:t xml:space="preserve">Data on sustainment rates for </w:t>
      </w:r>
      <w:r w:rsidR="007A16F7">
        <w:lastRenderedPageBreak/>
        <w:t xml:space="preserve">EST vacancies is also being used, to ensure the jobs are being sustained through to Earnings Outcomes. </w:t>
      </w:r>
    </w:p>
    <w:p w14:paraId="0EE4C167" w14:textId="1A63F97D" w:rsidR="005A21DB" w:rsidRDefault="00EA0383" w:rsidP="00A878E8">
      <w:pPr>
        <w:pStyle w:val="BodyText"/>
      </w:pPr>
      <w:proofErr w:type="gramStart"/>
      <w:r>
        <w:t xml:space="preserve">Looking forwards, the following </w:t>
      </w:r>
      <w:r w:rsidR="00D011F9">
        <w:t>areas</w:t>
      </w:r>
      <w:proofErr w:type="gramEnd"/>
      <w:r w:rsidR="00D011F9">
        <w:t xml:space="preserve"> warrant consideration for the EST:</w:t>
      </w:r>
    </w:p>
    <w:p w14:paraId="0866DE58" w14:textId="7852D53A" w:rsidR="00D011F9" w:rsidRDefault="00F77361" w:rsidP="00A878E8">
      <w:pPr>
        <w:pStyle w:val="ListBullet"/>
      </w:pPr>
      <w:r>
        <w:t xml:space="preserve">While good at securing bulk vacancies and vacancies in particular sectors, </w:t>
      </w:r>
      <w:r w:rsidR="00FF6F18">
        <w:t>multiple consultees highlighted a need for greater engagement of SMEs and some niche roles.</w:t>
      </w:r>
      <w:r>
        <w:t xml:space="preserve"> </w:t>
      </w:r>
      <w:r w:rsidR="00FF6F18">
        <w:t xml:space="preserve">KWs do have responsibility for supporting this, </w:t>
      </w:r>
      <w:r w:rsidR="00334C10">
        <w:t xml:space="preserve">including through reverse marketing, </w:t>
      </w:r>
      <w:r w:rsidR="00FF6F18">
        <w:t xml:space="preserve">but there may be a role for the EST. Plans </w:t>
      </w:r>
      <w:r>
        <w:t xml:space="preserve">to </w:t>
      </w:r>
      <w:r w:rsidR="00FF6F18">
        <w:t xml:space="preserve">switch to more of a </w:t>
      </w:r>
      <w:r>
        <w:t xml:space="preserve">sectoral focus for </w:t>
      </w:r>
      <w:r w:rsidR="00FF6F18">
        <w:t xml:space="preserve">Ingeus </w:t>
      </w:r>
      <w:r>
        <w:t>EAMs may support this</w:t>
      </w:r>
      <w:r w:rsidR="00FF6F18">
        <w:t>.</w:t>
      </w:r>
      <w:r w:rsidR="00332FE7">
        <w:t xml:space="preserve"> One suggestion was for separate targets for SME roles. </w:t>
      </w:r>
    </w:p>
    <w:p w14:paraId="5D5A3DE4" w14:textId="4C6EFF1B" w:rsidR="00296A2B" w:rsidRDefault="00FF6F18" w:rsidP="00A878E8">
      <w:pPr>
        <w:pStyle w:val="ListBullet"/>
      </w:pPr>
      <w:r>
        <w:t>There may be a role for GMCA and local authorities to be more active in facilitating the EST – brokering meetings</w:t>
      </w:r>
      <w:r w:rsidR="00F7147D">
        <w:t xml:space="preserve">, </w:t>
      </w:r>
      <w:r w:rsidR="006D27FB">
        <w:t xml:space="preserve">promoting Working Well to </w:t>
      </w:r>
      <w:r>
        <w:t>the NHS</w:t>
      </w:r>
      <w:r w:rsidR="006D27FB">
        <w:t xml:space="preserve"> and </w:t>
      </w:r>
      <w:r w:rsidR="00296A2B">
        <w:t>key business groups</w:t>
      </w:r>
      <w:r w:rsidR="00326F73">
        <w:t>, and tapping into the Growth Hub</w:t>
      </w:r>
      <w:r w:rsidR="00332FE7">
        <w:t xml:space="preserve">, </w:t>
      </w:r>
      <w:r w:rsidR="006D27FB">
        <w:t>Employ GM</w:t>
      </w:r>
      <w:r w:rsidR="00332FE7">
        <w:t xml:space="preserve">, the Good Employment </w:t>
      </w:r>
      <w:proofErr w:type="gramStart"/>
      <w:r w:rsidR="00332FE7">
        <w:t>Charter</w:t>
      </w:r>
      <w:proofErr w:type="gramEnd"/>
      <w:r w:rsidR="00332FE7">
        <w:t xml:space="preserve"> and wider employer engagement activities</w:t>
      </w:r>
      <w:r w:rsidR="00296A2B">
        <w:t xml:space="preserve">. There may also be scope for </w:t>
      </w:r>
      <w:r w:rsidR="00326F73">
        <w:t xml:space="preserve">better </w:t>
      </w:r>
      <w:r w:rsidR="00296A2B">
        <w:t>p</w:t>
      </w:r>
      <w:r>
        <w:t>romoting the Working Well programmes to employers</w:t>
      </w:r>
      <w:r w:rsidR="002B6458">
        <w:t xml:space="preserve"> –</w:t>
      </w:r>
      <w:r w:rsidR="00296A2B">
        <w:t xml:space="preserve"> </w:t>
      </w:r>
      <w:r w:rsidR="00326F73">
        <w:t xml:space="preserve">using </w:t>
      </w:r>
      <w:r w:rsidR="002B6458">
        <w:t xml:space="preserve">existing communication channels, </w:t>
      </w:r>
      <w:r w:rsidR="00296A2B">
        <w:t>identifying employer touchpoints</w:t>
      </w:r>
      <w:r w:rsidR="002B6458">
        <w:t>, and</w:t>
      </w:r>
      <w:r w:rsidR="00296A2B">
        <w:t xml:space="preserve"> capitalis</w:t>
      </w:r>
      <w:r w:rsidR="002B6458">
        <w:t xml:space="preserve">ing </w:t>
      </w:r>
      <w:r w:rsidR="00296A2B">
        <w:t xml:space="preserve">on the greater engagement </w:t>
      </w:r>
      <w:r w:rsidR="002B6458">
        <w:t xml:space="preserve">local authorities have had with their </w:t>
      </w:r>
      <w:r w:rsidR="00296A2B">
        <w:t xml:space="preserve">local businesses </w:t>
      </w:r>
      <w:r w:rsidR="002B6458">
        <w:t xml:space="preserve">during </w:t>
      </w:r>
      <w:r w:rsidR="00296A2B">
        <w:t>the pandemic</w:t>
      </w:r>
      <w:r w:rsidR="00D13139">
        <w:t xml:space="preserve"> through business grants for example</w:t>
      </w:r>
      <w:r w:rsidR="00296A2B">
        <w:t xml:space="preserve">. There is evidence that </w:t>
      </w:r>
      <w:r w:rsidR="00D8444C">
        <w:t xml:space="preserve">marketing </w:t>
      </w:r>
      <w:r w:rsidR="00CF6F2B">
        <w:t>should avoid using terms that have stigma attached</w:t>
      </w:r>
      <w:r w:rsidR="00D8444C">
        <w:t xml:space="preserve">, such as long-term unemployment and health conditions, </w:t>
      </w:r>
      <w:r w:rsidR="00C3092D">
        <w:t>so as not to dissuade employers from engaging, at least at the outset.</w:t>
      </w:r>
      <w:r w:rsidR="00C3092D">
        <w:rPr>
          <w:rStyle w:val="FootnoteReference"/>
        </w:rPr>
        <w:footnoteReference w:id="22"/>
      </w:r>
      <w:r w:rsidR="00500971">
        <w:t xml:space="preserve"> Instead any marketing should communicate the </w:t>
      </w:r>
      <w:r w:rsidR="00201A84">
        <w:t xml:space="preserve">Working Well as a recruitment solution. This </w:t>
      </w:r>
      <w:r w:rsidR="00326F73">
        <w:t xml:space="preserve">approach could help local businesses in addressing their skills gaps. </w:t>
      </w:r>
    </w:p>
    <w:p w14:paraId="76652C99" w14:textId="32BA0DEF" w:rsidR="00D13139" w:rsidRDefault="00D13139" w:rsidP="00A878E8">
      <w:pPr>
        <w:pStyle w:val="ListBullet"/>
      </w:pPr>
      <w:r>
        <w:t xml:space="preserve">The extent to which vacancies are being fully shared between the providers is unclear. Anecdotally it seems </w:t>
      </w:r>
      <w:r w:rsidR="0018262B">
        <w:t xml:space="preserve">some </w:t>
      </w:r>
      <w:r>
        <w:t xml:space="preserve">vacancies </w:t>
      </w:r>
      <w:r w:rsidR="0018262B">
        <w:t xml:space="preserve">have been ringfenced rather than </w:t>
      </w:r>
      <w:r>
        <w:t xml:space="preserve">shared, </w:t>
      </w:r>
      <w:r w:rsidR="00C80F81">
        <w:t>certainly historically</w:t>
      </w:r>
      <w:r>
        <w:t xml:space="preserve">. </w:t>
      </w:r>
      <w:r w:rsidR="00C80F81">
        <w:t>It is understood that this issue is known and is either now addressed or in the process of being addressed</w:t>
      </w:r>
      <w:r w:rsidR="0005201F">
        <w:t xml:space="preserve">. Examples where sharing and collaboration do take place have been mutually beneficial to the providers, as clients and </w:t>
      </w:r>
      <w:r w:rsidR="0018262B">
        <w:t xml:space="preserve">linked </w:t>
      </w:r>
      <w:r w:rsidR="0005201F">
        <w:t xml:space="preserve">employers have both </w:t>
      </w:r>
      <w:r w:rsidR="0018262B">
        <w:t>benefitted</w:t>
      </w:r>
      <w:r w:rsidR="0005201F">
        <w:t xml:space="preserve">. </w:t>
      </w:r>
      <w:r w:rsidR="00296F2A">
        <w:t>More communication between the EAMs within the providers ought to support this further</w:t>
      </w:r>
      <w:r w:rsidR="00B04009">
        <w:t xml:space="preserve">, making use of virtual meetings. </w:t>
      </w:r>
    </w:p>
    <w:p w14:paraId="53EEAE26" w14:textId="77777777" w:rsidR="00B842FB" w:rsidRDefault="00B842FB" w:rsidP="00A878E8">
      <w:pPr>
        <w:pStyle w:val="Heading2"/>
      </w:pPr>
      <w:r>
        <w:t>Likelihood of achieving a job start</w:t>
      </w:r>
    </w:p>
    <w:p w14:paraId="069BBBA7" w14:textId="77777777" w:rsidR="00B842FB" w:rsidRPr="003E1DBE" w:rsidRDefault="00B842FB" w:rsidP="00A878E8">
      <w:pPr>
        <w:pStyle w:val="Heading3"/>
      </w:pPr>
      <w:r>
        <w:t>Introduction to the econometric analyses</w:t>
      </w:r>
    </w:p>
    <w:p w14:paraId="4130512C" w14:textId="2E2AF32C" w:rsidR="00B842FB" w:rsidRDefault="00B842FB" w:rsidP="00066F7D">
      <w:pPr>
        <w:pStyle w:val="BodyText"/>
      </w:pPr>
      <w:r>
        <w:t xml:space="preserve">While the data above compares across local authorities, providers etc, it is not able to untangle how far any differences are due to local performance or the mix of clients coming on to the programme in different areas.  We have therefore used a </w:t>
      </w:r>
      <w:r w:rsidRPr="00CC14DC">
        <w:t>logistic regression technique</w:t>
      </w:r>
      <w:r>
        <w:t xml:space="preserve"> to independently consider the effects of different variables simultaneously in a way that simple descriptive statistics do not.</w:t>
      </w:r>
      <w:r w:rsidR="007A02A7">
        <w:t xml:space="preserve"> </w:t>
      </w:r>
      <w:r>
        <w:t>This is a repeat of the analysis conducted in last year’s report. For a more detailed overview of the methodology and findings, please refer to Annex B.</w:t>
      </w:r>
    </w:p>
    <w:p w14:paraId="2E595AFC" w14:textId="30F14442" w:rsidR="00B842FB" w:rsidRPr="00CC14DC" w:rsidRDefault="00B842FB" w:rsidP="00A878E8">
      <w:pPr>
        <w:pStyle w:val="BodyText"/>
      </w:pPr>
      <w:r>
        <w:lastRenderedPageBreak/>
        <w:t>The variables that have been considered can be grouped into four broad categories</w:t>
      </w:r>
      <w:r w:rsidR="00B5330A">
        <w:t xml:space="preserve">: </w:t>
      </w:r>
      <w:r>
        <w:t xml:space="preserve">relating to programme delivery </w:t>
      </w:r>
      <w:r w:rsidR="00B5330A">
        <w:t>(</w:t>
      </w:r>
      <w:r>
        <w:t xml:space="preserve">provider, local authority and level of </w:t>
      </w:r>
      <w:r w:rsidR="00B5330A">
        <w:t xml:space="preserve">engagement); </w:t>
      </w:r>
      <w:r>
        <w:t xml:space="preserve">client characteristics </w:t>
      </w:r>
      <w:r w:rsidR="00B5330A">
        <w:t>(</w:t>
      </w:r>
      <w:r>
        <w:t>such as client type, age and ethnicity</w:t>
      </w:r>
      <w:r w:rsidR="00B5330A">
        <w:t xml:space="preserve">); </w:t>
      </w:r>
      <w:r>
        <w:t xml:space="preserve">barriers to work </w:t>
      </w:r>
      <w:r w:rsidR="00357BFF">
        <w:t>(</w:t>
      </w:r>
      <w:r>
        <w:t>such as length of unemployment, qualification level and health conditions</w:t>
      </w:r>
      <w:r w:rsidR="00357BFF">
        <w:t>); and v</w:t>
      </w:r>
      <w:r w:rsidRPr="00CC14DC">
        <w:t>ariables relating to the pandemic</w:t>
      </w:r>
      <w:r w:rsidR="00357BFF">
        <w:t xml:space="preserve"> (</w:t>
      </w:r>
      <w:r w:rsidRPr="00CC14DC">
        <w:t>those who were on the programme while the pandemic started (COVID affected) and those who joined subsequent to the start of the pandemic (COVID start)</w:t>
      </w:r>
      <w:r w:rsidR="00357BFF">
        <w:t xml:space="preserve">). </w:t>
      </w:r>
    </w:p>
    <w:p w14:paraId="350445A5" w14:textId="77777777" w:rsidR="00B842FB" w:rsidRPr="00CC14DC" w:rsidRDefault="00B842FB" w:rsidP="00A878E8">
      <w:pPr>
        <w:pStyle w:val="BodyText"/>
      </w:pPr>
      <w:r w:rsidRPr="00CC14DC">
        <w:t xml:space="preserve">Overall, the sample size for this model is 13,778 clients (versus 9,080 last year) and includes all starters up the end of March 2021. </w:t>
      </w:r>
      <w:r>
        <w:t xml:space="preserve">In addition to last year, the model now also includes the ‘exercise’ variable, due to the larger sample size making its inclusion feasible. </w:t>
      </w:r>
      <w:r w:rsidRPr="00CC14DC">
        <w:t>The following exclusions from both models should also be noted:</w:t>
      </w:r>
    </w:p>
    <w:p w14:paraId="7FF0AB72" w14:textId="77777777" w:rsidR="00B842FB" w:rsidRPr="00CC14DC" w:rsidRDefault="00B842FB" w:rsidP="00A878E8">
      <w:pPr>
        <w:pStyle w:val="ListBullet"/>
      </w:pPr>
      <w:r w:rsidRPr="00CC14DC">
        <w:t>An additional group of variables – support received – were excluded due to the concerns around historic data quality.</w:t>
      </w:r>
    </w:p>
    <w:p w14:paraId="4EEE32D1" w14:textId="77777777" w:rsidR="00B842FB" w:rsidRPr="00CC14DC" w:rsidRDefault="00B842FB" w:rsidP="00A878E8">
      <w:pPr>
        <w:pStyle w:val="ListBullet"/>
      </w:pPr>
      <w:r w:rsidRPr="00CC14DC">
        <w:t>Some specific characteristics and barriers to work had to be excluded due to correlation with other variables or too many blanks reducing the sample size.</w:t>
      </w:r>
    </w:p>
    <w:p w14:paraId="23206640" w14:textId="77777777" w:rsidR="00B842FB" w:rsidRPr="00CC14DC" w:rsidRDefault="00B842FB" w:rsidP="00A878E8">
      <w:pPr>
        <w:pStyle w:val="Heading3"/>
      </w:pPr>
      <w:r w:rsidRPr="00CC14DC">
        <w:t>Results of the econometric analyses</w:t>
      </w:r>
    </w:p>
    <w:p w14:paraId="2CFF756D" w14:textId="534C3970" w:rsidR="00B842FB" w:rsidRDefault="00B842FB" w:rsidP="00A878E8">
      <w:pPr>
        <w:pStyle w:val="BodyText"/>
      </w:pPr>
      <w:r>
        <w:t xml:space="preserve">The full results are set out in </w:t>
      </w:r>
      <w:r>
        <w:fldChar w:fldCharType="begin"/>
      </w:r>
      <w:r>
        <w:instrText xml:space="preserve"> REF _Ref77932582 </w:instrText>
      </w:r>
      <w:r>
        <w:fldChar w:fldCharType="separate"/>
      </w:r>
      <w:r w:rsidR="00C05454">
        <w:t xml:space="preserve">Table </w:t>
      </w:r>
      <w:r w:rsidR="00C05454">
        <w:rPr>
          <w:noProof/>
        </w:rPr>
        <w:t>B</w:t>
      </w:r>
      <w:r w:rsidR="00C05454">
        <w:noBreakHyphen/>
      </w:r>
      <w:r w:rsidR="00C05454">
        <w:rPr>
          <w:noProof/>
        </w:rPr>
        <w:t>2</w:t>
      </w:r>
      <w:r>
        <w:fldChar w:fldCharType="end"/>
      </w:r>
      <w:r>
        <w:t xml:space="preserve"> and summarised here. The results show the percentage point difference in the likelihood a client starts a job based on the effect of changing one variable – from a base variable to an alternative variable – when all other variables are held constant at ‘the average client’. </w:t>
      </w:r>
      <w:proofErr w:type="gramStart"/>
      <w:r>
        <w:t>So</w:t>
      </w:r>
      <w:proofErr w:type="gramEnd"/>
      <w:r>
        <w:t xml:space="preserve"> for example, by local authority Bolton is the base variable. The analysis tests the impact of changing the local authority while holding all other variables constant at their base variable. The effect is how many percentage points more or less likely a client in a different local authority is to have started a job versus Bolton. The effect is only considered when it is found to be statistically significant. The key findings from this analysis:</w:t>
      </w:r>
    </w:p>
    <w:p w14:paraId="5F4897B5" w14:textId="77777777" w:rsidR="00B842FB" w:rsidRPr="0044375F" w:rsidRDefault="00B842FB" w:rsidP="00A878E8">
      <w:pPr>
        <w:pStyle w:val="ListBullet"/>
      </w:pPr>
      <w:r w:rsidRPr="0044375F">
        <w:t>Provider</w:t>
      </w:r>
      <w:r>
        <w:t xml:space="preserve">: Clients with Pluss have a higher probability of starting a job (31.8%) compared to Ingeus (26.6%), while TGC clients are not significantly different. Last year’s analysis also found Pluss clients to be more likely to start a job. </w:t>
      </w:r>
    </w:p>
    <w:p w14:paraId="7EF0F509" w14:textId="77777777" w:rsidR="00B842FB" w:rsidRDefault="00B842FB" w:rsidP="00A878E8">
      <w:pPr>
        <w:pStyle w:val="ListBullet"/>
      </w:pPr>
      <w:bookmarkStart w:id="57" w:name="_Hlk80798027"/>
      <w:r w:rsidRPr="0044375F">
        <w:t xml:space="preserve">Local authority: Clients in </w:t>
      </w:r>
      <w:r>
        <w:t xml:space="preserve">Bury </w:t>
      </w:r>
      <w:r w:rsidRPr="0044375F">
        <w:t xml:space="preserve">have a </w:t>
      </w:r>
      <w:r>
        <w:t xml:space="preserve">higher </w:t>
      </w:r>
      <w:r w:rsidRPr="0044375F">
        <w:t>probability of starting a job</w:t>
      </w:r>
      <w:r>
        <w:t xml:space="preserve"> (29.2%) compared to Bolton (25%) when considering the ‘average client’</w:t>
      </w:r>
      <w:r w:rsidRPr="0044375F">
        <w:t xml:space="preserve">. </w:t>
      </w:r>
      <w:r>
        <w:t>There is no difference for any other local authority. This contrasts with last year’s analysis, which found five Ingeus local authority areas were clients were less likely to have started a job. This shows that much of the difference between areas is likely to be attributable to other variables, such as client characteristics and barriers.</w:t>
      </w:r>
    </w:p>
    <w:bookmarkEnd w:id="57"/>
    <w:p w14:paraId="7CF544E4" w14:textId="0D8E56D9" w:rsidR="00B842FB" w:rsidRDefault="00B842FB" w:rsidP="00A878E8">
      <w:pPr>
        <w:pStyle w:val="ListBullet"/>
      </w:pPr>
      <w:r>
        <w:t>Level of engagement with the programme (measured through an inactivity ratio): Clients who spent a higher proportion of their time engaged on the programme were more likely to have started a job –</w:t>
      </w:r>
      <w:r w:rsidR="008B34CA">
        <w:t xml:space="preserve"> </w:t>
      </w:r>
      <w:r w:rsidR="003A6172">
        <w:fldChar w:fldCharType="begin"/>
      </w:r>
      <w:r w:rsidR="003A6172">
        <w:instrText xml:space="preserve"> REF _Ref78155241 </w:instrText>
      </w:r>
      <w:r w:rsidR="003A6172">
        <w:fldChar w:fldCharType="separate"/>
      </w:r>
      <w:r w:rsidR="00C05454">
        <w:t xml:space="preserve">Table </w:t>
      </w:r>
      <w:r w:rsidR="00C05454">
        <w:rPr>
          <w:noProof/>
        </w:rPr>
        <w:t>5</w:t>
      </w:r>
      <w:r w:rsidR="00C05454">
        <w:noBreakHyphen/>
      </w:r>
      <w:r w:rsidR="00C05454">
        <w:rPr>
          <w:noProof/>
        </w:rPr>
        <w:t>3</w:t>
      </w:r>
      <w:r w:rsidR="003A6172">
        <w:fldChar w:fldCharType="end"/>
      </w:r>
      <w:r>
        <w:t xml:space="preserve"> shows how the likelihood of starting a job falls from around 35% for those engaged the entire time to a few percentage points for those that barely engaged. Level of engagement is likely a reasonable proxy for the motivation to </w:t>
      </w:r>
      <w:r>
        <w:lastRenderedPageBreak/>
        <w:t xml:space="preserve">find </w:t>
      </w:r>
      <w:proofErr w:type="gramStart"/>
      <w:r>
        <w:t>work, and</w:t>
      </w:r>
      <w:proofErr w:type="gramEnd"/>
      <w:r>
        <w:t xml:space="preserve"> will also reflect the severity of issues that might result in someone disengaging. This finding does highlight the tension with all referrals having to be accepted onto the programme, even where they have indicated they do not intend to engage even although participation for all is now voluntary.</w:t>
      </w:r>
      <w:r w:rsidR="00A76F5E">
        <w:t xml:space="preserve"> The effect of engagement on the likelihood of finding work is stronger than in last year’s analysis. </w:t>
      </w:r>
    </w:p>
    <w:p w14:paraId="6860CAF3" w14:textId="49610A3D" w:rsidR="00B842FB" w:rsidRPr="003E1DBE" w:rsidRDefault="00B842FB" w:rsidP="00A878E8">
      <w:pPr>
        <w:pStyle w:val="Caption"/>
      </w:pPr>
      <w:bookmarkStart w:id="58" w:name="_Ref78122865"/>
      <w:r>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3</w:t>
      </w:r>
      <w:r w:rsidR="00ED4D3C">
        <w:fldChar w:fldCharType="end"/>
      </w:r>
      <w:bookmarkEnd w:id="58"/>
      <w:r>
        <w:t xml:space="preserve">: </w:t>
      </w:r>
      <w:r w:rsidRPr="0001787F">
        <w:t>Estimated probability of starting a job by level of engagement with the programme</w:t>
      </w:r>
    </w:p>
    <w:tbl>
      <w:tblPr>
        <w:tblStyle w:val="SQWChartBox"/>
        <w:tblW w:w="5000" w:type="pct"/>
        <w:tblLayout w:type="fixed"/>
        <w:tblLook w:val="04A0" w:firstRow="1" w:lastRow="0" w:firstColumn="1" w:lastColumn="0" w:noHBand="0" w:noVBand="1"/>
      </w:tblPr>
      <w:tblGrid>
        <w:gridCol w:w="8665"/>
      </w:tblGrid>
      <w:tr w:rsidR="00B842FB" w14:paraId="6BD09753" w14:textId="77777777" w:rsidTr="00AC4BC3">
        <w:tc>
          <w:tcPr>
            <w:tcW w:w="8675" w:type="dxa"/>
            <w:vAlign w:val="center"/>
          </w:tcPr>
          <w:p w14:paraId="6456AA4F" w14:textId="38ED0351" w:rsidR="00B842FB" w:rsidRDefault="00B842FB" w:rsidP="00B842FB">
            <w:pPr>
              <w:numPr>
                <w:ilvl w:val="0"/>
                <w:numId w:val="23"/>
              </w:numPr>
              <w:jc w:val="center"/>
            </w:pPr>
            <w:r>
              <w:rPr>
                <w:noProof/>
              </w:rPr>
              <w:drawing>
                <wp:inline distT="0" distB="0" distL="0" distR="0" wp14:anchorId="7886FAE9" wp14:editId="53C9ADB2">
                  <wp:extent cx="4455795" cy="3038475"/>
                  <wp:effectExtent l="0" t="0" r="1905" b="9525"/>
                  <wp:docPr id="32" name="Picture 32" descr="Chart shows close to linear decrease in line with the description in repor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hows close to linear decrease in line with the description in report text. "/>
                          <pic:cNvPicPr/>
                        </pic:nvPicPr>
                        <pic:blipFill rotWithShape="1">
                          <a:blip r:embed="rId42" cstate="print">
                            <a:extLst>
                              <a:ext uri="{28A0092B-C50C-407E-A947-70E740481C1C}">
                                <a14:useLocalDpi xmlns:a14="http://schemas.microsoft.com/office/drawing/2010/main" val="0"/>
                              </a:ext>
                            </a:extLst>
                          </a:blip>
                          <a:srcRect t="3528" b="2684"/>
                          <a:stretch/>
                        </pic:blipFill>
                        <pic:spPr bwMode="auto">
                          <a:xfrm>
                            <a:off x="0" y="0"/>
                            <a:ext cx="4456137" cy="30387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4A4A4E" w14:textId="77777777" w:rsidR="00B842FB" w:rsidRDefault="00B842FB" w:rsidP="00A878E8">
      <w:pPr>
        <w:pStyle w:val="Source"/>
      </w:pPr>
      <w:r>
        <w:t>Source: SQW analysis of GM WHP monitoring data (Shaded area represents the 95% confidence interval. The predicted probabilities are calculated holding all other variables at their mean values)</w:t>
      </w:r>
    </w:p>
    <w:p w14:paraId="0911759F" w14:textId="403F8FFC" w:rsidR="00B842FB" w:rsidRPr="00CC14DC" w:rsidRDefault="00B842FB" w:rsidP="00A878E8">
      <w:pPr>
        <w:pStyle w:val="ListBullet"/>
      </w:pPr>
      <w:r w:rsidRPr="00CC14DC">
        <w:t xml:space="preserve">Client type: EE clients have a 25.6% probability of </w:t>
      </w:r>
      <w:r w:rsidR="00A954F5">
        <w:t>having started</w:t>
      </w:r>
      <w:r w:rsidRPr="00CC14DC">
        <w:t xml:space="preserve"> a job, compared to 28.2% for H&amp;D clients and 20.2% for LTU clients. </w:t>
      </w:r>
    </w:p>
    <w:p w14:paraId="2E9AD36E" w14:textId="56AFF2BE" w:rsidR="00B842FB" w:rsidRPr="00CC14DC" w:rsidRDefault="00B842FB" w:rsidP="00A878E8">
      <w:pPr>
        <w:pStyle w:val="ListBullet"/>
      </w:pPr>
      <w:r w:rsidRPr="00CC14DC">
        <w:t xml:space="preserve">Highest qualification: Clients </w:t>
      </w:r>
      <w:r w:rsidR="00702962">
        <w:t xml:space="preserve">no qualifications have a 25.3% probability, compared to </w:t>
      </w:r>
      <w:r w:rsidR="00702962" w:rsidRPr="00CC14DC">
        <w:t>28.1%</w:t>
      </w:r>
      <w:r w:rsidR="00702962">
        <w:t xml:space="preserve"> for those </w:t>
      </w:r>
      <w:r w:rsidRPr="00CC14DC">
        <w:t xml:space="preserve">with 5 or more GCSE passes </w:t>
      </w:r>
      <w:r w:rsidR="00702962">
        <w:t xml:space="preserve">and </w:t>
      </w:r>
      <w:r w:rsidRPr="00CC14DC">
        <w:t xml:space="preserve">28.7% for those with a degree or higher. </w:t>
      </w:r>
    </w:p>
    <w:p w14:paraId="04ADFA1B" w14:textId="5C3156DD" w:rsidR="00B842FB" w:rsidRDefault="00B842FB" w:rsidP="00A878E8">
      <w:pPr>
        <w:pStyle w:val="ListBullet"/>
      </w:pPr>
      <w:r w:rsidRPr="00CC14DC">
        <w:t xml:space="preserve">Age: Older clients are less likely to have started a job than younger clients, falling from nearly 40% of for </w:t>
      </w:r>
      <w:proofErr w:type="gramStart"/>
      <w:r w:rsidRPr="00CC14DC">
        <w:t>20 year olds</w:t>
      </w:r>
      <w:proofErr w:type="gramEnd"/>
      <w:r w:rsidRPr="00CC14DC">
        <w:t xml:space="preserve"> to around 20% for 60 year olds</w:t>
      </w:r>
      <w:r>
        <w:t xml:space="preserve"> (</w:t>
      </w:r>
      <w:r>
        <w:fldChar w:fldCharType="begin"/>
      </w:r>
      <w:r>
        <w:instrText xml:space="preserve"> REF _Ref77949127 </w:instrText>
      </w:r>
      <w:r>
        <w:fldChar w:fldCharType="separate"/>
      </w:r>
      <w:r w:rsidR="00C05454">
        <w:t xml:space="preserve">Figure </w:t>
      </w:r>
      <w:r w:rsidR="00C05454">
        <w:rPr>
          <w:noProof/>
        </w:rPr>
        <w:t>5</w:t>
      </w:r>
      <w:r w:rsidR="00C05454">
        <w:noBreakHyphen/>
      </w:r>
      <w:r w:rsidR="00C05454">
        <w:rPr>
          <w:noProof/>
        </w:rPr>
        <w:t>4</w:t>
      </w:r>
      <w:r>
        <w:fldChar w:fldCharType="end"/>
      </w:r>
      <w:r>
        <w:t>)</w:t>
      </w:r>
    </w:p>
    <w:p w14:paraId="21609ACD" w14:textId="15461BBB" w:rsidR="00B842FB" w:rsidRPr="003E1DBE" w:rsidRDefault="00B842FB" w:rsidP="00A878E8">
      <w:pPr>
        <w:pStyle w:val="Caption"/>
      </w:pPr>
      <w:bookmarkStart w:id="59" w:name="_Ref77949127"/>
      <w:r>
        <w:lastRenderedPageBreak/>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4</w:t>
      </w:r>
      <w:r w:rsidR="00ED4D3C">
        <w:fldChar w:fldCharType="end"/>
      </w:r>
      <w:bookmarkEnd w:id="59"/>
      <w:r>
        <w:t>:</w:t>
      </w:r>
      <w:r w:rsidRPr="00D67571">
        <w:t xml:space="preserve"> </w:t>
      </w:r>
      <w:r w:rsidRPr="0001787F">
        <w:t xml:space="preserve">Estimated probability of starting a job by </w:t>
      </w:r>
      <w:r>
        <w:t>age</w:t>
      </w:r>
    </w:p>
    <w:tbl>
      <w:tblPr>
        <w:tblStyle w:val="SQWChartBox"/>
        <w:tblW w:w="5000" w:type="pct"/>
        <w:tblLayout w:type="fixed"/>
        <w:tblLook w:val="04A0" w:firstRow="1" w:lastRow="0" w:firstColumn="1" w:lastColumn="0" w:noHBand="0" w:noVBand="1"/>
      </w:tblPr>
      <w:tblGrid>
        <w:gridCol w:w="8665"/>
      </w:tblGrid>
      <w:tr w:rsidR="00B842FB" w14:paraId="5D4F0C4E" w14:textId="77777777" w:rsidTr="00AC4BC3">
        <w:tc>
          <w:tcPr>
            <w:tcW w:w="8675" w:type="dxa"/>
            <w:vAlign w:val="center"/>
          </w:tcPr>
          <w:p w14:paraId="121F7EC5" w14:textId="77777777" w:rsidR="00B842FB" w:rsidRDefault="00B842FB" w:rsidP="00B842FB">
            <w:pPr>
              <w:pStyle w:val="Caption"/>
              <w:numPr>
                <w:ilvl w:val="0"/>
                <w:numId w:val="23"/>
              </w:numPr>
              <w:jc w:val="center"/>
            </w:pPr>
            <w:r>
              <w:rPr>
                <w:noProof/>
              </w:rPr>
              <w:drawing>
                <wp:inline distT="0" distB="0" distL="0" distR="0" wp14:anchorId="6747FDB7" wp14:editId="4FE9BC87">
                  <wp:extent cx="4455795" cy="3038475"/>
                  <wp:effectExtent l="0" t="0" r="1905" b="9525"/>
                  <wp:docPr id="37" name="Picture 37" descr="Chart shows close to linear decrease in likelihood of starting a job based on age, in line with the description 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hows close to linear decrease in likelihood of starting a job based on age, in line with the description in report tex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234" b="2979"/>
                          <a:stretch/>
                        </pic:blipFill>
                        <pic:spPr bwMode="auto">
                          <a:xfrm>
                            <a:off x="0" y="0"/>
                            <a:ext cx="4456137" cy="30387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97E3C7" w14:textId="77777777" w:rsidR="00B842FB" w:rsidRDefault="00B842FB" w:rsidP="00A878E8">
      <w:pPr>
        <w:pStyle w:val="Source"/>
      </w:pPr>
      <w:r>
        <w:t>Source: SQW analysis of GM WHP monitoring data (Shaded area represents the 95% confidence interval. The predicted probabilities are calculated holding all other variables at their mean values)</w:t>
      </w:r>
    </w:p>
    <w:p w14:paraId="08C8DB70" w14:textId="7DBE2903" w:rsidR="00B3229B" w:rsidRPr="00CC14DC" w:rsidRDefault="00B3229B" w:rsidP="00A878E8">
      <w:pPr>
        <w:pStyle w:val="ListBullet"/>
      </w:pPr>
      <w:r w:rsidRPr="00CC14DC">
        <w:t xml:space="preserve">Length of time out of work: Clients last in work 0-6 months ago are most likely to </w:t>
      </w:r>
      <w:r w:rsidR="00A954F5">
        <w:t xml:space="preserve">have </w:t>
      </w:r>
      <w:r w:rsidRPr="00CC14DC">
        <w:t>start</w:t>
      </w:r>
      <w:r w:rsidR="00A954F5">
        <w:t>ed</w:t>
      </w:r>
      <w:r w:rsidRPr="00CC14DC">
        <w:t xml:space="preserve"> a job (49.7%), with those out of work for longer progressively </w:t>
      </w:r>
      <w:r w:rsidR="00A954F5">
        <w:t>less</w:t>
      </w:r>
      <w:r w:rsidRPr="00CC14DC">
        <w:t xml:space="preserve"> likely to </w:t>
      </w:r>
      <w:r w:rsidR="00A954F5">
        <w:t xml:space="preserve">have </w:t>
      </w:r>
      <w:r w:rsidRPr="00CC14DC">
        <w:t>start</w:t>
      </w:r>
      <w:r w:rsidR="00A954F5">
        <w:t>ed</w:t>
      </w:r>
      <w:r w:rsidRPr="00CC14DC">
        <w:t xml:space="preserve"> a job, with those out of work over 10 years least likely (13.6%).</w:t>
      </w:r>
      <w:r w:rsidR="00A76F5E" w:rsidRPr="00A76F5E">
        <w:t xml:space="preserve"> </w:t>
      </w:r>
      <w:r w:rsidR="00A76F5E">
        <w:t>The effect of this variable on the likelihood of finding work has grown since last year’s analysis.</w:t>
      </w:r>
    </w:p>
    <w:p w14:paraId="61CD42B4" w14:textId="1848C184" w:rsidR="00B842FB" w:rsidRDefault="00B842FB" w:rsidP="00A878E8">
      <w:pPr>
        <w:pStyle w:val="ListBullet"/>
      </w:pPr>
      <w:r>
        <w:t>Confidence of being successful in a job if starting one today: Clients who are the most confident about being in work (a score of 6 out of 6) are far more likely (36.7%) than those who are least confident (14.7%), as illustrated in</w:t>
      </w:r>
      <w:r w:rsidR="008B34CA">
        <w:t xml:space="preserve"> </w:t>
      </w:r>
      <w:r w:rsidR="008B34CA">
        <w:fldChar w:fldCharType="begin"/>
      </w:r>
      <w:r w:rsidR="008B34CA">
        <w:instrText xml:space="preserve"> REF _Ref83824917 </w:instrText>
      </w:r>
      <w:r w:rsidR="008B34CA">
        <w:fldChar w:fldCharType="separate"/>
      </w:r>
      <w:r w:rsidR="00C05454">
        <w:t xml:space="preserve">Figure </w:t>
      </w:r>
      <w:r w:rsidR="00C05454">
        <w:rPr>
          <w:noProof/>
        </w:rPr>
        <w:t>5</w:t>
      </w:r>
      <w:r w:rsidR="00C05454">
        <w:noBreakHyphen/>
      </w:r>
      <w:r w:rsidR="00C05454">
        <w:rPr>
          <w:noProof/>
        </w:rPr>
        <w:t>5</w:t>
      </w:r>
      <w:r w:rsidR="008B34CA">
        <w:fldChar w:fldCharType="end"/>
      </w:r>
      <w:r>
        <w:t>. The size of this effect is far larger than most of the other results.</w:t>
      </w:r>
    </w:p>
    <w:p w14:paraId="1A84DBFE" w14:textId="4FC92A01" w:rsidR="00B842FB" w:rsidRDefault="00B842FB" w:rsidP="00A878E8">
      <w:pPr>
        <w:pStyle w:val="Caption"/>
      </w:pPr>
      <w:bookmarkStart w:id="60" w:name="_Ref83824917"/>
      <w:r>
        <w:lastRenderedPageBreak/>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5</w:t>
      </w:r>
      <w:r w:rsidR="00ED4D3C">
        <w:fldChar w:fldCharType="end"/>
      </w:r>
      <w:bookmarkEnd w:id="60"/>
      <w:r>
        <w:t>: P</w:t>
      </w:r>
      <w:r w:rsidRPr="0001787F">
        <w:t xml:space="preserve">robability of starting a job by </w:t>
      </w:r>
      <w:r>
        <w:t>confidence of being successful in a job if you started one today</w:t>
      </w:r>
    </w:p>
    <w:tbl>
      <w:tblPr>
        <w:tblStyle w:val="SQWChartBox"/>
        <w:tblW w:w="5000" w:type="pct"/>
        <w:tblInd w:w="355" w:type="dxa"/>
        <w:tblLayout w:type="fixed"/>
        <w:tblLook w:val="04A0" w:firstRow="1" w:lastRow="0" w:firstColumn="1" w:lastColumn="0" w:noHBand="0" w:noVBand="1"/>
      </w:tblPr>
      <w:tblGrid>
        <w:gridCol w:w="8665"/>
      </w:tblGrid>
      <w:tr w:rsidR="00B842FB" w14:paraId="55D2BBA8" w14:textId="77777777" w:rsidTr="00AC4BC3">
        <w:tc>
          <w:tcPr>
            <w:tcW w:w="8315" w:type="dxa"/>
            <w:vAlign w:val="center"/>
          </w:tcPr>
          <w:p w14:paraId="75F868A0" w14:textId="017D1823" w:rsidR="00B842FB" w:rsidRDefault="00710F1F" w:rsidP="00B842FB">
            <w:pPr>
              <w:numPr>
                <w:ilvl w:val="0"/>
                <w:numId w:val="23"/>
              </w:numPr>
              <w:jc w:val="center"/>
            </w:pPr>
            <w:r>
              <w:rPr>
                <w:noProof/>
              </w:rPr>
              <w:drawing>
                <wp:inline distT="0" distB="0" distL="0" distR="0" wp14:anchorId="659156DD" wp14:editId="50E038E3">
                  <wp:extent cx="4843826" cy="2328530"/>
                  <wp:effectExtent l="0" t="0" r="0" b="0"/>
                  <wp:docPr id="69" name="Picture 69" descr="Chart shows close to linear increase in likelihood of starting a job based on confidence of being successful in a job, in line with the description 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shows close to linear increase in likelihood of starting a job based on confidence of being successful in a job, in line with the description in report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3633" cy="2333244"/>
                          </a:xfrm>
                          <a:prstGeom prst="rect">
                            <a:avLst/>
                          </a:prstGeom>
                          <a:noFill/>
                        </pic:spPr>
                      </pic:pic>
                    </a:graphicData>
                  </a:graphic>
                </wp:inline>
              </w:drawing>
            </w:r>
          </w:p>
        </w:tc>
      </w:tr>
    </w:tbl>
    <w:p w14:paraId="10760DDA" w14:textId="77777777" w:rsidR="00B842FB" w:rsidRPr="00CC14DC" w:rsidRDefault="00B842FB" w:rsidP="00A878E8">
      <w:pPr>
        <w:pStyle w:val="Source"/>
      </w:pPr>
      <w:r>
        <w:t>Source: SQW analysis of GM WHP monitoring data</w:t>
      </w:r>
    </w:p>
    <w:p w14:paraId="1BFE144D" w14:textId="77777777" w:rsidR="00B842FB" w:rsidRPr="00CC14DC" w:rsidRDefault="00B842FB" w:rsidP="00A878E8">
      <w:pPr>
        <w:pStyle w:val="ListBullet"/>
      </w:pPr>
      <w:r>
        <w:t xml:space="preserve">Computer skills: Clients who are most confident in their IT skills, scoring 6 out of 6, are more likely to have started a job (28.1%) than those scoring it 1 out of 6 (23.7%) but other scores are not </w:t>
      </w:r>
      <w:r w:rsidRPr="00CC14DC">
        <w:t xml:space="preserve">significantly different to a score of 1. </w:t>
      </w:r>
    </w:p>
    <w:p w14:paraId="7D5D98F9" w14:textId="77777777" w:rsidR="00B842FB" w:rsidRPr="00CC14DC" w:rsidRDefault="00B842FB" w:rsidP="00A878E8">
      <w:pPr>
        <w:pStyle w:val="ListBullet"/>
      </w:pPr>
      <w:r w:rsidRPr="00CC14DC">
        <w:t>Caring responsibilities: Clients caring responsibilities are less likely to have started a job (22.4%) than those without (26.8%).</w:t>
      </w:r>
    </w:p>
    <w:p w14:paraId="0AC281D8" w14:textId="77777777" w:rsidR="00B842FB" w:rsidRPr="00CC14DC" w:rsidRDefault="00B842FB" w:rsidP="00A878E8">
      <w:pPr>
        <w:pStyle w:val="ListBullet"/>
      </w:pPr>
      <w:r w:rsidRPr="00CC14DC">
        <w:t>Debt: Clients reporting debt is an issue are more likely to have started a job (29.9%) than those who do not (25.8%) which likely reflects debt as a motivating factor.</w:t>
      </w:r>
    </w:p>
    <w:p w14:paraId="62FBF8D5" w14:textId="76FC0162" w:rsidR="00B842FB" w:rsidRPr="00CC14DC" w:rsidRDefault="00B842FB" w:rsidP="00A878E8">
      <w:pPr>
        <w:pStyle w:val="ListBullet"/>
      </w:pPr>
      <w:r w:rsidRPr="00CC14DC">
        <w:t xml:space="preserve">Number of health conditions: With each additional health condition the probability of client has started a job falls by </w:t>
      </w:r>
      <w:r w:rsidR="0019608F">
        <w:t>1.31</w:t>
      </w:r>
      <w:r w:rsidRPr="00CC14DC">
        <w:t xml:space="preserve"> percentage points. </w:t>
      </w:r>
    </w:p>
    <w:p w14:paraId="7785FA83" w14:textId="77777777" w:rsidR="00B842FB" w:rsidRPr="00CC14DC" w:rsidRDefault="00B842FB" w:rsidP="00A878E8">
      <w:pPr>
        <w:pStyle w:val="ListBullet"/>
      </w:pPr>
      <w:r w:rsidRPr="00CC14DC">
        <w:t xml:space="preserve">Exercise: Clients who exercise </w:t>
      </w:r>
      <w:proofErr w:type="gramStart"/>
      <w:r w:rsidRPr="00CC14DC">
        <w:t>are</w:t>
      </w:r>
      <w:proofErr w:type="gramEnd"/>
      <w:r w:rsidRPr="00CC14DC">
        <w:t xml:space="preserve"> slightly more likely to have started a job, with those exercising regularly (27.3%) more likely than those who exercise sometimes (26.8%) and those who do not exercise least likely (24.9%). It is possible this could </w:t>
      </w:r>
      <w:r>
        <w:t xml:space="preserve">be </w:t>
      </w:r>
      <w:r w:rsidRPr="00CC14DC">
        <w:t>capturing motivation and/or positive effects of physical activity on mental health for both clients who do and do not suffer from an established mental health condition.</w:t>
      </w:r>
    </w:p>
    <w:p w14:paraId="69E86C72" w14:textId="77777777" w:rsidR="00B842FB" w:rsidRPr="00CC14DC" w:rsidRDefault="00B842FB" w:rsidP="00A878E8">
      <w:pPr>
        <w:pStyle w:val="ListBullet"/>
      </w:pPr>
      <w:r w:rsidRPr="00CC14DC">
        <w:t>Driving license: Clients with a driving license are more likely to start a job (30.8%) than those without a driving license (24.7%).</w:t>
      </w:r>
    </w:p>
    <w:p w14:paraId="1495512B" w14:textId="77777777" w:rsidR="00B842FB" w:rsidRPr="00CC14DC" w:rsidRDefault="00B842FB" w:rsidP="00A878E8">
      <w:pPr>
        <w:pStyle w:val="ListBullet"/>
      </w:pPr>
      <w:r w:rsidRPr="00CC14DC">
        <w:t xml:space="preserve">The pandemic has had an impact: Clients already on the programme when the pandemic started, the COVID-affected, are far less likely to have started a job (9.8%) compared to those who were not (32.6%). Those starting since the pandemic, COVID-starts, are also less likely (10.3%) than those who started before (40.0%). To an extent the latter result is likely to reflect these clients being on the programme for less time, so it should be interpreted with caution. It does mean that some of the improved performance over </w:t>
      </w:r>
      <w:r w:rsidRPr="00CC14DC">
        <w:lastRenderedPageBreak/>
        <w:t xml:space="preserve">recent quarters </w:t>
      </w:r>
      <w:r>
        <w:t>is likely to</w:t>
      </w:r>
      <w:r w:rsidRPr="00CC14DC">
        <w:t xml:space="preserve"> be the result of clients being different</w:t>
      </w:r>
      <w:r>
        <w:t>, rather than due to changes in delivery. This is further complicated by the changing labour market conditions.</w:t>
      </w:r>
    </w:p>
    <w:p w14:paraId="3F57ACD9" w14:textId="77777777" w:rsidR="00B842FB" w:rsidRPr="00CC14DC" w:rsidRDefault="00B842FB" w:rsidP="00A878E8">
      <w:pPr>
        <w:pStyle w:val="ListBullet"/>
      </w:pPr>
      <w:r w:rsidRPr="00CC14DC">
        <w:t xml:space="preserve">Other factors found to be positively </w:t>
      </w:r>
      <w:proofErr w:type="gramStart"/>
      <w:r w:rsidRPr="00CC14DC">
        <w:t>impact</w:t>
      </w:r>
      <w:proofErr w:type="gramEnd"/>
      <w:r w:rsidRPr="00CC14DC">
        <w:t xml:space="preserve"> the likelihood of starting work include being married rather than single, not being in receipt of Personal Independence Payment (PIP) and being in receipt of existing work support, English support or skills support, while those not receiving existing personal support are more likely. </w:t>
      </w:r>
    </w:p>
    <w:p w14:paraId="218ECC96" w14:textId="77777777" w:rsidR="00B842FB" w:rsidRDefault="00B842FB" w:rsidP="00A878E8">
      <w:pPr>
        <w:pStyle w:val="BodyText"/>
      </w:pPr>
      <w:r w:rsidRPr="00CC14DC">
        <w:t>Considering the results together, the variables that have the largest magnitude of effect are length of unemployment, confidence in starting work, engagement with the</w:t>
      </w:r>
      <w:r>
        <w:t xml:space="preserve"> programme, age, and timing in relation to COVID. To address these gaps the delivery could take a greater focus on addressing confidence around work and levels of engagement, and in how the </w:t>
      </w:r>
      <w:proofErr w:type="spellStart"/>
      <w:r>
        <w:t>programe</w:t>
      </w:r>
      <w:proofErr w:type="spellEnd"/>
      <w:r>
        <w:t xml:space="preserve"> is explained to people which may lead to more appropriate decisions about </w:t>
      </w:r>
      <w:proofErr w:type="gramStart"/>
      <w:r>
        <w:t>whether or not</w:t>
      </w:r>
      <w:proofErr w:type="gramEnd"/>
      <w:r>
        <w:t xml:space="preserve"> to join in the first place. </w:t>
      </w:r>
    </w:p>
    <w:p w14:paraId="7E4B6277" w14:textId="05E13E0D" w:rsidR="00B842FB" w:rsidRDefault="00B842FB" w:rsidP="00A878E8">
      <w:pPr>
        <w:pStyle w:val="BodyText"/>
      </w:pPr>
      <w:r>
        <w:t xml:space="preserve">For the issue of </w:t>
      </w:r>
      <w:r w:rsidR="008313E4">
        <w:t>u</w:t>
      </w:r>
      <w:r>
        <w:t xml:space="preserve">nequal outcomes by age there is currently training being piloted with Ingeus KWs in some localities on supporting older clients in partnership with the Centre for Ageing Better and the Institute for Employability Professionals. The impact of the support is being evaluated, with the results expected in time for next year’s Annual Report. </w:t>
      </w:r>
    </w:p>
    <w:p w14:paraId="2D0D767A" w14:textId="10ED8CEF" w:rsidR="00B842FB" w:rsidRDefault="00B842FB" w:rsidP="00A878E8">
      <w:pPr>
        <w:pStyle w:val="BodyText"/>
      </w:pPr>
      <w:r>
        <w:t xml:space="preserve">The impact of COVID is interesting given </w:t>
      </w:r>
      <w:r w:rsidR="008B34CA">
        <w:fldChar w:fldCharType="begin"/>
      </w:r>
      <w:r w:rsidR="008B34CA">
        <w:instrText xml:space="preserve"> REF _Ref78206252 </w:instrText>
      </w:r>
      <w:r w:rsidR="008B34CA">
        <w:fldChar w:fldCharType="separate"/>
      </w:r>
      <w:r w:rsidR="00C05454">
        <w:t xml:space="preserve">Figure </w:t>
      </w:r>
      <w:r w:rsidR="00C05454">
        <w:rPr>
          <w:noProof/>
        </w:rPr>
        <w:t>5</w:t>
      </w:r>
      <w:r w:rsidR="00C05454">
        <w:noBreakHyphen/>
      </w:r>
      <w:r w:rsidR="00C05454">
        <w:rPr>
          <w:noProof/>
        </w:rPr>
        <w:t>1</w:t>
      </w:r>
      <w:r w:rsidR="008B34CA">
        <w:fldChar w:fldCharType="end"/>
      </w:r>
      <w:r w:rsidR="008B34CA">
        <w:t xml:space="preserve"> earlier, </w:t>
      </w:r>
      <w:r>
        <w:t xml:space="preserve">which does reflect the worse performance of the COVID-affected quarters but shows improved performance amongst COVID-start quarters. This could reflect changing client mix as well as wider economic conditions.  As suggested above, it may simply be too early to read into, so the analysis will need revisiting </w:t>
      </w:r>
      <w:proofErr w:type="gramStart"/>
      <w:r>
        <w:t>at a later date</w:t>
      </w:r>
      <w:proofErr w:type="gramEnd"/>
      <w:r>
        <w:t xml:space="preserve">. </w:t>
      </w:r>
    </w:p>
    <w:p w14:paraId="463B5C61" w14:textId="36F89B2A" w:rsidR="0051626D" w:rsidRDefault="0051626D" w:rsidP="00A878E8">
      <w:pPr>
        <w:pStyle w:val="Heading2"/>
      </w:pPr>
      <w:r>
        <w:t>Moving into work pre/post the start of the pandemic</w:t>
      </w:r>
    </w:p>
    <w:p w14:paraId="1F6705B1" w14:textId="112A371D" w:rsidR="003D7666" w:rsidRDefault="0051626D" w:rsidP="00A878E8">
      <w:pPr>
        <w:pStyle w:val="BodyText"/>
      </w:pPr>
      <w:r>
        <w:t xml:space="preserve">Analysis of the factors shown to be more significant above shows how the proportion of certain clients moving into work the start of the pandemic has changed. These are summarised in the table below, showing job start rate for starters since the pandemic started (Q10-Q13) versus starters before the pandemic who were less COVID-affected (Q1-6). </w:t>
      </w:r>
      <w:r w:rsidR="000E7BDE">
        <w:t xml:space="preserve">Time will be a factor in the difference, with recent starters having less time to move into work, but the magnitude of difference for some characteristics is </w:t>
      </w:r>
      <w:proofErr w:type="gramStart"/>
      <w:r w:rsidR="000E7BDE">
        <w:t>striking, and</w:t>
      </w:r>
      <w:proofErr w:type="gramEnd"/>
      <w:r w:rsidR="000E7BDE">
        <w:t xml:space="preserve"> suggests some clients have been less likely to move into work</w:t>
      </w:r>
      <w:r w:rsidR="003D7666">
        <w:t>. In short, the following patterns are observable:</w:t>
      </w:r>
    </w:p>
    <w:p w14:paraId="29A9D8F8" w14:textId="03F8536B" w:rsidR="003D7666" w:rsidRDefault="003D7666" w:rsidP="00A878E8">
      <w:pPr>
        <w:pStyle w:val="ListBullet"/>
      </w:pPr>
      <w:r>
        <w:t>EE and especially LTU clients are relatively less likely to start a job than before</w:t>
      </w:r>
    </w:p>
    <w:p w14:paraId="68A4DAE1" w14:textId="12CCB0AC" w:rsidR="003D7666" w:rsidRDefault="003D7666" w:rsidP="00A878E8">
      <w:pPr>
        <w:pStyle w:val="ListBullet"/>
      </w:pPr>
      <w:r>
        <w:t xml:space="preserve">There is little difference by health condition pre/post the start of the pandemic </w:t>
      </w:r>
    </w:p>
    <w:p w14:paraId="1ED4DA43" w14:textId="40EE24B4" w:rsidR="003D7666" w:rsidRDefault="003D7666" w:rsidP="00A878E8">
      <w:pPr>
        <w:pStyle w:val="ListBullet"/>
      </w:pPr>
      <w:r>
        <w:t>Those unemployed for longer are relatively less likely to start a job than before</w:t>
      </w:r>
    </w:p>
    <w:p w14:paraId="163572FB" w14:textId="04A6ABE6" w:rsidR="0051626D" w:rsidRDefault="003D7666" w:rsidP="00A878E8">
      <w:pPr>
        <w:pStyle w:val="ListBullet"/>
      </w:pPr>
      <w:r>
        <w:t>Those with lower levels of confidence are relatively less likely to start a job than before</w:t>
      </w:r>
      <w:r w:rsidR="00A90B73">
        <w:t>.</w:t>
      </w:r>
    </w:p>
    <w:p w14:paraId="077A4063" w14:textId="7198D9F9" w:rsidR="007E622F" w:rsidRDefault="007E622F" w:rsidP="00A878E8">
      <w:pPr>
        <w:pStyle w:val="Caption"/>
      </w:pPr>
      <w:r>
        <w:lastRenderedPageBreak/>
        <w:t xml:space="preserve">Table </w:t>
      </w:r>
      <w:r w:rsidR="00C27F29">
        <w:fldChar w:fldCharType="begin"/>
      </w:r>
      <w:r w:rsidR="00C27F29">
        <w:instrText xml:space="preserve"> STYLEREF 1 \s </w:instrText>
      </w:r>
      <w:r w:rsidR="00C27F29">
        <w:fldChar w:fldCharType="separate"/>
      </w:r>
      <w:r w:rsidR="00C05454">
        <w:rPr>
          <w:noProof/>
        </w:rPr>
        <w:t>5</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2</w:t>
      </w:r>
      <w:r w:rsidR="00C27F29">
        <w:fldChar w:fldCharType="end"/>
      </w:r>
      <w:r>
        <w:t xml:space="preserve">: </w:t>
      </w:r>
      <w:r w:rsidR="00A250B8">
        <w:t>Proportion of clients starting pre/post start of the pandemic that have started work</w:t>
      </w:r>
    </w:p>
    <w:tbl>
      <w:tblPr>
        <w:tblStyle w:val="SQW"/>
        <w:tblW w:w="5000" w:type="pct"/>
        <w:tblLayout w:type="fixed"/>
        <w:tblLook w:val="04A0" w:firstRow="1" w:lastRow="0" w:firstColumn="1" w:lastColumn="0" w:noHBand="0" w:noVBand="1"/>
      </w:tblPr>
      <w:tblGrid>
        <w:gridCol w:w="2166"/>
        <w:gridCol w:w="2168"/>
        <w:gridCol w:w="2168"/>
        <w:gridCol w:w="2168"/>
      </w:tblGrid>
      <w:tr w:rsidR="007E622F" w:rsidRPr="007E622F" w14:paraId="3C2E9B79" w14:textId="77777777" w:rsidTr="006F2A0D">
        <w:trPr>
          <w:cnfStyle w:val="100000000000" w:firstRow="1" w:lastRow="0" w:firstColumn="0" w:lastColumn="0" w:oddVBand="0" w:evenVBand="0" w:oddHBand="0" w:evenHBand="0" w:firstRowFirstColumn="0" w:firstRowLastColumn="0" w:lastRowFirstColumn="0" w:lastRowLastColumn="0"/>
          <w:tblHeader/>
        </w:trPr>
        <w:tc>
          <w:tcPr>
            <w:tcW w:w="0" w:type="dxa"/>
            <w:tcBorders>
              <w:bottom w:val="single" w:sz="8" w:space="0" w:color="9DA4A9"/>
            </w:tcBorders>
          </w:tcPr>
          <w:p w14:paraId="04F304AF" w14:textId="77777777" w:rsidR="007E622F" w:rsidRPr="00CC2C58" w:rsidRDefault="007E622F" w:rsidP="006F2A0D">
            <w:pPr>
              <w:pStyle w:val="ColumnHeading"/>
            </w:pPr>
          </w:p>
        </w:tc>
        <w:tc>
          <w:tcPr>
            <w:tcW w:w="0" w:type="dxa"/>
            <w:tcBorders>
              <w:bottom w:val="single" w:sz="8" w:space="0" w:color="9DA4A9"/>
            </w:tcBorders>
          </w:tcPr>
          <w:p w14:paraId="7A075C1A" w14:textId="2F0C4F88" w:rsidR="007E622F" w:rsidRPr="00CC2C58" w:rsidRDefault="007E622F" w:rsidP="006F2A0D">
            <w:pPr>
              <w:pStyle w:val="ColumnHeading"/>
              <w:jc w:val="right"/>
            </w:pPr>
            <w:r w:rsidRPr="006F1D56">
              <w:t>Pre: % into work</w:t>
            </w:r>
          </w:p>
        </w:tc>
        <w:tc>
          <w:tcPr>
            <w:tcW w:w="0" w:type="dxa"/>
            <w:tcBorders>
              <w:bottom w:val="single" w:sz="8" w:space="0" w:color="9DA4A9"/>
            </w:tcBorders>
          </w:tcPr>
          <w:p w14:paraId="076549EF" w14:textId="0653E9FA" w:rsidR="007E622F" w:rsidRPr="00CC2C58" w:rsidRDefault="007E622F" w:rsidP="006F2A0D">
            <w:pPr>
              <w:pStyle w:val="ColumnHeading"/>
              <w:jc w:val="right"/>
            </w:pPr>
            <w:r w:rsidRPr="006F1D56">
              <w:t>Post: % into work</w:t>
            </w:r>
          </w:p>
        </w:tc>
        <w:tc>
          <w:tcPr>
            <w:tcW w:w="0" w:type="dxa"/>
            <w:tcBorders>
              <w:bottom w:val="single" w:sz="8" w:space="0" w:color="9DA4A9"/>
            </w:tcBorders>
          </w:tcPr>
          <w:p w14:paraId="53D20C4C" w14:textId="5C43DFEE" w:rsidR="007E622F" w:rsidRPr="00CC2C58" w:rsidRDefault="007E622F" w:rsidP="006F2A0D">
            <w:pPr>
              <w:pStyle w:val="ColumnHeading"/>
              <w:jc w:val="right"/>
            </w:pPr>
            <w:r w:rsidRPr="006F1D56">
              <w:t xml:space="preserve">% </w:t>
            </w:r>
            <w:proofErr w:type="gramStart"/>
            <w:r w:rsidRPr="006F1D56">
              <w:t>of</w:t>
            </w:r>
            <w:proofErr w:type="gramEnd"/>
            <w:r w:rsidRPr="006F1D56">
              <w:t xml:space="preserve"> previous rate</w:t>
            </w:r>
          </w:p>
        </w:tc>
      </w:tr>
      <w:tr w:rsidR="00AA28D9" w:rsidRPr="007E622F" w14:paraId="6F2386F1" w14:textId="77777777" w:rsidTr="006F2A0D">
        <w:tc>
          <w:tcPr>
            <w:tcW w:w="0" w:type="dxa"/>
            <w:gridSpan w:val="4"/>
            <w:tcBorders>
              <w:top w:val="single" w:sz="8" w:space="0" w:color="9DA4A9"/>
              <w:bottom w:val="single" w:sz="8" w:space="0" w:color="9DA4A9"/>
            </w:tcBorders>
            <w:shd w:val="clear" w:color="auto" w:fill="auto"/>
          </w:tcPr>
          <w:p w14:paraId="64F3918C" w14:textId="51B3D21D" w:rsidR="00AA28D9" w:rsidRPr="006F2A0D" w:rsidRDefault="00AA28D9" w:rsidP="006F2A0D">
            <w:pPr>
              <w:pStyle w:val="TableText"/>
              <w:rPr>
                <w:b/>
                <w:bCs/>
              </w:rPr>
            </w:pPr>
            <w:r w:rsidRPr="006F2A0D">
              <w:rPr>
                <w:b/>
                <w:bCs/>
              </w:rPr>
              <w:t>Client type</w:t>
            </w:r>
          </w:p>
        </w:tc>
      </w:tr>
      <w:tr w:rsidR="007E622F" w:rsidRPr="007E622F" w14:paraId="3B1AC73F" w14:textId="77777777" w:rsidTr="006F2A0D">
        <w:trPr>
          <w:cnfStyle w:val="000000010000" w:firstRow="0" w:lastRow="0" w:firstColumn="0" w:lastColumn="0" w:oddVBand="0" w:evenVBand="0" w:oddHBand="0" w:evenHBand="1" w:firstRowFirstColumn="0" w:firstRowLastColumn="0" w:lastRowFirstColumn="0" w:lastRowLastColumn="0"/>
        </w:trPr>
        <w:tc>
          <w:tcPr>
            <w:tcW w:w="2166" w:type="dxa"/>
            <w:tcBorders>
              <w:top w:val="single" w:sz="8" w:space="0" w:color="9DA4A9"/>
            </w:tcBorders>
          </w:tcPr>
          <w:p w14:paraId="40FCB8A6" w14:textId="1DE13F46" w:rsidR="007E622F" w:rsidRPr="007E622F" w:rsidRDefault="007E622F" w:rsidP="006F2A0D">
            <w:pPr>
              <w:pStyle w:val="TableText"/>
            </w:pPr>
            <w:r w:rsidRPr="006F1D56">
              <w:t>Early Entrant Groups</w:t>
            </w:r>
          </w:p>
        </w:tc>
        <w:tc>
          <w:tcPr>
            <w:tcW w:w="2168" w:type="dxa"/>
            <w:tcBorders>
              <w:top w:val="single" w:sz="8" w:space="0" w:color="9DA4A9"/>
            </w:tcBorders>
          </w:tcPr>
          <w:p w14:paraId="3A447DC4" w14:textId="65453519" w:rsidR="007E622F" w:rsidRPr="007E622F" w:rsidRDefault="007E622F" w:rsidP="006F2A0D">
            <w:pPr>
              <w:pStyle w:val="TableText"/>
              <w:jc w:val="right"/>
            </w:pPr>
            <w:r w:rsidRPr="006F1D56">
              <w:t>50%</w:t>
            </w:r>
          </w:p>
        </w:tc>
        <w:tc>
          <w:tcPr>
            <w:tcW w:w="2168" w:type="dxa"/>
            <w:tcBorders>
              <w:top w:val="single" w:sz="8" w:space="0" w:color="9DA4A9"/>
            </w:tcBorders>
          </w:tcPr>
          <w:p w14:paraId="70998A4A" w14:textId="2B12E3AA" w:rsidR="007E622F" w:rsidRPr="007E622F" w:rsidRDefault="007E622F" w:rsidP="006F2A0D">
            <w:pPr>
              <w:pStyle w:val="TableText"/>
              <w:jc w:val="right"/>
            </w:pPr>
            <w:r w:rsidRPr="006F1D56">
              <w:t>36%</w:t>
            </w:r>
          </w:p>
        </w:tc>
        <w:tc>
          <w:tcPr>
            <w:tcW w:w="2168" w:type="dxa"/>
            <w:tcBorders>
              <w:top w:val="single" w:sz="8" w:space="0" w:color="9DA4A9"/>
              <w:left w:val="nil"/>
              <w:right w:val="nil"/>
            </w:tcBorders>
            <w:shd w:val="clear" w:color="000000" w:fill="EB8D86"/>
            <w:vAlign w:val="bottom"/>
          </w:tcPr>
          <w:p w14:paraId="4D5B1AAA" w14:textId="6CF26C37" w:rsidR="007E622F" w:rsidRPr="007E622F" w:rsidRDefault="007E622F" w:rsidP="006F2A0D">
            <w:pPr>
              <w:pStyle w:val="TableText"/>
              <w:jc w:val="right"/>
            </w:pPr>
            <w:r>
              <w:rPr>
                <w:rFonts w:cs="Calibri"/>
                <w:szCs w:val="20"/>
              </w:rPr>
              <w:t>72%</w:t>
            </w:r>
          </w:p>
        </w:tc>
      </w:tr>
      <w:tr w:rsidR="007E622F" w:rsidRPr="007E622F" w14:paraId="1E08FF98" w14:textId="77777777" w:rsidTr="007E622F">
        <w:tc>
          <w:tcPr>
            <w:tcW w:w="2166" w:type="dxa"/>
          </w:tcPr>
          <w:p w14:paraId="0D5A8D6A" w14:textId="455AA8F5" w:rsidR="007E622F" w:rsidRPr="007E622F" w:rsidRDefault="007E622F" w:rsidP="006F2A0D">
            <w:pPr>
              <w:pStyle w:val="TableText"/>
            </w:pPr>
            <w:r w:rsidRPr="006F1D56">
              <w:t>Health and Disability</w:t>
            </w:r>
          </w:p>
        </w:tc>
        <w:tc>
          <w:tcPr>
            <w:tcW w:w="2168" w:type="dxa"/>
          </w:tcPr>
          <w:p w14:paraId="65EFC098" w14:textId="42109792" w:rsidR="007E622F" w:rsidRPr="007E622F" w:rsidRDefault="007E622F" w:rsidP="006F2A0D">
            <w:pPr>
              <w:pStyle w:val="TableText"/>
              <w:jc w:val="right"/>
            </w:pPr>
            <w:r w:rsidRPr="006F1D56">
              <w:t>40%</w:t>
            </w:r>
          </w:p>
        </w:tc>
        <w:tc>
          <w:tcPr>
            <w:tcW w:w="2168" w:type="dxa"/>
          </w:tcPr>
          <w:p w14:paraId="39BC840D" w14:textId="11938A58" w:rsidR="007E622F" w:rsidRPr="007E622F" w:rsidRDefault="007E622F" w:rsidP="006F2A0D">
            <w:pPr>
              <w:pStyle w:val="TableText"/>
              <w:jc w:val="right"/>
            </w:pPr>
            <w:r w:rsidRPr="006F1D56">
              <w:t>37%</w:t>
            </w:r>
          </w:p>
        </w:tc>
        <w:tc>
          <w:tcPr>
            <w:tcW w:w="2168" w:type="dxa"/>
            <w:tcBorders>
              <w:top w:val="nil"/>
              <w:left w:val="nil"/>
              <w:bottom w:val="nil"/>
              <w:right w:val="nil"/>
            </w:tcBorders>
            <w:shd w:val="clear" w:color="000000" w:fill="FAE2E0"/>
            <w:vAlign w:val="bottom"/>
          </w:tcPr>
          <w:p w14:paraId="1022B1BB" w14:textId="2F82A0B9" w:rsidR="007E622F" w:rsidRPr="007E622F" w:rsidRDefault="007E622F" w:rsidP="006F2A0D">
            <w:pPr>
              <w:pStyle w:val="TableText"/>
              <w:jc w:val="right"/>
            </w:pPr>
            <w:r>
              <w:rPr>
                <w:rFonts w:cs="Calibri"/>
                <w:szCs w:val="20"/>
              </w:rPr>
              <w:t>91%</w:t>
            </w:r>
          </w:p>
        </w:tc>
      </w:tr>
      <w:tr w:rsidR="00AA28D9" w:rsidRPr="007E622F" w14:paraId="147037BB"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Borders>
              <w:bottom w:val="single" w:sz="8" w:space="0" w:color="9DA4A9"/>
            </w:tcBorders>
          </w:tcPr>
          <w:p w14:paraId="5A422795" w14:textId="79DFA45E" w:rsidR="007E622F" w:rsidRPr="007E622F" w:rsidRDefault="007E622F" w:rsidP="006F2A0D">
            <w:pPr>
              <w:pStyle w:val="TableText"/>
            </w:pPr>
            <w:r w:rsidRPr="006F1D56">
              <w:t>Long-Term Unemployed</w:t>
            </w:r>
          </w:p>
        </w:tc>
        <w:tc>
          <w:tcPr>
            <w:tcW w:w="0" w:type="dxa"/>
            <w:tcBorders>
              <w:bottom w:val="single" w:sz="8" w:space="0" w:color="9DA4A9"/>
            </w:tcBorders>
          </w:tcPr>
          <w:p w14:paraId="36F57644" w14:textId="13B1B1C6" w:rsidR="007E622F" w:rsidRPr="007E622F" w:rsidRDefault="007E622F" w:rsidP="006F2A0D">
            <w:pPr>
              <w:pStyle w:val="TableText"/>
              <w:jc w:val="right"/>
            </w:pPr>
            <w:r w:rsidRPr="006F1D56">
              <w:t>34%</w:t>
            </w:r>
          </w:p>
        </w:tc>
        <w:tc>
          <w:tcPr>
            <w:tcW w:w="0" w:type="dxa"/>
            <w:tcBorders>
              <w:bottom w:val="single" w:sz="8" w:space="0" w:color="9DA4A9"/>
            </w:tcBorders>
          </w:tcPr>
          <w:p w14:paraId="01C6E134" w14:textId="22FDA3B7" w:rsidR="007E622F" w:rsidRPr="007E622F" w:rsidRDefault="007E622F" w:rsidP="006F2A0D">
            <w:pPr>
              <w:pStyle w:val="TableText"/>
              <w:jc w:val="right"/>
            </w:pPr>
            <w:r w:rsidRPr="006F1D56">
              <w:t>22%</w:t>
            </w:r>
          </w:p>
        </w:tc>
        <w:tc>
          <w:tcPr>
            <w:tcW w:w="0" w:type="dxa"/>
            <w:tcBorders>
              <w:left w:val="nil"/>
              <w:bottom w:val="single" w:sz="8" w:space="0" w:color="9DA4A9"/>
              <w:right w:val="nil"/>
            </w:tcBorders>
            <w:shd w:val="clear" w:color="000000" w:fill="E67168"/>
            <w:vAlign w:val="bottom"/>
          </w:tcPr>
          <w:p w14:paraId="45BA3AD8" w14:textId="1BD7CA56" w:rsidR="007E622F" w:rsidRPr="007E622F" w:rsidRDefault="007E622F" w:rsidP="006F2A0D">
            <w:pPr>
              <w:pStyle w:val="TableText"/>
              <w:jc w:val="right"/>
            </w:pPr>
            <w:r>
              <w:rPr>
                <w:rFonts w:cs="Calibri"/>
                <w:szCs w:val="20"/>
              </w:rPr>
              <w:t>66%</w:t>
            </w:r>
          </w:p>
        </w:tc>
      </w:tr>
      <w:tr w:rsidR="00AA28D9" w:rsidRPr="007E622F" w14:paraId="20691993" w14:textId="77777777" w:rsidTr="006F2A0D">
        <w:tc>
          <w:tcPr>
            <w:tcW w:w="0" w:type="dxa"/>
            <w:gridSpan w:val="4"/>
            <w:tcBorders>
              <w:top w:val="single" w:sz="8" w:space="0" w:color="9DA4A9"/>
              <w:bottom w:val="single" w:sz="8" w:space="0" w:color="9DA4A9"/>
            </w:tcBorders>
            <w:shd w:val="clear" w:color="auto" w:fill="auto"/>
            <w:vAlign w:val="center"/>
          </w:tcPr>
          <w:p w14:paraId="5FFA4D01" w14:textId="23A1BBC1" w:rsidR="00AA28D9" w:rsidRPr="006F2A0D" w:rsidRDefault="00AA28D9" w:rsidP="006F2A0D">
            <w:pPr>
              <w:pStyle w:val="TableText"/>
              <w:rPr>
                <w:b/>
                <w:bCs/>
              </w:rPr>
            </w:pPr>
            <w:r w:rsidRPr="006F2A0D">
              <w:rPr>
                <w:b/>
                <w:bCs/>
              </w:rPr>
              <w:t>Health condition</w:t>
            </w:r>
          </w:p>
        </w:tc>
      </w:tr>
      <w:tr w:rsidR="007E622F" w:rsidRPr="007E622F" w14:paraId="25BC2B9F"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tcBorders>
          </w:tcPr>
          <w:p w14:paraId="7B06D9B1" w14:textId="2EF68230" w:rsidR="007E622F" w:rsidRPr="007E622F" w:rsidRDefault="007E622F" w:rsidP="006F2A0D">
            <w:pPr>
              <w:pStyle w:val="TableText"/>
            </w:pPr>
            <w:r w:rsidRPr="006F1D56">
              <w:t>No</w:t>
            </w:r>
          </w:p>
        </w:tc>
        <w:tc>
          <w:tcPr>
            <w:tcW w:w="0" w:type="dxa"/>
            <w:tcBorders>
              <w:top w:val="single" w:sz="8" w:space="0" w:color="9DA4A9"/>
            </w:tcBorders>
          </w:tcPr>
          <w:p w14:paraId="50DA4B78" w14:textId="41ED30AC" w:rsidR="007E622F" w:rsidRPr="007E622F" w:rsidRDefault="007E622F" w:rsidP="006F2A0D">
            <w:pPr>
              <w:pStyle w:val="TableText"/>
              <w:jc w:val="right"/>
            </w:pPr>
            <w:r w:rsidRPr="006F1D56">
              <w:t>50%</w:t>
            </w:r>
          </w:p>
        </w:tc>
        <w:tc>
          <w:tcPr>
            <w:tcW w:w="0" w:type="dxa"/>
            <w:tcBorders>
              <w:top w:val="single" w:sz="8" w:space="0" w:color="9DA4A9"/>
            </w:tcBorders>
          </w:tcPr>
          <w:p w14:paraId="618E1149" w14:textId="43710A08" w:rsidR="007E622F" w:rsidRPr="007E622F" w:rsidRDefault="007E622F" w:rsidP="006F2A0D">
            <w:pPr>
              <w:pStyle w:val="TableText"/>
              <w:jc w:val="right"/>
            </w:pPr>
            <w:r w:rsidRPr="006F1D56">
              <w:t>45%</w:t>
            </w:r>
          </w:p>
        </w:tc>
        <w:tc>
          <w:tcPr>
            <w:tcW w:w="0" w:type="dxa"/>
            <w:tcBorders>
              <w:top w:val="single" w:sz="8" w:space="0" w:color="9DA4A9"/>
              <w:left w:val="nil"/>
              <w:right w:val="nil"/>
            </w:tcBorders>
            <w:shd w:val="clear" w:color="000000" w:fill="F8D9D7"/>
            <w:vAlign w:val="bottom"/>
          </w:tcPr>
          <w:p w14:paraId="2239FD6E" w14:textId="52149682" w:rsidR="007E622F" w:rsidRPr="007E622F" w:rsidRDefault="007E622F" w:rsidP="006F2A0D">
            <w:pPr>
              <w:pStyle w:val="TableText"/>
              <w:jc w:val="right"/>
            </w:pPr>
            <w:r>
              <w:rPr>
                <w:rFonts w:cs="Calibri"/>
                <w:szCs w:val="20"/>
              </w:rPr>
              <w:t>89%</w:t>
            </w:r>
          </w:p>
        </w:tc>
      </w:tr>
      <w:tr w:rsidR="00AA28D9" w:rsidRPr="007E622F" w14:paraId="60D3BCBD" w14:textId="77777777" w:rsidTr="00AA28D9">
        <w:tc>
          <w:tcPr>
            <w:tcW w:w="2166" w:type="dxa"/>
            <w:tcBorders>
              <w:bottom w:val="single" w:sz="8" w:space="0" w:color="9DA4A9"/>
            </w:tcBorders>
          </w:tcPr>
          <w:p w14:paraId="3EE23141" w14:textId="6079E639" w:rsidR="007E622F" w:rsidRPr="007E622F" w:rsidRDefault="007E622F" w:rsidP="006F2A0D">
            <w:pPr>
              <w:pStyle w:val="TableText"/>
            </w:pPr>
            <w:r w:rsidRPr="006F1D56">
              <w:t>Yes</w:t>
            </w:r>
          </w:p>
        </w:tc>
        <w:tc>
          <w:tcPr>
            <w:tcW w:w="2168" w:type="dxa"/>
            <w:tcBorders>
              <w:bottom w:val="single" w:sz="8" w:space="0" w:color="9DA4A9"/>
            </w:tcBorders>
          </w:tcPr>
          <w:p w14:paraId="068850D3" w14:textId="3F821430" w:rsidR="007E622F" w:rsidRPr="007E622F" w:rsidRDefault="007E622F" w:rsidP="006F2A0D">
            <w:pPr>
              <w:pStyle w:val="TableText"/>
              <w:jc w:val="right"/>
            </w:pPr>
            <w:r w:rsidRPr="006F1D56">
              <w:t>33%</w:t>
            </w:r>
          </w:p>
        </w:tc>
        <w:tc>
          <w:tcPr>
            <w:tcW w:w="2168" w:type="dxa"/>
            <w:tcBorders>
              <w:bottom w:val="single" w:sz="8" w:space="0" w:color="9DA4A9"/>
            </w:tcBorders>
          </w:tcPr>
          <w:p w14:paraId="369169B2" w14:textId="7C4D5C76" w:rsidR="007E622F" w:rsidRPr="007E622F" w:rsidRDefault="007E622F" w:rsidP="006F2A0D">
            <w:pPr>
              <w:pStyle w:val="TableText"/>
              <w:jc w:val="right"/>
            </w:pPr>
            <w:r w:rsidRPr="006F1D56">
              <w:t>31%</w:t>
            </w:r>
          </w:p>
        </w:tc>
        <w:tc>
          <w:tcPr>
            <w:tcW w:w="2168" w:type="dxa"/>
            <w:tcBorders>
              <w:top w:val="nil"/>
              <w:left w:val="nil"/>
              <w:bottom w:val="single" w:sz="8" w:space="0" w:color="9DA4A9"/>
              <w:right w:val="nil"/>
            </w:tcBorders>
            <w:shd w:val="clear" w:color="000000" w:fill="FBE8E7"/>
            <w:vAlign w:val="bottom"/>
          </w:tcPr>
          <w:p w14:paraId="0390B09A" w14:textId="52063CD4" w:rsidR="007E622F" w:rsidRPr="007E622F" w:rsidRDefault="007E622F" w:rsidP="006F2A0D">
            <w:pPr>
              <w:pStyle w:val="TableText"/>
              <w:jc w:val="right"/>
            </w:pPr>
            <w:r>
              <w:rPr>
                <w:rFonts w:cs="Calibri"/>
                <w:szCs w:val="20"/>
              </w:rPr>
              <w:t>93%</w:t>
            </w:r>
          </w:p>
        </w:tc>
      </w:tr>
      <w:tr w:rsidR="00AA28D9" w:rsidRPr="007E622F" w14:paraId="27D4A259"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gridSpan w:val="4"/>
            <w:tcBorders>
              <w:top w:val="single" w:sz="8" w:space="0" w:color="9DA4A9"/>
              <w:bottom w:val="single" w:sz="8" w:space="0" w:color="9DA4A9"/>
            </w:tcBorders>
            <w:vAlign w:val="center"/>
          </w:tcPr>
          <w:p w14:paraId="76153D11" w14:textId="760229B9" w:rsidR="00AA28D9" w:rsidRPr="006F2A0D" w:rsidRDefault="00AA28D9" w:rsidP="006F2A0D">
            <w:pPr>
              <w:pStyle w:val="TableText"/>
              <w:rPr>
                <w:b/>
                <w:bCs/>
              </w:rPr>
            </w:pPr>
            <w:r w:rsidRPr="006F2A0D">
              <w:rPr>
                <w:b/>
                <w:bCs/>
              </w:rPr>
              <w:t>Last time in work</w:t>
            </w:r>
          </w:p>
        </w:tc>
      </w:tr>
      <w:tr w:rsidR="007E622F" w:rsidRPr="007E622F" w14:paraId="0C9670E3" w14:textId="77777777" w:rsidTr="006F2A0D">
        <w:tc>
          <w:tcPr>
            <w:tcW w:w="0" w:type="dxa"/>
            <w:tcBorders>
              <w:top w:val="single" w:sz="8" w:space="0" w:color="9DA4A9"/>
            </w:tcBorders>
          </w:tcPr>
          <w:p w14:paraId="2364FCD6" w14:textId="19A1236B" w:rsidR="007E622F" w:rsidRPr="007E622F" w:rsidRDefault="007E622F" w:rsidP="006F2A0D">
            <w:pPr>
              <w:pStyle w:val="TableText"/>
            </w:pPr>
            <w:r w:rsidRPr="006F1D56">
              <w:t>0-6 months</w:t>
            </w:r>
          </w:p>
        </w:tc>
        <w:tc>
          <w:tcPr>
            <w:tcW w:w="0" w:type="dxa"/>
            <w:tcBorders>
              <w:top w:val="single" w:sz="8" w:space="0" w:color="9DA4A9"/>
            </w:tcBorders>
          </w:tcPr>
          <w:p w14:paraId="744462AC" w14:textId="2711085E" w:rsidR="007E622F" w:rsidRPr="007E622F" w:rsidRDefault="007E622F" w:rsidP="006F2A0D">
            <w:pPr>
              <w:pStyle w:val="TableText"/>
              <w:jc w:val="right"/>
            </w:pPr>
            <w:r w:rsidRPr="00593101">
              <w:t>69%</w:t>
            </w:r>
          </w:p>
        </w:tc>
        <w:tc>
          <w:tcPr>
            <w:tcW w:w="0" w:type="dxa"/>
            <w:tcBorders>
              <w:top w:val="single" w:sz="8" w:space="0" w:color="9DA4A9"/>
            </w:tcBorders>
          </w:tcPr>
          <w:p w14:paraId="7E8A64E1" w14:textId="291C0956" w:rsidR="007E622F" w:rsidRPr="007E622F" w:rsidRDefault="007E622F" w:rsidP="006F2A0D">
            <w:pPr>
              <w:pStyle w:val="TableText"/>
              <w:jc w:val="right"/>
            </w:pPr>
            <w:r w:rsidRPr="00593101">
              <w:t>55%</w:t>
            </w:r>
          </w:p>
        </w:tc>
        <w:tc>
          <w:tcPr>
            <w:tcW w:w="0" w:type="dxa"/>
            <w:tcBorders>
              <w:top w:val="single" w:sz="8" w:space="0" w:color="9DA4A9"/>
              <w:left w:val="nil"/>
              <w:bottom w:val="nil"/>
              <w:right w:val="nil"/>
            </w:tcBorders>
            <w:shd w:val="clear" w:color="000000" w:fill="F0A9A4"/>
            <w:vAlign w:val="center"/>
          </w:tcPr>
          <w:p w14:paraId="1E4D0A72" w14:textId="49FE1B64" w:rsidR="007E622F" w:rsidRPr="007E622F" w:rsidRDefault="007E622F" w:rsidP="006F2A0D">
            <w:pPr>
              <w:pStyle w:val="TableText"/>
              <w:jc w:val="right"/>
            </w:pPr>
            <w:r>
              <w:rPr>
                <w:rFonts w:cs="Calibri"/>
                <w:szCs w:val="20"/>
              </w:rPr>
              <w:t>79%</w:t>
            </w:r>
          </w:p>
        </w:tc>
      </w:tr>
      <w:tr w:rsidR="007E622F" w:rsidRPr="007E622F" w14:paraId="297E9AC4"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Pr>
          <w:p w14:paraId="02757428" w14:textId="15D1FF96" w:rsidR="007E622F" w:rsidRPr="007E622F" w:rsidRDefault="007E622F" w:rsidP="006F2A0D">
            <w:pPr>
              <w:pStyle w:val="TableText"/>
            </w:pPr>
            <w:r w:rsidRPr="006F1D56">
              <w:t>7-12 months</w:t>
            </w:r>
          </w:p>
        </w:tc>
        <w:tc>
          <w:tcPr>
            <w:tcW w:w="0" w:type="dxa"/>
          </w:tcPr>
          <w:p w14:paraId="6EF5E524" w14:textId="739EAE23" w:rsidR="007E622F" w:rsidRPr="007E622F" w:rsidRDefault="007E622F" w:rsidP="006F2A0D">
            <w:pPr>
              <w:pStyle w:val="TableText"/>
              <w:jc w:val="right"/>
            </w:pPr>
            <w:r w:rsidRPr="00593101">
              <w:t>60%</w:t>
            </w:r>
          </w:p>
        </w:tc>
        <w:tc>
          <w:tcPr>
            <w:tcW w:w="0" w:type="dxa"/>
          </w:tcPr>
          <w:p w14:paraId="6A648246" w14:textId="65BDD0F1" w:rsidR="007E622F" w:rsidRPr="007E622F" w:rsidRDefault="007E622F" w:rsidP="006F2A0D">
            <w:pPr>
              <w:pStyle w:val="TableText"/>
              <w:jc w:val="right"/>
            </w:pPr>
            <w:r w:rsidRPr="00593101">
              <w:t>45%</w:t>
            </w:r>
          </w:p>
        </w:tc>
        <w:tc>
          <w:tcPr>
            <w:tcW w:w="0" w:type="dxa"/>
            <w:tcBorders>
              <w:left w:val="nil"/>
              <w:right w:val="nil"/>
            </w:tcBorders>
            <w:shd w:val="clear" w:color="000000" w:fill="ED9C96"/>
            <w:vAlign w:val="center"/>
          </w:tcPr>
          <w:p w14:paraId="2CE6B370" w14:textId="6C9A1D79" w:rsidR="007E622F" w:rsidRPr="007E622F" w:rsidRDefault="007E622F" w:rsidP="006F2A0D">
            <w:pPr>
              <w:pStyle w:val="TableText"/>
              <w:jc w:val="right"/>
            </w:pPr>
            <w:r>
              <w:rPr>
                <w:rFonts w:cs="Calibri"/>
                <w:szCs w:val="20"/>
              </w:rPr>
              <w:t>76%</w:t>
            </w:r>
          </w:p>
        </w:tc>
      </w:tr>
      <w:tr w:rsidR="007E622F" w:rsidRPr="007E622F" w14:paraId="162E8E6B" w14:textId="77777777" w:rsidTr="006F2A0D">
        <w:tc>
          <w:tcPr>
            <w:tcW w:w="0" w:type="dxa"/>
          </w:tcPr>
          <w:p w14:paraId="79042B30" w14:textId="6E9F75C5" w:rsidR="007E622F" w:rsidRPr="007E622F" w:rsidRDefault="007E622F" w:rsidP="006F2A0D">
            <w:pPr>
              <w:pStyle w:val="TableText"/>
            </w:pPr>
            <w:r w:rsidRPr="006F1D56">
              <w:t>1-2 years</w:t>
            </w:r>
          </w:p>
        </w:tc>
        <w:tc>
          <w:tcPr>
            <w:tcW w:w="0" w:type="dxa"/>
          </w:tcPr>
          <w:p w14:paraId="2FF9D669" w14:textId="77D6DA17" w:rsidR="007E622F" w:rsidRPr="007E622F" w:rsidRDefault="007E622F" w:rsidP="006F2A0D">
            <w:pPr>
              <w:pStyle w:val="TableText"/>
              <w:jc w:val="right"/>
            </w:pPr>
            <w:r w:rsidRPr="00593101">
              <w:t>49%</w:t>
            </w:r>
          </w:p>
        </w:tc>
        <w:tc>
          <w:tcPr>
            <w:tcW w:w="0" w:type="dxa"/>
          </w:tcPr>
          <w:p w14:paraId="1EA34B4B" w14:textId="39B9E104" w:rsidR="007E622F" w:rsidRPr="007E622F" w:rsidRDefault="007E622F" w:rsidP="006F2A0D">
            <w:pPr>
              <w:pStyle w:val="TableText"/>
              <w:jc w:val="right"/>
            </w:pPr>
            <w:r w:rsidRPr="00593101">
              <w:t>35%</w:t>
            </w:r>
          </w:p>
        </w:tc>
        <w:tc>
          <w:tcPr>
            <w:tcW w:w="0" w:type="dxa"/>
            <w:tcBorders>
              <w:top w:val="nil"/>
              <w:left w:val="nil"/>
              <w:bottom w:val="nil"/>
              <w:right w:val="nil"/>
            </w:tcBorders>
            <w:shd w:val="clear" w:color="000000" w:fill="EA8780"/>
            <w:vAlign w:val="center"/>
          </w:tcPr>
          <w:p w14:paraId="798C4B38" w14:textId="41A1CF32" w:rsidR="007E622F" w:rsidRPr="007E622F" w:rsidRDefault="007E622F" w:rsidP="006F2A0D">
            <w:pPr>
              <w:pStyle w:val="TableText"/>
              <w:jc w:val="right"/>
            </w:pPr>
            <w:r>
              <w:rPr>
                <w:rFonts w:cs="Calibri"/>
                <w:szCs w:val="20"/>
              </w:rPr>
              <w:t>71%</w:t>
            </w:r>
          </w:p>
        </w:tc>
      </w:tr>
      <w:tr w:rsidR="007E622F" w:rsidRPr="007E622F" w14:paraId="21CA313D"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Pr>
          <w:p w14:paraId="131A6814" w14:textId="2BE6342E" w:rsidR="007E622F" w:rsidRPr="007E622F" w:rsidRDefault="007E622F" w:rsidP="006F2A0D">
            <w:pPr>
              <w:pStyle w:val="TableText"/>
            </w:pPr>
            <w:r w:rsidRPr="006F1D56">
              <w:t>3-5 years</w:t>
            </w:r>
          </w:p>
        </w:tc>
        <w:tc>
          <w:tcPr>
            <w:tcW w:w="0" w:type="dxa"/>
          </w:tcPr>
          <w:p w14:paraId="77178C7F" w14:textId="59583339" w:rsidR="007E622F" w:rsidRPr="007E622F" w:rsidRDefault="007E622F" w:rsidP="006F2A0D">
            <w:pPr>
              <w:pStyle w:val="TableText"/>
              <w:jc w:val="right"/>
            </w:pPr>
            <w:r w:rsidRPr="00593101">
              <w:t>34%</w:t>
            </w:r>
          </w:p>
        </w:tc>
        <w:tc>
          <w:tcPr>
            <w:tcW w:w="0" w:type="dxa"/>
          </w:tcPr>
          <w:p w14:paraId="5D75DE0B" w14:textId="6ECE953A" w:rsidR="007E622F" w:rsidRPr="007E622F" w:rsidRDefault="007E622F" w:rsidP="006F2A0D">
            <w:pPr>
              <w:pStyle w:val="TableText"/>
              <w:jc w:val="right"/>
            </w:pPr>
            <w:r w:rsidRPr="00593101">
              <w:t>23%</w:t>
            </w:r>
          </w:p>
        </w:tc>
        <w:tc>
          <w:tcPr>
            <w:tcW w:w="0" w:type="dxa"/>
            <w:tcBorders>
              <w:left w:val="nil"/>
              <w:right w:val="nil"/>
            </w:tcBorders>
            <w:shd w:val="clear" w:color="000000" w:fill="E67168"/>
            <w:vAlign w:val="center"/>
          </w:tcPr>
          <w:p w14:paraId="0DD43A38" w14:textId="6296971B" w:rsidR="007E622F" w:rsidRPr="007E622F" w:rsidRDefault="007E622F" w:rsidP="006F2A0D">
            <w:pPr>
              <w:pStyle w:val="TableText"/>
              <w:jc w:val="right"/>
            </w:pPr>
            <w:r>
              <w:rPr>
                <w:rFonts w:cs="Calibri"/>
                <w:szCs w:val="20"/>
              </w:rPr>
              <w:t>66%</w:t>
            </w:r>
          </w:p>
        </w:tc>
      </w:tr>
      <w:tr w:rsidR="007E622F" w:rsidRPr="007E622F" w14:paraId="5A82C428" w14:textId="77777777" w:rsidTr="006F2A0D">
        <w:tc>
          <w:tcPr>
            <w:tcW w:w="0" w:type="dxa"/>
          </w:tcPr>
          <w:p w14:paraId="64CFC228" w14:textId="2B629D42" w:rsidR="007E622F" w:rsidRPr="007E622F" w:rsidRDefault="007E622F" w:rsidP="006F2A0D">
            <w:pPr>
              <w:pStyle w:val="TableText"/>
            </w:pPr>
            <w:r w:rsidRPr="006F1D56">
              <w:t>6-10 years</w:t>
            </w:r>
          </w:p>
        </w:tc>
        <w:tc>
          <w:tcPr>
            <w:tcW w:w="0" w:type="dxa"/>
          </w:tcPr>
          <w:p w14:paraId="11585FEF" w14:textId="59B4B647" w:rsidR="007E622F" w:rsidRPr="007E622F" w:rsidRDefault="007E622F" w:rsidP="006F2A0D">
            <w:pPr>
              <w:pStyle w:val="TableText"/>
              <w:jc w:val="right"/>
            </w:pPr>
            <w:r w:rsidRPr="00593101">
              <w:t>27%</w:t>
            </w:r>
          </w:p>
        </w:tc>
        <w:tc>
          <w:tcPr>
            <w:tcW w:w="0" w:type="dxa"/>
          </w:tcPr>
          <w:p w14:paraId="066520C8" w14:textId="11CD0F6A" w:rsidR="007E622F" w:rsidRPr="007E622F" w:rsidRDefault="007E622F" w:rsidP="006F2A0D">
            <w:pPr>
              <w:pStyle w:val="TableText"/>
              <w:jc w:val="right"/>
            </w:pPr>
            <w:r w:rsidRPr="00593101">
              <w:t>14%</w:t>
            </w:r>
          </w:p>
        </w:tc>
        <w:tc>
          <w:tcPr>
            <w:tcW w:w="0" w:type="dxa"/>
            <w:tcBorders>
              <w:top w:val="nil"/>
              <w:left w:val="nil"/>
              <w:bottom w:val="nil"/>
              <w:right w:val="nil"/>
            </w:tcBorders>
            <w:shd w:val="clear" w:color="000000" w:fill="DC382C"/>
            <w:vAlign w:val="center"/>
          </w:tcPr>
          <w:p w14:paraId="70A73AAC" w14:textId="34A1C813" w:rsidR="007E622F" w:rsidRPr="007E622F" w:rsidRDefault="007E622F" w:rsidP="006F2A0D">
            <w:pPr>
              <w:pStyle w:val="TableText"/>
              <w:jc w:val="right"/>
            </w:pPr>
            <w:r>
              <w:rPr>
                <w:rFonts w:cs="Calibri"/>
                <w:szCs w:val="20"/>
              </w:rPr>
              <w:t>54%</w:t>
            </w:r>
          </w:p>
        </w:tc>
      </w:tr>
      <w:tr w:rsidR="007E622F" w:rsidRPr="007E622F" w14:paraId="406D0AF2"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Pr>
          <w:p w14:paraId="65AC0D1E" w14:textId="0E14D8D1" w:rsidR="007E622F" w:rsidRPr="007E622F" w:rsidRDefault="007E622F" w:rsidP="006F2A0D">
            <w:pPr>
              <w:pStyle w:val="TableText"/>
            </w:pPr>
            <w:r w:rsidRPr="006F1D56">
              <w:t>10+ years</w:t>
            </w:r>
          </w:p>
        </w:tc>
        <w:tc>
          <w:tcPr>
            <w:tcW w:w="0" w:type="dxa"/>
          </w:tcPr>
          <w:p w14:paraId="148028E5" w14:textId="44E2B965" w:rsidR="007E622F" w:rsidRPr="007E622F" w:rsidRDefault="007E622F" w:rsidP="006F2A0D">
            <w:pPr>
              <w:pStyle w:val="TableText"/>
              <w:jc w:val="right"/>
            </w:pPr>
            <w:r w:rsidRPr="00593101">
              <w:t>20%</w:t>
            </w:r>
          </w:p>
        </w:tc>
        <w:tc>
          <w:tcPr>
            <w:tcW w:w="0" w:type="dxa"/>
          </w:tcPr>
          <w:p w14:paraId="13AD8960" w14:textId="1CA227B2" w:rsidR="007E622F" w:rsidRPr="007E622F" w:rsidRDefault="007E622F" w:rsidP="006F2A0D">
            <w:pPr>
              <w:pStyle w:val="TableText"/>
              <w:jc w:val="right"/>
            </w:pPr>
            <w:r w:rsidRPr="00593101">
              <w:t>10%</w:t>
            </w:r>
          </w:p>
        </w:tc>
        <w:tc>
          <w:tcPr>
            <w:tcW w:w="0" w:type="dxa"/>
            <w:tcBorders>
              <w:left w:val="nil"/>
              <w:right w:val="nil"/>
            </w:tcBorders>
            <w:shd w:val="clear" w:color="000000" w:fill="DA291C"/>
            <w:vAlign w:val="center"/>
          </w:tcPr>
          <w:p w14:paraId="037BD37D" w14:textId="4105308A" w:rsidR="007E622F" w:rsidRPr="007E622F" w:rsidRDefault="007E622F" w:rsidP="006F2A0D">
            <w:pPr>
              <w:pStyle w:val="TableText"/>
              <w:jc w:val="right"/>
            </w:pPr>
            <w:r>
              <w:rPr>
                <w:rFonts w:cs="Calibri"/>
                <w:szCs w:val="20"/>
              </w:rPr>
              <w:t>50%</w:t>
            </w:r>
          </w:p>
        </w:tc>
      </w:tr>
      <w:tr w:rsidR="00AA28D9" w:rsidRPr="007E622F" w14:paraId="5763C3D1" w14:textId="77777777" w:rsidTr="006F2A0D">
        <w:tc>
          <w:tcPr>
            <w:tcW w:w="0" w:type="dxa"/>
            <w:tcBorders>
              <w:bottom w:val="single" w:sz="8" w:space="0" w:color="9DA4A9"/>
            </w:tcBorders>
          </w:tcPr>
          <w:p w14:paraId="3249CA05" w14:textId="5225A43C" w:rsidR="007E622F" w:rsidRPr="007E622F" w:rsidRDefault="007E622F" w:rsidP="006F2A0D">
            <w:pPr>
              <w:pStyle w:val="TableText"/>
            </w:pPr>
            <w:r w:rsidRPr="006F1D56">
              <w:t>I have never worked before</w:t>
            </w:r>
          </w:p>
        </w:tc>
        <w:tc>
          <w:tcPr>
            <w:tcW w:w="0" w:type="dxa"/>
            <w:tcBorders>
              <w:bottom w:val="single" w:sz="8" w:space="0" w:color="9DA4A9"/>
            </w:tcBorders>
          </w:tcPr>
          <w:p w14:paraId="53D7EF11" w14:textId="1B8DB7D2" w:rsidR="007E622F" w:rsidRPr="007E622F" w:rsidRDefault="007E622F" w:rsidP="006F2A0D">
            <w:pPr>
              <w:pStyle w:val="TableText"/>
              <w:jc w:val="right"/>
            </w:pPr>
            <w:r w:rsidRPr="00593101">
              <w:t>27%</w:t>
            </w:r>
          </w:p>
        </w:tc>
        <w:tc>
          <w:tcPr>
            <w:tcW w:w="0" w:type="dxa"/>
            <w:tcBorders>
              <w:bottom w:val="single" w:sz="8" w:space="0" w:color="9DA4A9"/>
            </w:tcBorders>
          </w:tcPr>
          <w:p w14:paraId="1DFB436F" w14:textId="5808100F" w:rsidR="007E622F" w:rsidRPr="007E622F" w:rsidRDefault="007E622F" w:rsidP="006F2A0D">
            <w:pPr>
              <w:pStyle w:val="TableText"/>
              <w:jc w:val="right"/>
            </w:pPr>
            <w:r w:rsidRPr="00593101">
              <w:t>15%</w:t>
            </w:r>
          </w:p>
        </w:tc>
        <w:tc>
          <w:tcPr>
            <w:tcW w:w="0" w:type="dxa"/>
            <w:tcBorders>
              <w:top w:val="nil"/>
              <w:left w:val="nil"/>
              <w:bottom w:val="single" w:sz="8" w:space="0" w:color="9DA4A9"/>
              <w:right w:val="nil"/>
            </w:tcBorders>
            <w:shd w:val="clear" w:color="000000" w:fill="DD3F33"/>
            <w:vAlign w:val="center"/>
          </w:tcPr>
          <w:p w14:paraId="4B56AE26" w14:textId="214BE460" w:rsidR="007E622F" w:rsidRPr="007E622F" w:rsidRDefault="007E622F" w:rsidP="006F2A0D">
            <w:pPr>
              <w:pStyle w:val="TableText"/>
              <w:jc w:val="right"/>
            </w:pPr>
            <w:r>
              <w:rPr>
                <w:rFonts w:cs="Calibri"/>
                <w:szCs w:val="20"/>
              </w:rPr>
              <w:t>55%</w:t>
            </w:r>
          </w:p>
        </w:tc>
      </w:tr>
      <w:tr w:rsidR="00AA28D9" w:rsidRPr="007E622F" w14:paraId="3DA6FB0C"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gridSpan w:val="4"/>
            <w:tcBorders>
              <w:top w:val="single" w:sz="8" w:space="0" w:color="9DA4A9"/>
              <w:bottom w:val="single" w:sz="8" w:space="0" w:color="9DA4A9"/>
            </w:tcBorders>
            <w:vAlign w:val="center"/>
          </w:tcPr>
          <w:p w14:paraId="5B072F1B" w14:textId="6092FFAC" w:rsidR="00AA28D9" w:rsidRPr="007E622F" w:rsidRDefault="00AA28D9" w:rsidP="006F2A0D">
            <w:pPr>
              <w:pStyle w:val="TableText"/>
            </w:pPr>
            <w:r w:rsidRPr="006F2A0D">
              <w:rPr>
                <w:b/>
                <w:bCs/>
              </w:rPr>
              <w:t>Confidence in being successful in a job</w:t>
            </w:r>
          </w:p>
        </w:tc>
      </w:tr>
      <w:tr w:rsidR="007E622F" w:rsidRPr="007E622F" w14:paraId="43266BB1" w14:textId="77777777" w:rsidTr="006F2A0D">
        <w:tc>
          <w:tcPr>
            <w:tcW w:w="0" w:type="dxa"/>
            <w:tcBorders>
              <w:top w:val="single" w:sz="8" w:space="0" w:color="9DA4A9"/>
            </w:tcBorders>
          </w:tcPr>
          <w:p w14:paraId="49F9C5D6" w14:textId="752B82B6" w:rsidR="007E622F" w:rsidRPr="007E622F" w:rsidRDefault="007E622F" w:rsidP="006F2A0D">
            <w:pPr>
              <w:pStyle w:val="TableText"/>
            </w:pPr>
            <w:r w:rsidRPr="006F1D56">
              <w:t>1</w:t>
            </w:r>
          </w:p>
        </w:tc>
        <w:tc>
          <w:tcPr>
            <w:tcW w:w="0" w:type="dxa"/>
            <w:tcBorders>
              <w:top w:val="single" w:sz="8" w:space="0" w:color="9DA4A9"/>
            </w:tcBorders>
          </w:tcPr>
          <w:p w14:paraId="0E2791B7" w14:textId="21426EF0" w:rsidR="007E622F" w:rsidRPr="007E622F" w:rsidRDefault="007E622F" w:rsidP="006F2A0D">
            <w:pPr>
              <w:pStyle w:val="TableText"/>
              <w:jc w:val="right"/>
            </w:pPr>
            <w:r w:rsidRPr="006F1D56">
              <w:t>17%</w:t>
            </w:r>
          </w:p>
        </w:tc>
        <w:tc>
          <w:tcPr>
            <w:tcW w:w="0" w:type="dxa"/>
            <w:tcBorders>
              <w:top w:val="single" w:sz="8" w:space="0" w:color="9DA4A9"/>
            </w:tcBorders>
          </w:tcPr>
          <w:p w14:paraId="1F0DCD55" w14:textId="0CA6B98B" w:rsidR="007E622F" w:rsidRPr="007E622F" w:rsidRDefault="007E622F" w:rsidP="006F2A0D">
            <w:pPr>
              <w:pStyle w:val="TableText"/>
              <w:jc w:val="right"/>
            </w:pPr>
            <w:r w:rsidRPr="006F1D56">
              <w:t>15%</w:t>
            </w:r>
          </w:p>
        </w:tc>
        <w:tc>
          <w:tcPr>
            <w:tcW w:w="0" w:type="dxa"/>
            <w:tcBorders>
              <w:top w:val="single" w:sz="8" w:space="0" w:color="9DA4A9"/>
              <w:left w:val="nil"/>
              <w:bottom w:val="nil"/>
              <w:right w:val="nil"/>
            </w:tcBorders>
            <w:shd w:val="clear" w:color="000000" w:fill="F6D0CD"/>
            <w:vAlign w:val="bottom"/>
          </w:tcPr>
          <w:p w14:paraId="6F8B0407" w14:textId="58918055" w:rsidR="007E622F" w:rsidRPr="007E622F" w:rsidRDefault="007E622F" w:rsidP="006F2A0D">
            <w:pPr>
              <w:pStyle w:val="TableText"/>
              <w:jc w:val="right"/>
            </w:pPr>
            <w:r>
              <w:rPr>
                <w:rFonts w:cs="Calibri"/>
                <w:szCs w:val="20"/>
              </w:rPr>
              <w:t>88%</w:t>
            </w:r>
          </w:p>
        </w:tc>
      </w:tr>
      <w:tr w:rsidR="007E622F" w:rsidRPr="007E622F" w14:paraId="6461A7DB"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Pr>
          <w:p w14:paraId="33FE358D" w14:textId="7D6D880C" w:rsidR="007E622F" w:rsidRPr="007E622F" w:rsidRDefault="007E622F" w:rsidP="006F2A0D">
            <w:pPr>
              <w:pStyle w:val="TableText"/>
            </w:pPr>
            <w:r w:rsidRPr="006F1D56">
              <w:t>2</w:t>
            </w:r>
          </w:p>
        </w:tc>
        <w:tc>
          <w:tcPr>
            <w:tcW w:w="0" w:type="dxa"/>
          </w:tcPr>
          <w:p w14:paraId="3A592A4E" w14:textId="6E093250" w:rsidR="007E622F" w:rsidRPr="007E622F" w:rsidRDefault="007E622F" w:rsidP="006F2A0D">
            <w:pPr>
              <w:pStyle w:val="TableText"/>
              <w:jc w:val="right"/>
            </w:pPr>
            <w:r w:rsidRPr="006F1D56">
              <w:t>23%</w:t>
            </w:r>
          </w:p>
        </w:tc>
        <w:tc>
          <w:tcPr>
            <w:tcW w:w="0" w:type="dxa"/>
          </w:tcPr>
          <w:p w14:paraId="09B8C223" w14:textId="71DC0DF0" w:rsidR="007E622F" w:rsidRPr="007E622F" w:rsidRDefault="007E622F" w:rsidP="006F2A0D">
            <w:pPr>
              <w:pStyle w:val="TableText"/>
              <w:jc w:val="right"/>
            </w:pPr>
            <w:r w:rsidRPr="006F1D56">
              <w:t>16%</w:t>
            </w:r>
          </w:p>
        </w:tc>
        <w:tc>
          <w:tcPr>
            <w:tcW w:w="0" w:type="dxa"/>
            <w:tcBorders>
              <w:left w:val="nil"/>
              <w:right w:val="nil"/>
            </w:tcBorders>
            <w:shd w:val="clear" w:color="000000" w:fill="E7746C"/>
            <w:vAlign w:val="bottom"/>
          </w:tcPr>
          <w:p w14:paraId="0FFC7D5A" w14:textId="346CEE6A" w:rsidR="007E622F" w:rsidRPr="007E622F" w:rsidRDefault="007E622F" w:rsidP="006F2A0D">
            <w:pPr>
              <w:pStyle w:val="TableText"/>
              <w:jc w:val="right"/>
            </w:pPr>
            <w:r>
              <w:rPr>
                <w:rFonts w:cs="Calibri"/>
                <w:szCs w:val="20"/>
              </w:rPr>
              <w:t>67%</w:t>
            </w:r>
          </w:p>
        </w:tc>
      </w:tr>
      <w:tr w:rsidR="007E622F" w:rsidRPr="007E622F" w14:paraId="2E664C67" w14:textId="77777777" w:rsidTr="003F5964">
        <w:tc>
          <w:tcPr>
            <w:tcW w:w="2166" w:type="dxa"/>
          </w:tcPr>
          <w:p w14:paraId="11716550" w14:textId="4B73A62A" w:rsidR="007E622F" w:rsidRPr="007E622F" w:rsidRDefault="007E622F" w:rsidP="006F2A0D">
            <w:pPr>
              <w:pStyle w:val="TableText"/>
            </w:pPr>
            <w:r w:rsidRPr="006F1D56">
              <w:t>3</w:t>
            </w:r>
          </w:p>
        </w:tc>
        <w:tc>
          <w:tcPr>
            <w:tcW w:w="2168" w:type="dxa"/>
          </w:tcPr>
          <w:p w14:paraId="46485EFE" w14:textId="2EBA8528" w:rsidR="007E622F" w:rsidRPr="007E622F" w:rsidRDefault="007E622F" w:rsidP="006F2A0D">
            <w:pPr>
              <w:pStyle w:val="TableText"/>
              <w:jc w:val="right"/>
            </w:pPr>
            <w:r w:rsidRPr="006F1D56">
              <w:t>32%</w:t>
            </w:r>
          </w:p>
        </w:tc>
        <w:tc>
          <w:tcPr>
            <w:tcW w:w="2168" w:type="dxa"/>
          </w:tcPr>
          <w:p w14:paraId="61710133" w14:textId="44931896" w:rsidR="007E622F" w:rsidRPr="007E622F" w:rsidRDefault="007E622F" w:rsidP="006F2A0D">
            <w:pPr>
              <w:pStyle w:val="TableText"/>
              <w:jc w:val="right"/>
            </w:pPr>
            <w:r w:rsidRPr="006F1D56">
              <w:t>25%</w:t>
            </w:r>
          </w:p>
        </w:tc>
        <w:tc>
          <w:tcPr>
            <w:tcW w:w="2168" w:type="dxa"/>
            <w:tcBorders>
              <w:top w:val="nil"/>
              <w:left w:val="nil"/>
              <w:bottom w:val="nil"/>
              <w:right w:val="nil"/>
            </w:tcBorders>
            <w:shd w:val="clear" w:color="000000" w:fill="F0ADA8"/>
            <w:vAlign w:val="bottom"/>
          </w:tcPr>
          <w:p w14:paraId="4747F3F1" w14:textId="5EF19A8A" w:rsidR="007E622F" w:rsidRPr="007E622F" w:rsidRDefault="007E622F" w:rsidP="006F2A0D">
            <w:pPr>
              <w:pStyle w:val="TableText"/>
              <w:jc w:val="right"/>
            </w:pPr>
            <w:r>
              <w:rPr>
                <w:rFonts w:cs="Calibri"/>
                <w:szCs w:val="20"/>
              </w:rPr>
              <w:t>80%</w:t>
            </w:r>
          </w:p>
        </w:tc>
      </w:tr>
      <w:tr w:rsidR="007E622F" w:rsidRPr="007E622F" w14:paraId="16800717"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Pr>
          <w:p w14:paraId="258DDBD1" w14:textId="0E2F83F5" w:rsidR="007E622F" w:rsidRPr="007E622F" w:rsidRDefault="007E622F" w:rsidP="006F2A0D">
            <w:pPr>
              <w:pStyle w:val="TableText"/>
            </w:pPr>
            <w:r w:rsidRPr="006F1D56">
              <w:t>4</w:t>
            </w:r>
          </w:p>
        </w:tc>
        <w:tc>
          <w:tcPr>
            <w:tcW w:w="0" w:type="dxa"/>
          </w:tcPr>
          <w:p w14:paraId="4E36B6F1" w14:textId="4FE61509" w:rsidR="007E622F" w:rsidRPr="007E622F" w:rsidRDefault="007E622F" w:rsidP="006F2A0D">
            <w:pPr>
              <w:pStyle w:val="TableText"/>
              <w:jc w:val="right"/>
            </w:pPr>
            <w:r w:rsidRPr="006F1D56">
              <w:t>39%</w:t>
            </w:r>
          </w:p>
        </w:tc>
        <w:tc>
          <w:tcPr>
            <w:tcW w:w="0" w:type="dxa"/>
          </w:tcPr>
          <w:p w14:paraId="24152979" w14:textId="48C1DB9A" w:rsidR="007E622F" w:rsidRPr="007E622F" w:rsidRDefault="007E622F" w:rsidP="006F2A0D">
            <w:pPr>
              <w:pStyle w:val="TableText"/>
              <w:jc w:val="right"/>
            </w:pPr>
            <w:r w:rsidRPr="006F1D56">
              <w:t>37%</w:t>
            </w:r>
          </w:p>
        </w:tc>
        <w:tc>
          <w:tcPr>
            <w:tcW w:w="0" w:type="dxa"/>
            <w:tcBorders>
              <w:left w:val="nil"/>
              <w:right w:val="nil"/>
            </w:tcBorders>
            <w:shd w:val="clear" w:color="000000" w:fill="FDF5F4"/>
            <w:vAlign w:val="bottom"/>
          </w:tcPr>
          <w:p w14:paraId="5AE4CC57" w14:textId="414111F5" w:rsidR="007E622F" w:rsidRPr="007E622F" w:rsidRDefault="007E622F" w:rsidP="006F2A0D">
            <w:pPr>
              <w:pStyle w:val="TableText"/>
              <w:jc w:val="right"/>
            </w:pPr>
            <w:r>
              <w:rPr>
                <w:rFonts w:cs="Calibri"/>
                <w:szCs w:val="20"/>
              </w:rPr>
              <w:t>96%</w:t>
            </w:r>
          </w:p>
        </w:tc>
      </w:tr>
      <w:tr w:rsidR="007E622F" w:rsidRPr="007E622F" w14:paraId="1BADD214" w14:textId="77777777" w:rsidTr="003F5964">
        <w:tc>
          <w:tcPr>
            <w:tcW w:w="2166" w:type="dxa"/>
          </w:tcPr>
          <w:p w14:paraId="489CBCE5" w14:textId="70021FEC" w:rsidR="007E622F" w:rsidRPr="007E622F" w:rsidRDefault="007E622F" w:rsidP="006F2A0D">
            <w:pPr>
              <w:pStyle w:val="TableText"/>
            </w:pPr>
            <w:r w:rsidRPr="006F1D56">
              <w:t>5</w:t>
            </w:r>
          </w:p>
        </w:tc>
        <w:tc>
          <w:tcPr>
            <w:tcW w:w="2168" w:type="dxa"/>
          </w:tcPr>
          <w:p w14:paraId="4007783B" w14:textId="1C8F946D" w:rsidR="007E622F" w:rsidRPr="007E622F" w:rsidRDefault="007E622F" w:rsidP="006F2A0D">
            <w:pPr>
              <w:pStyle w:val="TableText"/>
              <w:jc w:val="right"/>
            </w:pPr>
            <w:r w:rsidRPr="006F1D56">
              <w:t>51%</w:t>
            </w:r>
          </w:p>
        </w:tc>
        <w:tc>
          <w:tcPr>
            <w:tcW w:w="2168" w:type="dxa"/>
          </w:tcPr>
          <w:p w14:paraId="799C3D81" w14:textId="4B3DDE75" w:rsidR="007E622F" w:rsidRPr="007E622F" w:rsidRDefault="007E622F" w:rsidP="006F2A0D">
            <w:pPr>
              <w:pStyle w:val="TableText"/>
              <w:jc w:val="right"/>
            </w:pPr>
            <w:r w:rsidRPr="006F1D56">
              <w:t>50%</w:t>
            </w:r>
          </w:p>
        </w:tc>
        <w:tc>
          <w:tcPr>
            <w:tcW w:w="2168" w:type="dxa"/>
            <w:tcBorders>
              <w:top w:val="nil"/>
              <w:left w:val="nil"/>
              <w:bottom w:val="nil"/>
              <w:right w:val="nil"/>
            </w:tcBorders>
            <w:shd w:val="clear" w:color="000000" w:fill="FFFFFF"/>
            <w:vAlign w:val="bottom"/>
          </w:tcPr>
          <w:p w14:paraId="79F08867" w14:textId="4A716D51" w:rsidR="007E622F" w:rsidRPr="007E622F" w:rsidRDefault="007E622F" w:rsidP="006F2A0D">
            <w:pPr>
              <w:pStyle w:val="TableText"/>
              <w:jc w:val="right"/>
            </w:pPr>
            <w:r>
              <w:rPr>
                <w:rFonts w:cs="Calibri"/>
                <w:szCs w:val="20"/>
              </w:rPr>
              <w:t>98%</w:t>
            </w:r>
          </w:p>
        </w:tc>
      </w:tr>
      <w:tr w:rsidR="007E622F" w:rsidRPr="007E622F" w14:paraId="2DC8D77F"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Pr>
          <w:p w14:paraId="76610A13" w14:textId="59BE8E6D" w:rsidR="007E622F" w:rsidRPr="007E622F" w:rsidRDefault="007E622F" w:rsidP="006F2A0D">
            <w:pPr>
              <w:pStyle w:val="TableText"/>
            </w:pPr>
            <w:r w:rsidRPr="006F1D56">
              <w:t>6</w:t>
            </w:r>
          </w:p>
        </w:tc>
        <w:tc>
          <w:tcPr>
            <w:tcW w:w="0" w:type="dxa"/>
          </w:tcPr>
          <w:p w14:paraId="03CC7FAE" w14:textId="7E6AC402" w:rsidR="007E622F" w:rsidRPr="007E622F" w:rsidRDefault="007E622F" w:rsidP="006F2A0D">
            <w:pPr>
              <w:pStyle w:val="TableText"/>
              <w:jc w:val="right"/>
            </w:pPr>
            <w:r w:rsidRPr="006F1D56">
              <w:t>56%</w:t>
            </w:r>
          </w:p>
        </w:tc>
        <w:tc>
          <w:tcPr>
            <w:tcW w:w="0" w:type="dxa"/>
          </w:tcPr>
          <w:p w14:paraId="574AE497" w14:textId="60EE8DD1" w:rsidR="007E622F" w:rsidRPr="007E622F" w:rsidRDefault="007E622F" w:rsidP="006F2A0D">
            <w:pPr>
              <w:pStyle w:val="TableText"/>
              <w:jc w:val="right"/>
            </w:pPr>
            <w:r w:rsidRPr="006F1D56">
              <w:t>55%</w:t>
            </w:r>
          </w:p>
        </w:tc>
        <w:tc>
          <w:tcPr>
            <w:tcW w:w="0" w:type="dxa"/>
            <w:tcBorders>
              <w:left w:val="nil"/>
              <w:right w:val="nil"/>
            </w:tcBorders>
            <w:shd w:val="clear" w:color="000000" w:fill="FEFEFE"/>
            <w:vAlign w:val="bottom"/>
          </w:tcPr>
          <w:p w14:paraId="6F305F67" w14:textId="2AD090EE" w:rsidR="007E622F" w:rsidRPr="007E622F" w:rsidRDefault="007E622F" w:rsidP="006F2A0D">
            <w:pPr>
              <w:pStyle w:val="TableText"/>
              <w:jc w:val="right"/>
            </w:pPr>
            <w:r>
              <w:rPr>
                <w:rFonts w:cs="Calibri"/>
                <w:szCs w:val="20"/>
              </w:rPr>
              <w:t>98%</w:t>
            </w:r>
          </w:p>
        </w:tc>
      </w:tr>
    </w:tbl>
    <w:p w14:paraId="4C377579" w14:textId="28DC2A13" w:rsidR="007E622F" w:rsidRPr="007E622F" w:rsidRDefault="007E622F" w:rsidP="00A878E8">
      <w:pPr>
        <w:pStyle w:val="Source"/>
      </w:pPr>
      <w:r>
        <w:t xml:space="preserve">Source: </w:t>
      </w:r>
      <w:r w:rsidR="00AA28D9">
        <w:t>SQW analysis of GM WHP monitoring data</w:t>
      </w:r>
    </w:p>
    <w:p w14:paraId="07AEAA11" w14:textId="77777777" w:rsidR="003806CD" w:rsidRDefault="003806CD" w:rsidP="00A878E8">
      <w:pPr>
        <w:pStyle w:val="Heading2"/>
      </w:pPr>
      <w:r>
        <w:t>Types of jobs started</w:t>
      </w:r>
    </w:p>
    <w:p w14:paraId="5CE38BD5" w14:textId="0444725D" w:rsidR="007B7E36" w:rsidRDefault="007B7E36" w:rsidP="00A878E8">
      <w:pPr>
        <w:pStyle w:val="BodyText"/>
      </w:pPr>
      <w:r>
        <w:t xml:space="preserve">This section considers the types of jobs started on the programme pre/post the start of the pandemic. </w:t>
      </w:r>
      <w:r w:rsidR="00A90B73">
        <w:fldChar w:fldCharType="begin"/>
      </w:r>
      <w:r w:rsidR="00A90B73">
        <w:instrText xml:space="preserve"> REF _Ref78155241 </w:instrText>
      </w:r>
      <w:r w:rsidR="00A90B73">
        <w:fldChar w:fldCharType="separate"/>
      </w:r>
      <w:r w:rsidR="00C05454">
        <w:t xml:space="preserve">Table </w:t>
      </w:r>
      <w:r w:rsidR="00C05454">
        <w:rPr>
          <w:noProof/>
        </w:rPr>
        <w:t>5</w:t>
      </w:r>
      <w:r w:rsidR="00C05454">
        <w:noBreakHyphen/>
      </w:r>
      <w:r w:rsidR="00C05454">
        <w:rPr>
          <w:noProof/>
        </w:rPr>
        <w:t>3</w:t>
      </w:r>
      <w:r w:rsidR="00A90B73">
        <w:fldChar w:fldCharType="end"/>
      </w:r>
      <w:r>
        <w:t xml:space="preserve"> shows how the occupations started in have changed over time.</w:t>
      </w:r>
      <w:r>
        <w:rPr>
          <w:rStyle w:val="FootnoteReference"/>
        </w:rPr>
        <w:footnoteReference w:id="23"/>
      </w:r>
      <w:r>
        <w:t xml:space="preserve"> Job starts are 30% more likely to be in ‘Customer service occupations’ than previously and 40% more likely to be in ‘</w:t>
      </w:r>
      <w:r w:rsidRPr="00E6317B">
        <w:t xml:space="preserve">Caring personal service </w:t>
      </w:r>
      <w:proofErr w:type="gramStart"/>
      <w:r w:rsidRPr="00E6317B">
        <w:t>occupations</w:t>
      </w:r>
      <w:r>
        <w:t>’</w:t>
      </w:r>
      <w:proofErr w:type="gramEnd"/>
      <w:r>
        <w:t xml:space="preserve">. There have been relative drops in </w:t>
      </w:r>
      <w:r>
        <w:lastRenderedPageBreak/>
        <w:t xml:space="preserve">the proportion of ‘Elementary trades and related occupations’ (minus 30%) and Sales occupations (minus 20%). </w:t>
      </w:r>
    </w:p>
    <w:p w14:paraId="20784592" w14:textId="77777777" w:rsidR="007B7E36" w:rsidRPr="00CC14DC" w:rsidRDefault="007B7E36" w:rsidP="00A878E8">
      <w:pPr>
        <w:pStyle w:val="BodyText"/>
      </w:pPr>
      <w:proofErr w:type="gramStart"/>
      <w:r>
        <w:t>Considering more detailed occupation categories, there</w:t>
      </w:r>
      <w:proofErr w:type="gramEnd"/>
      <w:r>
        <w:t xml:space="preserve"> has been notable growth since the pandemic in the top four occupations started: ‘</w:t>
      </w:r>
      <w:r w:rsidRPr="004114CF">
        <w:t>Call and contact centre occupations</w:t>
      </w:r>
      <w:r>
        <w:t>’ (292 starts, +120%); ‘</w:t>
      </w:r>
      <w:r w:rsidRPr="004114CF">
        <w:t>Packers - bottlers/canners and fillers</w:t>
      </w:r>
      <w:r>
        <w:t>’ (176 starts, +20%); ‘Care workers and home carers’ (176 starts, +40%); and ‘Process operatives’ (151 starts, +40%). The largest increase has been for ‘</w:t>
      </w:r>
      <w:r w:rsidRPr="004114CF">
        <w:t>National government administrative occupations</w:t>
      </w:r>
      <w:r>
        <w:t xml:space="preserve">’ (48 starts, +2,240%). The largest increases reflect some of the opportunities for employment from COVID-related roles such as testing centres and sectors that grew during the pandemic such as call centres and care. </w:t>
      </w:r>
    </w:p>
    <w:p w14:paraId="4111A7B0" w14:textId="44E0747D" w:rsidR="007B7E36" w:rsidRDefault="007B7E36" w:rsidP="00A878E8">
      <w:pPr>
        <w:pStyle w:val="Caption"/>
      </w:pPr>
      <w:bookmarkStart w:id="61" w:name="_Ref78155241"/>
      <w:r>
        <w:t xml:space="preserve">Table </w:t>
      </w:r>
      <w:r w:rsidR="00C27F29">
        <w:fldChar w:fldCharType="begin"/>
      </w:r>
      <w:r w:rsidR="00C27F29">
        <w:instrText xml:space="preserve"> STYLEREF 1 \s </w:instrText>
      </w:r>
      <w:r w:rsidR="00C27F29">
        <w:fldChar w:fldCharType="separate"/>
      </w:r>
      <w:r w:rsidR="00C05454">
        <w:rPr>
          <w:noProof/>
        </w:rPr>
        <w:t>5</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3</w:t>
      </w:r>
      <w:r w:rsidR="00C27F29">
        <w:fldChar w:fldCharType="end"/>
      </w:r>
      <w:bookmarkEnd w:id="61"/>
      <w:r>
        <w:t>: Jobs by high level occupation category pre/post start of the pandemic, including the proportion of jobs and the relative proportion post vs pre</w:t>
      </w:r>
      <w:r>
        <w:rPr>
          <w:rStyle w:val="FootnoteReference"/>
        </w:rPr>
        <w:footnoteReference w:id="24"/>
      </w:r>
    </w:p>
    <w:tbl>
      <w:tblPr>
        <w:tblStyle w:val="SQW"/>
        <w:tblW w:w="4985" w:type="pct"/>
        <w:tblInd w:w="10" w:type="dxa"/>
        <w:tblLayout w:type="fixed"/>
        <w:tblLook w:val="04A0" w:firstRow="1" w:lastRow="0" w:firstColumn="1" w:lastColumn="0" w:noHBand="0" w:noVBand="1"/>
      </w:tblPr>
      <w:tblGrid>
        <w:gridCol w:w="4013"/>
        <w:gridCol w:w="728"/>
        <w:gridCol w:w="729"/>
        <w:gridCol w:w="729"/>
        <w:gridCol w:w="729"/>
        <w:gridCol w:w="729"/>
        <w:gridCol w:w="987"/>
      </w:tblGrid>
      <w:tr w:rsidR="007B7E36" w:rsidRPr="00CC14DC" w14:paraId="7BF536B0" w14:textId="77777777" w:rsidTr="00AC4BC3">
        <w:trPr>
          <w:cnfStyle w:val="100000000000" w:firstRow="1" w:lastRow="0" w:firstColumn="0" w:lastColumn="0" w:oddVBand="0" w:evenVBand="0" w:oddHBand="0" w:evenHBand="0" w:firstRowFirstColumn="0" w:firstRowLastColumn="0" w:lastRowFirstColumn="0" w:lastRowLastColumn="0"/>
          <w:tblHeader/>
        </w:trPr>
        <w:tc>
          <w:tcPr>
            <w:tcW w:w="4017" w:type="dxa"/>
            <w:vMerge w:val="restart"/>
            <w:vAlign w:val="center"/>
          </w:tcPr>
          <w:p w14:paraId="5D5AE6E0" w14:textId="77777777" w:rsidR="007B7E36" w:rsidRPr="00CC14DC" w:rsidRDefault="007B7E36" w:rsidP="00AC4BC3">
            <w:pPr>
              <w:pStyle w:val="ColumnHeading"/>
            </w:pPr>
            <w:r>
              <w:t>Occupation category</w:t>
            </w:r>
          </w:p>
        </w:tc>
        <w:tc>
          <w:tcPr>
            <w:tcW w:w="1457" w:type="dxa"/>
            <w:gridSpan w:val="2"/>
            <w:vAlign w:val="center"/>
          </w:tcPr>
          <w:p w14:paraId="0357F459" w14:textId="77777777" w:rsidR="007B7E36" w:rsidRPr="00CC14DC" w:rsidRDefault="007B7E36" w:rsidP="00AC4BC3">
            <w:pPr>
              <w:pStyle w:val="ColumnHeading"/>
              <w:jc w:val="center"/>
            </w:pPr>
            <w:r>
              <w:t>Post</w:t>
            </w:r>
          </w:p>
        </w:tc>
        <w:tc>
          <w:tcPr>
            <w:tcW w:w="1458" w:type="dxa"/>
            <w:gridSpan w:val="2"/>
            <w:vAlign w:val="center"/>
          </w:tcPr>
          <w:p w14:paraId="6045AD0F" w14:textId="77777777" w:rsidR="007B7E36" w:rsidRPr="00CC14DC" w:rsidRDefault="007B7E36" w:rsidP="00AC4BC3">
            <w:pPr>
              <w:pStyle w:val="ColumnHeading"/>
              <w:jc w:val="center"/>
            </w:pPr>
            <w:r>
              <w:t>Pre</w:t>
            </w:r>
          </w:p>
        </w:tc>
        <w:tc>
          <w:tcPr>
            <w:tcW w:w="729" w:type="dxa"/>
            <w:vMerge w:val="restart"/>
            <w:vAlign w:val="center"/>
          </w:tcPr>
          <w:p w14:paraId="6C0CF129" w14:textId="77777777" w:rsidR="007B7E36" w:rsidRPr="00CC14DC" w:rsidRDefault="007B7E36" w:rsidP="00AC4BC3">
            <w:pPr>
              <w:pStyle w:val="ColumnHeading"/>
              <w:jc w:val="right"/>
            </w:pPr>
            <w:r>
              <w:t>Diff.</w:t>
            </w:r>
          </w:p>
        </w:tc>
        <w:tc>
          <w:tcPr>
            <w:tcW w:w="988" w:type="dxa"/>
            <w:vMerge w:val="restart"/>
            <w:vAlign w:val="center"/>
          </w:tcPr>
          <w:p w14:paraId="478CB47F" w14:textId="77777777" w:rsidR="007B7E36" w:rsidRPr="00CC14DC" w:rsidRDefault="007B7E36" w:rsidP="00AC4BC3">
            <w:pPr>
              <w:pStyle w:val="ColumnHeading"/>
              <w:jc w:val="right"/>
            </w:pPr>
            <w:r>
              <w:t>Relative prop.</w:t>
            </w:r>
          </w:p>
        </w:tc>
      </w:tr>
      <w:tr w:rsidR="007B7E36" w:rsidRPr="00CC14DC" w14:paraId="09A4C6F2" w14:textId="77777777" w:rsidTr="00AC4BC3">
        <w:trPr>
          <w:cnfStyle w:val="100000000000" w:firstRow="1" w:lastRow="0" w:firstColumn="0" w:lastColumn="0" w:oddVBand="0" w:evenVBand="0" w:oddHBand="0" w:evenHBand="0" w:firstRowFirstColumn="0" w:firstRowLastColumn="0" w:lastRowFirstColumn="0" w:lastRowLastColumn="0"/>
          <w:tblHeader/>
        </w:trPr>
        <w:tc>
          <w:tcPr>
            <w:tcW w:w="4017" w:type="dxa"/>
            <w:vMerge/>
          </w:tcPr>
          <w:p w14:paraId="093FF3E1" w14:textId="77777777" w:rsidR="007B7E36" w:rsidRPr="00CC14DC" w:rsidRDefault="007B7E36" w:rsidP="00AC4BC3">
            <w:pPr>
              <w:pStyle w:val="ColumnHeading"/>
            </w:pPr>
          </w:p>
        </w:tc>
        <w:tc>
          <w:tcPr>
            <w:tcW w:w="728" w:type="dxa"/>
          </w:tcPr>
          <w:p w14:paraId="757BAE9D" w14:textId="77777777" w:rsidR="007B7E36" w:rsidRDefault="007B7E36" w:rsidP="00AC4BC3">
            <w:pPr>
              <w:pStyle w:val="ColumnHeading"/>
              <w:jc w:val="right"/>
            </w:pPr>
            <w:r>
              <w:t>No.</w:t>
            </w:r>
          </w:p>
        </w:tc>
        <w:tc>
          <w:tcPr>
            <w:tcW w:w="729" w:type="dxa"/>
          </w:tcPr>
          <w:p w14:paraId="24E6BFDD" w14:textId="77777777" w:rsidR="007B7E36" w:rsidRDefault="007B7E36" w:rsidP="00AC4BC3">
            <w:pPr>
              <w:pStyle w:val="ColumnHeading"/>
              <w:jc w:val="right"/>
            </w:pPr>
            <w:r>
              <w:t>%</w:t>
            </w:r>
          </w:p>
        </w:tc>
        <w:tc>
          <w:tcPr>
            <w:tcW w:w="729" w:type="dxa"/>
          </w:tcPr>
          <w:p w14:paraId="435B3A75" w14:textId="77777777" w:rsidR="007B7E36" w:rsidRDefault="007B7E36" w:rsidP="00AC4BC3">
            <w:pPr>
              <w:pStyle w:val="ColumnHeading"/>
              <w:jc w:val="right"/>
            </w:pPr>
            <w:r>
              <w:t>No.</w:t>
            </w:r>
          </w:p>
        </w:tc>
        <w:tc>
          <w:tcPr>
            <w:tcW w:w="729" w:type="dxa"/>
          </w:tcPr>
          <w:p w14:paraId="1DDE64AF" w14:textId="77777777" w:rsidR="007B7E36" w:rsidRDefault="007B7E36" w:rsidP="00AC4BC3">
            <w:pPr>
              <w:pStyle w:val="ColumnHeading"/>
              <w:jc w:val="right"/>
            </w:pPr>
            <w:r>
              <w:t>%</w:t>
            </w:r>
          </w:p>
        </w:tc>
        <w:tc>
          <w:tcPr>
            <w:tcW w:w="729" w:type="dxa"/>
            <w:vMerge/>
          </w:tcPr>
          <w:p w14:paraId="77C960AB" w14:textId="77777777" w:rsidR="007B7E36" w:rsidRDefault="007B7E36" w:rsidP="00AC4BC3">
            <w:pPr>
              <w:pStyle w:val="ColumnHeading"/>
              <w:jc w:val="right"/>
            </w:pPr>
          </w:p>
        </w:tc>
        <w:tc>
          <w:tcPr>
            <w:tcW w:w="988" w:type="dxa"/>
            <w:vMerge/>
          </w:tcPr>
          <w:p w14:paraId="038E6AD3" w14:textId="77777777" w:rsidR="007B7E36" w:rsidRDefault="007B7E36" w:rsidP="00AC4BC3">
            <w:pPr>
              <w:pStyle w:val="ColumnHeading"/>
              <w:jc w:val="right"/>
            </w:pPr>
          </w:p>
        </w:tc>
      </w:tr>
      <w:tr w:rsidR="007B7E36" w:rsidRPr="00CC14DC" w14:paraId="01DDC302" w14:textId="77777777" w:rsidTr="00AC4BC3">
        <w:tc>
          <w:tcPr>
            <w:tcW w:w="4017" w:type="dxa"/>
          </w:tcPr>
          <w:p w14:paraId="1170DE6D" w14:textId="77777777" w:rsidR="007B7E36" w:rsidRPr="00CC14DC" w:rsidRDefault="007B7E36" w:rsidP="00AC4BC3">
            <w:pPr>
              <w:pStyle w:val="TableText"/>
            </w:pPr>
            <w:r w:rsidRPr="003F00E1">
              <w:t>Customer service occupations</w:t>
            </w:r>
          </w:p>
        </w:tc>
        <w:tc>
          <w:tcPr>
            <w:tcW w:w="728" w:type="dxa"/>
          </w:tcPr>
          <w:p w14:paraId="3211AB07" w14:textId="77777777" w:rsidR="007B7E36" w:rsidRPr="00CC14DC" w:rsidRDefault="007B7E36" w:rsidP="00AC4BC3">
            <w:pPr>
              <w:pStyle w:val="TableText"/>
              <w:jc w:val="right"/>
            </w:pPr>
            <w:r w:rsidRPr="003F00E1">
              <w:t>435</w:t>
            </w:r>
          </w:p>
        </w:tc>
        <w:tc>
          <w:tcPr>
            <w:tcW w:w="729" w:type="dxa"/>
          </w:tcPr>
          <w:p w14:paraId="6ADB048E" w14:textId="77777777" w:rsidR="007B7E36" w:rsidRPr="00CC14DC" w:rsidRDefault="007B7E36" w:rsidP="00AC4BC3">
            <w:pPr>
              <w:pStyle w:val="TableText"/>
              <w:jc w:val="right"/>
            </w:pPr>
            <w:r w:rsidRPr="003F00E1">
              <w:t>18%</w:t>
            </w:r>
          </w:p>
        </w:tc>
        <w:tc>
          <w:tcPr>
            <w:tcW w:w="729" w:type="dxa"/>
          </w:tcPr>
          <w:p w14:paraId="6F4AB3B2" w14:textId="77777777" w:rsidR="007B7E36" w:rsidRPr="00CC14DC" w:rsidRDefault="007B7E36" w:rsidP="00AC4BC3">
            <w:pPr>
              <w:pStyle w:val="TableText"/>
              <w:jc w:val="right"/>
            </w:pPr>
            <w:r w:rsidRPr="003F00E1">
              <w:t>485</w:t>
            </w:r>
          </w:p>
        </w:tc>
        <w:tc>
          <w:tcPr>
            <w:tcW w:w="729" w:type="dxa"/>
          </w:tcPr>
          <w:p w14:paraId="1FDC9419" w14:textId="77777777" w:rsidR="007B7E36" w:rsidRPr="00CC14DC" w:rsidRDefault="007B7E36" w:rsidP="00AC4BC3">
            <w:pPr>
              <w:pStyle w:val="TableText"/>
              <w:jc w:val="right"/>
            </w:pPr>
            <w:r w:rsidRPr="003F00E1">
              <w:t>13%</w:t>
            </w:r>
          </w:p>
        </w:tc>
        <w:tc>
          <w:tcPr>
            <w:tcW w:w="729" w:type="dxa"/>
          </w:tcPr>
          <w:p w14:paraId="6C2A543A" w14:textId="77777777" w:rsidR="007B7E36" w:rsidRPr="00CC14DC" w:rsidRDefault="007B7E36" w:rsidP="00AC4BC3">
            <w:pPr>
              <w:pStyle w:val="TableText"/>
              <w:jc w:val="right"/>
            </w:pPr>
            <w:r w:rsidRPr="003F00E1">
              <w:t>4%</w:t>
            </w:r>
          </w:p>
        </w:tc>
        <w:tc>
          <w:tcPr>
            <w:tcW w:w="988" w:type="dxa"/>
            <w:tcBorders>
              <w:top w:val="nil"/>
              <w:left w:val="nil"/>
              <w:bottom w:val="nil"/>
              <w:right w:val="nil"/>
            </w:tcBorders>
            <w:shd w:val="clear" w:color="000000" w:fill="92D050"/>
            <w:vAlign w:val="center"/>
          </w:tcPr>
          <w:p w14:paraId="2EEE2A69" w14:textId="77777777" w:rsidR="007B7E36" w:rsidRPr="00CC14DC" w:rsidRDefault="007B7E36" w:rsidP="00AC4BC3">
            <w:pPr>
              <w:pStyle w:val="TableText"/>
              <w:jc w:val="right"/>
            </w:pPr>
            <w:r>
              <w:rPr>
                <w:rFonts w:cs="Calibri"/>
                <w:color w:val="000000"/>
                <w:szCs w:val="20"/>
              </w:rPr>
              <w:t>1.3</w:t>
            </w:r>
          </w:p>
        </w:tc>
      </w:tr>
      <w:tr w:rsidR="007B7E36" w:rsidRPr="00CC14DC" w14:paraId="106F1EDF"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338ED46E" w14:textId="77777777" w:rsidR="007B7E36" w:rsidRPr="00CC14DC" w:rsidRDefault="007B7E36" w:rsidP="00AC4BC3">
            <w:pPr>
              <w:pStyle w:val="TableText"/>
            </w:pPr>
            <w:r w:rsidRPr="003F00E1">
              <w:t xml:space="preserve">Process, </w:t>
            </w:r>
            <w:proofErr w:type="gramStart"/>
            <w:r w:rsidRPr="003F00E1">
              <w:t>plant</w:t>
            </w:r>
            <w:proofErr w:type="gramEnd"/>
            <w:r w:rsidRPr="003F00E1">
              <w:t xml:space="preserve"> and machine operatives</w:t>
            </w:r>
          </w:p>
        </w:tc>
        <w:tc>
          <w:tcPr>
            <w:tcW w:w="728" w:type="dxa"/>
          </w:tcPr>
          <w:p w14:paraId="09785C5B" w14:textId="77777777" w:rsidR="007B7E36" w:rsidRPr="00CC14DC" w:rsidRDefault="007B7E36" w:rsidP="00AC4BC3">
            <w:pPr>
              <w:pStyle w:val="TableText"/>
              <w:jc w:val="right"/>
            </w:pPr>
            <w:r w:rsidRPr="003F00E1">
              <w:t>356</w:t>
            </w:r>
          </w:p>
        </w:tc>
        <w:tc>
          <w:tcPr>
            <w:tcW w:w="729" w:type="dxa"/>
          </w:tcPr>
          <w:p w14:paraId="697BB1C0" w14:textId="77777777" w:rsidR="007B7E36" w:rsidRPr="00CC14DC" w:rsidRDefault="007B7E36" w:rsidP="00AC4BC3">
            <w:pPr>
              <w:pStyle w:val="TableText"/>
              <w:jc w:val="right"/>
            </w:pPr>
            <w:r w:rsidRPr="003F00E1">
              <w:t>14%</w:t>
            </w:r>
          </w:p>
        </w:tc>
        <w:tc>
          <w:tcPr>
            <w:tcW w:w="729" w:type="dxa"/>
          </w:tcPr>
          <w:p w14:paraId="495EF069" w14:textId="77777777" w:rsidR="007B7E36" w:rsidRPr="00CC14DC" w:rsidRDefault="007B7E36" w:rsidP="00AC4BC3">
            <w:pPr>
              <w:pStyle w:val="TableText"/>
              <w:jc w:val="right"/>
            </w:pPr>
            <w:r w:rsidRPr="003F00E1">
              <w:t>519</w:t>
            </w:r>
          </w:p>
        </w:tc>
        <w:tc>
          <w:tcPr>
            <w:tcW w:w="729" w:type="dxa"/>
          </w:tcPr>
          <w:p w14:paraId="5A39C7EE" w14:textId="77777777" w:rsidR="007B7E36" w:rsidRPr="00CC14DC" w:rsidRDefault="007B7E36" w:rsidP="00AC4BC3">
            <w:pPr>
              <w:pStyle w:val="TableText"/>
              <w:jc w:val="right"/>
            </w:pPr>
            <w:r w:rsidRPr="003F00E1">
              <w:t>14%</w:t>
            </w:r>
          </w:p>
        </w:tc>
        <w:tc>
          <w:tcPr>
            <w:tcW w:w="729" w:type="dxa"/>
          </w:tcPr>
          <w:p w14:paraId="75B7E2DA" w14:textId="77777777" w:rsidR="007B7E36" w:rsidRPr="00CC14DC" w:rsidRDefault="007B7E36" w:rsidP="00AC4BC3">
            <w:pPr>
              <w:pStyle w:val="TableText"/>
              <w:jc w:val="right"/>
            </w:pPr>
            <w:r w:rsidRPr="003F00E1">
              <w:t>0%</w:t>
            </w:r>
          </w:p>
        </w:tc>
        <w:tc>
          <w:tcPr>
            <w:tcW w:w="988" w:type="dxa"/>
            <w:tcBorders>
              <w:left w:val="nil"/>
              <w:right w:val="nil"/>
            </w:tcBorders>
            <w:shd w:val="clear" w:color="000000" w:fill="92D050"/>
            <w:vAlign w:val="center"/>
          </w:tcPr>
          <w:p w14:paraId="2A86CCE4" w14:textId="77777777" w:rsidR="007B7E36" w:rsidRPr="00CC14DC" w:rsidRDefault="007B7E36" w:rsidP="00AC4BC3">
            <w:pPr>
              <w:pStyle w:val="TableText"/>
              <w:jc w:val="right"/>
            </w:pPr>
            <w:r>
              <w:rPr>
                <w:rFonts w:cs="Calibri"/>
                <w:color w:val="000000"/>
                <w:szCs w:val="20"/>
              </w:rPr>
              <w:t>1.0</w:t>
            </w:r>
          </w:p>
        </w:tc>
      </w:tr>
      <w:tr w:rsidR="007B7E36" w:rsidRPr="00CC14DC" w14:paraId="4F3C0CD2" w14:textId="77777777" w:rsidTr="00AC4BC3">
        <w:tc>
          <w:tcPr>
            <w:tcW w:w="4017" w:type="dxa"/>
          </w:tcPr>
          <w:p w14:paraId="120014E6" w14:textId="77777777" w:rsidR="007B7E36" w:rsidRPr="00CC14DC" w:rsidRDefault="007B7E36" w:rsidP="00AC4BC3">
            <w:pPr>
              <w:pStyle w:val="TableText"/>
            </w:pPr>
            <w:r w:rsidRPr="003F00E1">
              <w:t>Elementary administration and service occupations</w:t>
            </w:r>
          </w:p>
        </w:tc>
        <w:tc>
          <w:tcPr>
            <w:tcW w:w="728" w:type="dxa"/>
          </w:tcPr>
          <w:p w14:paraId="282E84C3" w14:textId="77777777" w:rsidR="007B7E36" w:rsidRPr="00CC14DC" w:rsidRDefault="007B7E36" w:rsidP="00AC4BC3">
            <w:pPr>
              <w:pStyle w:val="TableText"/>
              <w:jc w:val="right"/>
            </w:pPr>
            <w:r w:rsidRPr="003F00E1">
              <w:t>333</w:t>
            </w:r>
          </w:p>
        </w:tc>
        <w:tc>
          <w:tcPr>
            <w:tcW w:w="729" w:type="dxa"/>
          </w:tcPr>
          <w:p w14:paraId="1BA7F213" w14:textId="77777777" w:rsidR="007B7E36" w:rsidRPr="00CC14DC" w:rsidRDefault="007B7E36" w:rsidP="00AC4BC3">
            <w:pPr>
              <w:pStyle w:val="TableText"/>
              <w:jc w:val="right"/>
            </w:pPr>
            <w:r w:rsidRPr="003F00E1">
              <w:t>14%</w:t>
            </w:r>
          </w:p>
        </w:tc>
        <w:tc>
          <w:tcPr>
            <w:tcW w:w="729" w:type="dxa"/>
          </w:tcPr>
          <w:p w14:paraId="14FE9673" w14:textId="77777777" w:rsidR="007B7E36" w:rsidRPr="00CC14DC" w:rsidRDefault="007B7E36" w:rsidP="00AC4BC3">
            <w:pPr>
              <w:pStyle w:val="TableText"/>
              <w:jc w:val="right"/>
            </w:pPr>
            <w:r w:rsidRPr="003F00E1">
              <w:t>674</w:t>
            </w:r>
          </w:p>
        </w:tc>
        <w:tc>
          <w:tcPr>
            <w:tcW w:w="729" w:type="dxa"/>
          </w:tcPr>
          <w:p w14:paraId="05DE8190" w14:textId="77777777" w:rsidR="007B7E36" w:rsidRPr="00CC14DC" w:rsidRDefault="007B7E36" w:rsidP="00AC4BC3">
            <w:pPr>
              <w:pStyle w:val="TableText"/>
              <w:jc w:val="right"/>
            </w:pPr>
            <w:r w:rsidRPr="003F00E1">
              <w:t>19%</w:t>
            </w:r>
          </w:p>
        </w:tc>
        <w:tc>
          <w:tcPr>
            <w:tcW w:w="729" w:type="dxa"/>
          </w:tcPr>
          <w:p w14:paraId="441D253D" w14:textId="77777777" w:rsidR="007B7E36" w:rsidRPr="00CC14DC" w:rsidRDefault="007B7E36" w:rsidP="00AC4BC3">
            <w:pPr>
              <w:pStyle w:val="TableText"/>
              <w:jc w:val="right"/>
            </w:pPr>
            <w:r w:rsidRPr="003F00E1">
              <w:t>-5%</w:t>
            </w:r>
          </w:p>
        </w:tc>
        <w:tc>
          <w:tcPr>
            <w:tcW w:w="988" w:type="dxa"/>
            <w:tcBorders>
              <w:top w:val="nil"/>
              <w:left w:val="single" w:sz="8" w:space="0" w:color="EBEDEE"/>
              <w:bottom w:val="nil"/>
              <w:right w:val="single" w:sz="8" w:space="0" w:color="EBEDEE"/>
            </w:tcBorders>
            <w:shd w:val="clear" w:color="000000" w:fill="DA291C"/>
            <w:vAlign w:val="center"/>
          </w:tcPr>
          <w:p w14:paraId="2D2A6A48" w14:textId="77777777" w:rsidR="007B7E36" w:rsidRPr="00CC14DC" w:rsidRDefault="007B7E36" w:rsidP="00AC4BC3">
            <w:pPr>
              <w:pStyle w:val="TableText"/>
              <w:jc w:val="right"/>
            </w:pPr>
            <w:r>
              <w:rPr>
                <w:rFonts w:cs="Calibri"/>
                <w:color w:val="000000"/>
                <w:szCs w:val="20"/>
              </w:rPr>
              <w:t>0.7</w:t>
            </w:r>
          </w:p>
        </w:tc>
      </w:tr>
      <w:tr w:rsidR="007B7E36" w:rsidRPr="00CC14DC" w14:paraId="7C36E960"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4DC4A4C3" w14:textId="77777777" w:rsidR="007B7E36" w:rsidRPr="00CC14DC" w:rsidRDefault="007B7E36" w:rsidP="00AC4BC3">
            <w:pPr>
              <w:pStyle w:val="TableText"/>
            </w:pPr>
            <w:r w:rsidRPr="003F00E1">
              <w:t>Elementary trades and related occupations</w:t>
            </w:r>
          </w:p>
        </w:tc>
        <w:tc>
          <w:tcPr>
            <w:tcW w:w="728" w:type="dxa"/>
          </w:tcPr>
          <w:p w14:paraId="0BF1A9D4" w14:textId="77777777" w:rsidR="007B7E36" w:rsidRPr="00CC14DC" w:rsidRDefault="007B7E36" w:rsidP="00AC4BC3">
            <w:pPr>
              <w:pStyle w:val="TableText"/>
              <w:jc w:val="right"/>
            </w:pPr>
            <w:r w:rsidRPr="003F00E1">
              <w:t>267</w:t>
            </w:r>
          </w:p>
        </w:tc>
        <w:tc>
          <w:tcPr>
            <w:tcW w:w="729" w:type="dxa"/>
          </w:tcPr>
          <w:p w14:paraId="510CED73" w14:textId="77777777" w:rsidR="007B7E36" w:rsidRPr="00CC14DC" w:rsidRDefault="007B7E36" w:rsidP="00AC4BC3">
            <w:pPr>
              <w:pStyle w:val="TableText"/>
              <w:jc w:val="right"/>
            </w:pPr>
            <w:r w:rsidRPr="003F00E1">
              <w:t>11%</w:t>
            </w:r>
          </w:p>
        </w:tc>
        <w:tc>
          <w:tcPr>
            <w:tcW w:w="729" w:type="dxa"/>
          </w:tcPr>
          <w:p w14:paraId="77FE40E5" w14:textId="77777777" w:rsidR="007B7E36" w:rsidRPr="00CC14DC" w:rsidRDefault="007B7E36" w:rsidP="00AC4BC3">
            <w:pPr>
              <w:pStyle w:val="TableText"/>
              <w:jc w:val="right"/>
            </w:pPr>
            <w:r w:rsidRPr="003F00E1">
              <w:t>380</w:t>
            </w:r>
          </w:p>
        </w:tc>
        <w:tc>
          <w:tcPr>
            <w:tcW w:w="729" w:type="dxa"/>
          </w:tcPr>
          <w:p w14:paraId="700C9583" w14:textId="77777777" w:rsidR="007B7E36" w:rsidRPr="00CC14DC" w:rsidRDefault="007B7E36" w:rsidP="00AC4BC3">
            <w:pPr>
              <w:pStyle w:val="TableText"/>
              <w:jc w:val="right"/>
            </w:pPr>
            <w:r w:rsidRPr="003F00E1">
              <w:t>11%</w:t>
            </w:r>
          </w:p>
        </w:tc>
        <w:tc>
          <w:tcPr>
            <w:tcW w:w="729" w:type="dxa"/>
          </w:tcPr>
          <w:p w14:paraId="2DD0BA67" w14:textId="77777777" w:rsidR="007B7E36" w:rsidRPr="00CC14DC" w:rsidRDefault="007B7E36" w:rsidP="00AC4BC3">
            <w:pPr>
              <w:pStyle w:val="TableText"/>
              <w:jc w:val="right"/>
            </w:pPr>
            <w:r w:rsidRPr="003F00E1">
              <w:t>0%</w:t>
            </w:r>
          </w:p>
        </w:tc>
        <w:tc>
          <w:tcPr>
            <w:tcW w:w="988" w:type="dxa"/>
            <w:tcBorders>
              <w:left w:val="nil"/>
              <w:right w:val="nil"/>
            </w:tcBorders>
            <w:shd w:val="clear" w:color="000000" w:fill="92D050"/>
            <w:vAlign w:val="center"/>
          </w:tcPr>
          <w:p w14:paraId="3B8BC5FA" w14:textId="77777777" w:rsidR="007B7E36" w:rsidRPr="00CC14DC" w:rsidRDefault="007B7E36" w:rsidP="00AC4BC3">
            <w:pPr>
              <w:pStyle w:val="TableText"/>
              <w:jc w:val="right"/>
            </w:pPr>
            <w:r>
              <w:rPr>
                <w:rFonts w:cs="Calibri"/>
                <w:color w:val="000000"/>
                <w:szCs w:val="20"/>
              </w:rPr>
              <w:t>1.0</w:t>
            </w:r>
          </w:p>
        </w:tc>
      </w:tr>
      <w:tr w:rsidR="007B7E36" w:rsidRPr="00CC14DC" w14:paraId="0E2B7D0B" w14:textId="77777777" w:rsidTr="00AC4BC3">
        <w:tc>
          <w:tcPr>
            <w:tcW w:w="4017" w:type="dxa"/>
          </w:tcPr>
          <w:p w14:paraId="61A3F4BE" w14:textId="77777777" w:rsidR="007B7E36" w:rsidRPr="00CC14DC" w:rsidRDefault="007B7E36" w:rsidP="00AC4BC3">
            <w:pPr>
              <w:pStyle w:val="TableText"/>
            </w:pPr>
            <w:r w:rsidRPr="003F00E1">
              <w:t>Caring personal service occupations</w:t>
            </w:r>
          </w:p>
        </w:tc>
        <w:tc>
          <w:tcPr>
            <w:tcW w:w="728" w:type="dxa"/>
          </w:tcPr>
          <w:p w14:paraId="69F11A60" w14:textId="77777777" w:rsidR="007B7E36" w:rsidRPr="00CC14DC" w:rsidRDefault="007B7E36" w:rsidP="00AC4BC3">
            <w:pPr>
              <w:pStyle w:val="TableText"/>
              <w:jc w:val="right"/>
            </w:pPr>
            <w:r w:rsidRPr="003F00E1">
              <w:t>238</w:t>
            </w:r>
          </w:p>
        </w:tc>
        <w:tc>
          <w:tcPr>
            <w:tcW w:w="729" w:type="dxa"/>
          </w:tcPr>
          <w:p w14:paraId="618DD0A8" w14:textId="77777777" w:rsidR="007B7E36" w:rsidRPr="00CC14DC" w:rsidRDefault="007B7E36" w:rsidP="00AC4BC3">
            <w:pPr>
              <w:pStyle w:val="TableText"/>
              <w:jc w:val="right"/>
            </w:pPr>
            <w:r w:rsidRPr="003F00E1">
              <w:t>10%</w:t>
            </w:r>
          </w:p>
        </w:tc>
        <w:tc>
          <w:tcPr>
            <w:tcW w:w="729" w:type="dxa"/>
          </w:tcPr>
          <w:p w14:paraId="188A9992" w14:textId="77777777" w:rsidR="007B7E36" w:rsidRPr="00CC14DC" w:rsidRDefault="007B7E36" w:rsidP="00AC4BC3">
            <w:pPr>
              <w:pStyle w:val="TableText"/>
              <w:jc w:val="right"/>
            </w:pPr>
            <w:r w:rsidRPr="003F00E1">
              <w:t>244</w:t>
            </w:r>
          </w:p>
        </w:tc>
        <w:tc>
          <w:tcPr>
            <w:tcW w:w="729" w:type="dxa"/>
          </w:tcPr>
          <w:p w14:paraId="18323608" w14:textId="77777777" w:rsidR="007B7E36" w:rsidRPr="00CC14DC" w:rsidRDefault="007B7E36" w:rsidP="00AC4BC3">
            <w:pPr>
              <w:pStyle w:val="TableText"/>
              <w:jc w:val="right"/>
            </w:pPr>
            <w:r w:rsidRPr="003F00E1">
              <w:t>7%</w:t>
            </w:r>
          </w:p>
        </w:tc>
        <w:tc>
          <w:tcPr>
            <w:tcW w:w="729" w:type="dxa"/>
          </w:tcPr>
          <w:p w14:paraId="594F8907" w14:textId="77777777" w:rsidR="007B7E36" w:rsidRPr="00CC14DC" w:rsidRDefault="007B7E36" w:rsidP="00AC4BC3">
            <w:pPr>
              <w:pStyle w:val="TableText"/>
              <w:jc w:val="right"/>
            </w:pPr>
            <w:r w:rsidRPr="003F00E1">
              <w:t>3%</w:t>
            </w:r>
          </w:p>
        </w:tc>
        <w:tc>
          <w:tcPr>
            <w:tcW w:w="988" w:type="dxa"/>
            <w:tcBorders>
              <w:top w:val="nil"/>
              <w:left w:val="single" w:sz="8" w:space="0" w:color="EBEDEE"/>
              <w:bottom w:val="nil"/>
              <w:right w:val="single" w:sz="8" w:space="0" w:color="EBEDEE"/>
            </w:tcBorders>
            <w:shd w:val="clear" w:color="000000" w:fill="92D050"/>
            <w:vAlign w:val="center"/>
          </w:tcPr>
          <w:p w14:paraId="5B48AD41" w14:textId="77777777" w:rsidR="007B7E36" w:rsidRPr="00CC14DC" w:rsidRDefault="007B7E36" w:rsidP="00AC4BC3">
            <w:pPr>
              <w:pStyle w:val="TableText"/>
              <w:jc w:val="right"/>
            </w:pPr>
            <w:r>
              <w:rPr>
                <w:rFonts w:cs="Calibri"/>
                <w:color w:val="000000"/>
                <w:szCs w:val="20"/>
              </w:rPr>
              <w:t>1.4</w:t>
            </w:r>
          </w:p>
        </w:tc>
      </w:tr>
      <w:tr w:rsidR="007B7E36" w:rsidRPr="00CC14DC" w14:paraId="1F892B6A"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3568CE16" w14:textId="77777777" w:rsidR="007B7E36" w:rsidRPr="00CC14DC" w:rsidRDefault="007B7E36" w:rsidP="00AC4BC3">
            <w:pPr>
              <w:pStyle w:val="TableText"/>
            </w:pPr>
            <w:r w:rsidRPr="003F00E1">
              <w:t>Administrative occupations</w:t>
            </w:r>
          </w:p>
        </w:tc>
        <w:tc>
          <w:tcPr>
            <w:tcW w:w="728" w:type="dxa"/>
          </w:tcPr>
          <w:p w14:paraId="10B6F996" w14:textId="77777777" w:rsidR="007B7E36" w:rsidRPr="00CC14DC" w:rsidRDefault="007B7E36" w:rsidP="00AC4BC3">
            <w:pPr>
              <w:pStyle w:val="TableText"/>
              <w:jc w:val="right"/>
            </w:pPr>
            <w:r w:rsidRPr="003F00E1">
              <w:t>192</w:t>
            </w:r>
          </w:p>
        </w:tc>
        <w:tc>
          <w:tcPr>
            <w:tcW w:w="729" w:type="dxa"/>
          </w:tcPr>
          <w:p w14:paraId="5691AFEE" w14:textId="77777777" w:rsidR="007B7E36" w:rsidRPr="00CC14DC" w:rsidRDefault="007B7E36" w:rsidP="00AC4BC3">
            <w:pPr>
              <w:pStyle w:val="TableText"/>
              <w:jc w:val="right"/>
            </w:pPr>
            <w:r w:rsidRPr="003F00E1">
              <w:t>8%</w:t>
            </w:r>
          </w:p>
        </w:tc>
        <w:tc>
          <w:tcPr>
            <w:tcW w:w="729" w:type="dxa"/>
          </w:tcPr>
          <w:p w14:paraId="2E171F65" w14:textId="77777777" w:rsidR="007B7E36" w:rsidRPr="00CC14DC" w:rsidRDefault="007B7E36" w:rsidP="00AC4BC3">
            <w:pPr>
              <w:pStyle w:val="TableText"/>
              <w:jc w:val="right"/>
            </w:pPr>
            <w:r w:rsidRPr="003F00E1">
              <w:t>243</w:t>
            </w:r>
          </w:p>
        </w:tc>
        <w:tc>
          <w:tcPr>
            <w:tcW w:w="729" w:type="dxa"/>
          </w:tcPr>
          <w:p w14:paraId="481C28AD" w14:textId="77777777" w:rsidR="007B7E36" w:rsidRPr="00CC14DC" w:rsidRDefault="007B7E36" w:rsidP="00AC4BC3">
            <w:pPr>
              <w:pStyle w:val="TableText"/>
              <w:jc w:val="right"/>
            </w:pPr>
            <w:r w:rsidRPr="003F00E1">
              <w:t>7%</w:t>
            </w:r>
          </w:p>
        </w:tc>
        <w:tc>
          <w:tcPr>
            <w:tcW w:w="729" w:type="dxa"/>
          </w:tcPr>
          <w:p w14:paraId="7B515D85" w14:textId="77777777" w:rsidR="007B7E36" w:rsidRPr="00CC14DC" w:rsidRDefault="007B7E36" w:rsidP="00AC4BC3">
            <w:pPr>
              <w:pStyle w:val="TableText"/>
              <w:jc w:val="right"/>
            </w:pPr>
            <w:r w:rsidRPr="003F00E1">
              <w:t>1%</w:t>
            </w:r>
          </w:p>
        </w:tc>
        <w:tc>
          <w:tcPr>
            <w:tcW w:w="988" w:type="dxa"/>
            <w:tcBorders>
              <w:left w:val="nil"/>
              <w:right w:val="nil"/>
            </w:tcBorders>
            <w:shd w:val="clear" w:color="000000" w:fill="92D050"/>
            <w:vAlign w:val="center"/>
          </w:tcPr>
          <w:p w14:paraId="7B7DAE00" w14:textId="77777777" w:rsidR="007B7E36" w:rsidRPr="00CC14DC" w:rsidRDefault="007B7E36" w:rsidP="00AC4BC3">
            <w:pPr>
              <w:pStyle w:val="TableText"/>
              <w:jc w:val="right"/>
            </w:pPr>
            <w:r>
              <w:rPr>
                <w:rFonts w:cs="Calibri"/>
                <w:color w:val="000000"/>
                <w:szCs w:val="20"/>
              </w:rPr>
              <w:t>1.2</w:t>
            </w:r>
          </w:p>
        </w:tc>
      </w:tr>
      <w:tr w:rsidR="007B7E36" w:rsidRPr="00CC14DC" w14:paraId="54C0AAFA" w14:textId="77777777" w:rsidTr="00AC4BC3">
        <w:tc>
          <w:tcPr>
            <w:tcW w:w="4017" w:type="dxa"/>
          </w:tcPr>
          <w:p w14:paraId="6C534D42" w14:textId="77777777" w:rsidR="007B7E36" w:rsidRPr="00CC14DC" w:rsidRDefault="007B7E36" w:rsidP="00AC4BC3">
            <w:pPr>
              <w:pStyle w:val="TableText"/>
            </w:pPr>
            <w:r w:rsidRPr="003F00E1">
              <w:t>Sales occupations</w:t>
            </w:r>
          </w:p>
        </w:tc>
        <w:tc>
          <w:tcPr>
            <w:tcW w:w="728" w:type="dxa"/>
          </w:tcPr>
          <w:p w14:paraId="52C7CF51" w14:textId="77777777" w:rsidR="007B7E36" w:rsidRPr="00CC14DC" w:rsidRDefault="007B7E36" w:rsidP="00AC4BC3">
            <w:pPr>
              <w:pStyle w:val="TableText"/>
              <w:jc w:val="right"/>
            </w:pPr>
            <w:r w:rsidRPr="003F00E1">
              <w:t>168</w:t>
            </w:r>
          </w:p>
        </w:tc>
        <w:tc>
          <w:tcPr>
            <w:tcW w:w="729" w:type="dxa"/>
          </w:tcPr>
          <w:p w14:paraId="56693775" w14:textId="77777777" w:rsidR="007B7E36" w:rsidRPr="00CC14DC" w:rsidRDefault="007B7E36" w:rsidP="00AC4BC3">
            <w:pPr>
              <w:pStyle w:val="TableText"/>
              <w:jc w:val="right"/>
            </w:pPr>
            <w:r w:rsidRPr="003F00E1">
              <w:t>7%</w:t>
            </w:r>
          </w:p>
        </w:tc>
        <w:tc>
          <w:tcPr>
            <w:tcW w:w="729" w:type="dxa"/>
          </w:tcPr>
          <w:p w14:paraId="1D8165F6" w14:textId="77777777" w:rsidR="007B7E36" w:rsidRPr="00CC14DC" w:rsidRDefault="007B7E36" w:rsidP="00AC4BC3">
            <w:pPr>
              <w:pStyle w:val="TableText"/>
              <w:jc w:val="right"/>
            </w:pPr>
            <w:r w:rsidRPr="003F00E1">
              <w:t>318</w:t>
            </w:r>
          </w:p>
        </w:tc>
        <w:tc>
          <w:tcPr>
            <w:tcW w:w="729" w:type="dxa"/>
          </w:tcPr>
          <w:p w14:paraId="08315BC6" w14:textId="77777777" w:rsidR="007B7E36" w:rsidRPr="00CC14DC" w:rsidRDefault="007B7E36" w:rsidP="00AC4BC3">
            <w:pPr>
              <w:pStyle w:val="TableText"/>
              <w:jc w:val="right"/>
            </w:pPr>
            <w:r w:rsidRPr="003F00E1">
              <w:t>9%</w:t>
            </w:r>
          </w:p>
        </w:tc>
        <w:tc>
          <w:tcPr>
            <w:tcW w:w="729" w:type="dxa"/>
          </w:tcPr>
          <w:p w14:paraId="689A6064" w14:textId="77777777" w:rsidR="007B7E36" w:rsidRPr="00CC14DC" w:rsidRDefault="007B7E36" w:rsidP="00AC4BC3">
            <w:pPr>
              <w:pStyle w:val="TableText"/>
              <w:jc w:val="right"/>
            </w:pPr>
            <w:r w:rsidRPr="003F00E1">
              <w:t>-2%</w:t>
            </w:r>
          </w:p>
        </w:tc>
        <w:tc>
          <w:tcPr>
            <w:tcW w:w="988" w:type="dxa"/>
            <w:tcBorders>
              <w:top w:val="nil"/>
              <w:left w:val="single" w:sz="8" w:space="0" w:color="EBEDEE"/>
              <w:bottom w:val="nil"/>
              <w:right w:val="single" w:sz="8" w:space="0" w:color="EBEDEE"/>
            </w:tcBorders>
            <w:shd w:val="clear" w:color="000000" w:fill="DA291C"/>
            <w:vAlign w:val="center"/>
          </w:tcPr>
          <w:p w14:paraId="0570D5A4" w14:textId="77777777" w:rsidR="007B7E36" w:rsidRPr="00CC14DC" w:rsidRDefault="007B7E36" w:rsidP="00AC4BC3">
            <w:pPr>
              <w:pStyle w:val="TableText"/>
              <w:jc w:val="right"/>
            </w:pPr>
            <w:r>
              <w:rPr>
                <w:rFonts w:cs="Calibri"/>
                <w:color w:val="000000"/>
                <w:szCs w:val="20"/>
              </w:rPr>
              <w:t>0.8</w:t>
            </w:r>
          </w:p>
        </w:tc>
      </w:tr>
      <w:tr w:rsidR="007B7E36" w:rsidRPr="00CC14DC" w14:paraId="1E054759"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7E6C0DB6" w14:textId="77777777" w:rsidR="007B7E36" w:rsidRPr="00CC14DC" w:rsidRDefault="007B7E36" w:rsidP="00AC4BC3">
            <w:pPr>
              <w:pStyle w:val="TableText"/>
            </w:pPr>
            <w:r w:rsidRPr="003F00E1">
              <w:t xml:space="preserve">Leisure, </w:t>
            </w:r>
            <w:proofErr w:type="gramStart"/>
            <w:r w:rsidRPr="003F00E1">
              <w:t>travel</w:t>
            </w:r>
            <w:proofErr w:type="gramEnd"/>
            <w:r w:rsidRPr="003F00E1">
              <w:t xml:space="preserve"> and related personal service occupations</w:t>
            </w:r>
          </w:p>
        </w:tc>
        <w:tc>
          <w:tcPr>
            <w:tcW w:w="728" w:type="dxa"/>
          </w:tcPr>
          <w:p w14:paraId="1256F79B" w14:textId="77777777" w:rsidR="007B7E36" w:rsidRPr="00CC14DC" w:rsidRDefault="007B7E36" w:rsidP="00AC4BC3">
            <w:pPr>
              <w:pStyle w:val="TableText"/>
              <w:jc w:val="right"/>
            </w:pPr>
            <w:r w:rsidRPr="003F00E1">
              <w:t>85</w:t>
            </w:r>
          </w:p>
        </w:tc>
        <w:tc>
          <w:tcPr>
            <w:tcW w:w="729" w:type="dxa"/>
          </w:tcPr>
          <w:p w14:paraId="2D65ABC8" w14:textId="77777777" w:rsidR="007B7E36" w:rsidRPr="00CC14DC" w:rsidRDefault="007B7E36" w:rsidP="00AC4BC3">
            <w:pPr>
              <w:pStyle w:val="TableText"/>
              <w:jc w:val="right"/>
            </w:pPr>
            <w:r w:rsidRPr="003F00E1">
              <w:t>3%</w:t>
            </w:r>
          </w:p>
        </w:tc>
        <w:tc>
          <w:tcPr>
            <w:tcW w:w="729" w:type="dxa"/>
          </w:tcPr>
          <w:p w14:paraId="307BF385" w14:textId="77777777" w:rsidR="007B7E36" w:rsidRPr="00CC14DC" w:rsidRDefault="007B7E36" w:rsidP="00AC4BC3">
            <w:pPr>
              <w:pStyle w:val="TableText"/>
              <w:jc w:val="right"/>
            </w:pPr>
            <w:r w:rsidRPr="003F00E1">
              <w:t>149</w:t>
            </w:r>
          </w:p>
        </w:tc>
        <w:tc>
          <w:tcPr>
            <w:tcW w:w="729" w:type="dxa"/>
          </w:tcPr>
          <w:p w14:paraId="1E3A0352" w14:textId="77777777" w:rsidR="007B7E36" w:rsidRPr="00CC14DC" w:rsidRDefault="007B7E36" w:rsidP="00AC4BC3">
            <w:pPr>
              <w:pStyle w:val="TableText"/>
              <w:jc w:val="right"/>
            </w:pPr>
            <w:r w:rsidRPr="003F00E1">
              <w:t>4%</w:t>
            </w:r>
          </w:p>
        </w:tc>
        <w:tc>
          <w:tcPr>
            <w:tcW w:w="729" w:type="dxa"/>
          </w:tcPr>
          <w:p w14:paraId="329E17A3" w14:textId="77777777" w:rsidR="007B7E36" w:rsidRPr="00CC14DC" w:rsidRDefault="007B7E36" w:rsidP="00AC4BC3">
            <w:pPr>
              <w:pStyle w:val="TableText"/>
              <w:jc w:val="right"/>
            </w:pPr>
            <w:r w:rsidRPr="003F00E1">
              <w:t>-1%</w:t>
            </w:r>
          </w:p>
        </w:tc>
        <w:tc>
          <w:tcPr>
            <w:tcW w:w="988" w:type="dxa"/>
            <w:tcBorders>
              <w:left w:val="nil"/>
              <w:right w:val="nil"/>
            </w:tcBorders>
            <w:shd w:val="clear" w:color="000000" w:fill="DA291C"/>
            <w:vAlign w:val="center"/>
          </w:tcPr>
          <w:p w14:paraId="75FDA08D" w14:textId="77777777" w:rsidR="007B7E36" w:rsidRPr="00CC14DC" w:rsidRDefault="007B7E36" w:rsidP="00AC4BC3">
            <w:pPr>
              <w:pStyle w:val="TableText"/>
              <w:jc w:val="right"/>
            </w:pPr>
            <w:r>
              <w:rPr>
                <w:rFonts w:cs="Calibri"/>
                <w:color w:val="000000"/>
                <w:szCs w:val="20"/>
              </w:rPr>
              <w:t>0.8</w:t>
            </w:r>
          </w:p>
        </w:tc>
      </w:tr>
      <w:tr w:rsidR="007B7E36" w:rsidRPr="00CC14DC" w14:paraId="39828FBE" w14:textId="77777777" w:rsidTr="00AC4BC3">
        <w:tc>
          <w:tcPr>
            <w:tcW w:w="4017" w:type="dxa"/>
          </w:tcPr>
          <w:p w14:paraId="4B8EDA34" w14:textId="77777777" w:rsidR="007B7E36" w:rsidRPr="00CC14DC" w:rsidRDefault="007B7E36" w:rsidP="00AC4BC3">
            <w:pPr>
              <w:pStyle w:val="TableText"/>
            </w:pPr>
            <w:r w:rsidRPr="003F00E1">
              <w:t>Transport and mobile machine drivers and operatives</w:t>
            </w:r>
          </w:p>
        </w:tc>
        <w:tc>
          <w:tcPr>
            <w:tcW w:w="728" w:type="dxa"/>
          </w:tcPr>
          <w:p w14:paraId="4255D18F" w14:textId="77777777" w:rsidR="007B7E36" w:rsidRPr="00CC14DC" w:rsidRDefault="007B7E36" w:rsidP="00AC4BC3">
            <w:pPr>
              <w:pStyle w:val="TableText"/>
              <w:jc w:val="right"/>
            </w:pPr>
            <w:r w:rsidRPr="003F00E1">
              <w:t>77</w:t>
            </w:r>
          </w:p>
        </w:tc>
        <w:tc>
          <w:tcPr>
            <w:tcW w:w="729" w:type="dxa"/>
          </w:tcPr>
          <w:p w14:paraId="71553E87" w14:textId="77777777" w:rsidR="007B7E36" w:rsidRPr="00CC14DC" w:rsidRDefault="007B7E36" w:rsidP="00AC4BC3">
            <w:pPr>
              <w:pStyle w:val="TableText"/>
              <w:jc w:val="right"/>
            </w:pPr>
            <w:r w:rsidRPr="003F00E1">
              <w:t>3%</w:t>
            </w:r>
          </w:p>
        </w:tc>
        <w:tc>
          <w:tcPr>
            <w:tcW w:w="729" w:type="dxa"/>
          </w:tcPr>
          <w:p w14:paraId="6E4CAA3D" w14:textId="77777777" w:rsidR="007B7E36" w:rsidRPr="00CC14DC" w:rsidRDefault="007B7E36" w:rsidP="00AC4BC3">
            <w:pPr>
              <w:pStyle w:val="TableText"/>
              <w:jc w:val="right"/>
            </w:pPr>
            <w:r w:rsidRPr="003F00E1">
              <w:t>106</w:t>
            </w:r>
          </w:p>
        </w:tc>
        <w:tc>
          <w:tcPr>
            <w:tcW w:w="729" w:type="dxa"/>
          </w:tcPr>
          <w:p w14:paraId="0E2BE744" w14:textId="77777777" w:rsidR="007B7E36" w:rsidRPr="00CC14DC" w:rsidRDefault="007B7E36" w:rsidP="00AC4BC3">
            <w:pPr>
              <w:pStyle w:val="TableText"/>
              <w:jc w:val="right"/>
            </w:pPr>
            <w:r w:rsidRPr="003F00E1">
              <w:t>3%</w:t>
            </w:r>
          </w:p>
        </w:tc>
        <w:tc>
          <w:tcPr>
            <w:tcW w:w="729" w:type="dxa"/>
          </w:tcPr>
          <w:p w14:paraId="4553CDFB" w14:textId="77777777" w:rsidR="007B7E36" w:rsidRPr="00CC14DC" w:rsidRDefault="007B7E36" w:rsidP="00AC4BC3">
            <w:pPr>
              <w:pStyle w:val="TableText"/>
              <w:jc w:val="right"/>
            </w:pPr>
            <w:r w:rsidRPr="003F00E1">
              <w:t>0%</w:t>
            </w:r>
          </w:p>
        </w:tc>
        <w:tc>
          <w:tcPr>
            <w:tcW w:w="988" w:type="dxa"/>
            <w:tcBorders>
              <w:top w:val="nil"/>
              <w:left w:val="single" w:sz="8" w:space="0" w:color="EBEDEE"/>
              <w:bottom w:val="nil"/>
              <w:right w:val="single" w:sz="8" w:space="0" w:color="EBEDEE"/>
            </w:tcBorders>
            <w:shd w:val="clear" w:color="000000" w:fill="92D050"/>
            <w:vAlign w:val="center"/>
          </w:tcPr>
          <w:p w14:paraId="3B11EB74" w14:textId="77777777" w:rsidR="007B7E36" w:rsidRPr="00CC14DC" w:rsidRDefault="007B7E36" w:rsidP="00AC4BC3">
            <w:pPr>
              <w:pStyle w:val="TableText"/>
              <w:jc w:val="right"/>
            </w:pPr>
            <w:r>
              <w:rPr>
                <w:rFonts w:cs="Calibri"/>
                <w:color w:val="000000"/>
                <w:szCs w:val="20"/>
              </w:rPr>
              <w:t>1.1</w:t>
            </w:r>
          </w:p>
        </w:tc>
      </w:tr>
      <w:tr w:rsidR="007B7E36" w:rsidRPr="00CC14DC" w14:paraId="4BC65E9B"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60D13441" w14:textId="77777777" w:rsidR="007B7E36" w:rsidRPr="00CC14DC" w:rsidRDefault="007B7E36" w:rsidP="00AC4BC3">
            <w:pPr>
              <w:pStyle w:val="TableText"/>
            </w:pPr>
            <w:r w:rsidRPr="003F00E1">
              <w:t>Skilled construction and building trades</w:t>
            </w:r>
          </w:p>
        </w:tc>
        <w:tc>
          <w:tcPr>
            <w:tcW w:w="728" w:type="dxa"/>
          </w:tcPr>
          <w:p w14:paraId="54CE7F59" w14:textId="77777777" w:rsidR="007B7E36" w:rsidRPr="00CC14DC" w:rsidRDefault="007B7E36" w:rsidP="00AC4BC3">
            <w:pPr>
              <w:pStyle w:val="TableText"/>
              <w:jc w:val="right"/>
            </w:pPr>
            <w:r w:rsidRPr="003F00E1">
              <w:t>75</w:t>
            </w:r>
          </w:p>
        </w:tc>
        <w:tc>
          <w:tcPr>
            <w:tcW w:w="729" w:type="dxa"/>
          </w:tcPr>
          <w:p w14:paraId="10F85C17" w14:textId="77777777" w:rsidR="007B7E36" w:rsidRPr="00CC14DC" w:rsidRDefault="007B7E36" w:rsidP="00AC4BC3">
            <w:pPr>
              <w:pStyle w:val="TableText"/>
              <w:jc w:val="right"/>
            </w:pPr>
            <w:r w:rsidRPr="003F00E1">
              <w:t>3%</w:t>
            </w:r>
          </w:p>
        </w:tc>
        <w:tc>
          <w:tcPr>
            <w:tcW w:w="729" w:type="dxa"/>
          </w:tcPr>
          <w:p w14:paraId="22F1A145" w14:textId="77777777" w:rsidR="007B7E36" w:rsidRPr="00CC14DC" w:rsidRDefault="007B7E36" w:rsidP="00AC4BC3">
            <w:pPr>
              <w:pStyle w:val="TableText"/>
              <w:jc w:val="right"/>
            </w:pPr>
            <w:r w:rsidRPr="003F00E1">
              <w:t>78</w:t>
            </w:r>
          </w:p>
        </w:tc>
        <w:tc>
          <w:tcPr>
            <w:tcW w:w="729" w:type="dxa"/>
          </w:tcPr>
          <w:p w14:paraId="2AC48F69" w14:textId="77777777" w:rsidR="007B7E36" w:rsidRPr="00CC14DC" w:rsidRDefault="007B7E36" w:rsidP="00AC4BC3">
            <w:pPr>
              <w:pStyle w:val="TableText"/>
              <w:jc w:val="right"/>
            </w:pPr>
            <w:r w:rsidRPr="003F00E1">
              <w:t>2%</w:t>
            </w:r>
          </w:p>
        </w:tc>
        <w:tc>
          <w:tcPr>
            <w:tcW w:w="729" w:type="dxa"/>
          </w:tcPr>
          <w:p w14:paraId="51BE8397" w14:textId="77777777" w:rsidR="007B7E36" w:rsidRPr="00CC14DC" w:rsidRDefault="007B7E36" w:rsidP="00AC4BC3">
            <w:pPr>
              <w:pStyle w:val="TableText"/>
              <w:jc w:val="right"/>
            </w:pPr>
            <w:r w:rsidRPr="003F00E1">
              <w:t>1%</w:t>
            </w:r>
          </w:p>
        </w:tc>
        <w:tc>
          <w:tcPr>
            <w:tcW w:w="988" w:type="dxa"/>
            <w:tcBorders>
              <w:left w:val="nil"/>
              <w:right w:val="nil"/>
            </w:tcBorders>
            <w:shd w:val="clear" w:color="000000" w:fill="92D050"/>
            <w:vAlign w:val="center"/>
          </w:tcPr>
          <w:p w14:paraId="14CB0688" w14:textId="77777777" w:rsidR="007B7E36" w:rsidRPr="00CC14DC" w:rsidRDefault="007B7E36" w:rsidP="00AC4BC3">
            <w:pPr>
              <w:pStyle w:val="TableText"/>
              <w:jc w:val="right"/>
            </w:pPr>
            <w:r>
              <w:rPr>
                <w:rFonts w:cs="Calibri"/>
                <w:color w:val="000000"/>
                <w:szCs w:val="20"/>
              </w:rPr>
              <w:t>1.4</w:t>
            </w:r>
          </w:p>
        </w:tc>
      </w:tr>
      <w:tr w:rsidR="007B7E36" w:rsidRPr="00CC14DC" w14:paraId="32FFA5C1" w14:textId="77777777" w:rsidTr="00AC4BC3">
        <w:tc>
          <w:tcPr>
            <w:tcW w:w="4017" w:type="dxa"/>
          </w:tcPr>
          <w:p w14:paraId="142839ED" w14:textId="77777777" w:rsidR="007B7E36" w:rsidRPr="00CC14DC" w:rsidRDefault="007B7E36" w:rsidP="00AC4BC3">
            <w:pPr>
              <w:pStyle w:val="TableText"/>
            </w:pPr>
            <w:r w:rsidRPr="003F00E1">
              <w:t xml:space="preserve">Textiles, </w:t>
            </w:r>
            <w:proofErr w:type="gramStart"/>
            <w:r w:rsidRPr="003F00E1">
              <w:t>printing</w:t>
            </w:r>
            <w:proofErr w:type="gramEnd"/>
            <w:r w:rsidRPr="003F00E1">
              <w:t xml:space="preserve"> and other skilled trades</w:t>
            </w:r>
          </w:p>
        </w:tc>
        <w:tc>
          <w:tcPr>
            <w:tcW w:w="728" w:type="dxa"/>
          </w:tcPr>
          <w:p w14:paraId="6642F5DD" w14:textId="77777777" w:rsidR="007B7E36" w:rsidRPr="00CC14DC" w:rsidRDefault="007B7E36" w:rsidP="00AC4BC3">
            <w:pPr>
              <w:pStyle w:val="TableText"/>
              <w:jc w:val="right"/>
            </w:pPr>
            <w:r w:rsidRPr="003F00E1">
              <w:t>39</w:t>
            </w:r>
          </w:p>
        </w:tc>
        <w:tc>
          <w:tcPr>
            <w:tcW w:w="729" w:type="dxa"/>
          </w:tcPr>
          <w:p w14:paraId="31DF050A" w14:textId="77777777" w:rsidR="007B7E36" w:rsidRPr="00CC14DC" w:rsidRDefault="007B7E36" w:rsidP="00AC4BC3">
            <w:pPr>
              <w:pStyle w:val="TableText"/>
              <w:jc w:val="right"/>
            </w:pPr>
            <w:r w:rsidRPr="003F00E1">
              <w:t>2%</w:t>
            </w:r>
          </w:p>
        </w:tc>
        <w:tc>
          <w:tcPr>
            <w:tcW w:w="729" w:type="dxa"/>
          </w:tcPr>
          <w:p w14:paraId="53D11DBC" w14:textId="77777777" w:rsidR="007B7E36" w:rsidRPr="00CC14DC" w:rsidRDefault="007B7E36" w:rsidP="00AC4BC3">
            <w:pPr>
              <w:pStyle w:val="TableText"/>
              <w:jc w:val="right"/>
            </w:pPr>
            <w:r w:rsidRPr="003F00E1">
              <w:t>94</w:t>
            </w:r>
          </w:p>
        </w:tc>
        <w:tc>
          <w:tcPr>
            <w:tcW w:w="729" w:type="dxa"/>
          </w:tcPr>
          <w:p w14:paraId="186E8B9E" w14:textId="77777777" w:rsidR="007B7E36" w:rsidRPr="00CC14DC" w:rsidRDefault="007B7E36" w:rsidP="00AC4BC3">
            <w:pPr>
              <w:pStyle w:val="TableText"/>
              <w:jc w:val="right"/>
            </w:pPr>
            <w:r w:rsidRPr="003F00E1">
              <w:t>3%</w:t>
            </w:r>
          </w:p>
        </w:tc>
        <w:tc>
          <w:tcPr>
            <w:tcW w:w="729" w:type="dxa"/>
          </w:tcPr>
          <w:p w14:paraId="63EEE977" w14:textId="77777777" w:rsidR="007B7E36" w:rsidRPr="00CC14DC" w:rsidRDefault="007B7E36" w:rsidP="00AC4BC3">
            <w:pPr>
              <w:pStyle w:val="TableText"/>
              <w:jc w:val="right"/>
            </w:pPr>
            <w:r w:rsidRPr="003F00E1">
              <w:t>-1%</w:t>
            </w:r>
          </w:p>
        </w:tc>
        <w:tc>
          <w:tcPr>
            <w:tcW w:w="988" w:type="dxa"/>
            <w:tcBorders>
              <w:top w:val="nil"/>
              <w:left w:val="single" w:sz="8" w:space="0" w:color="EBEDEE"/>
              <w:bottom w:val="nil"/>
              <w:right w:val="single" w:sz="8" w:space="0" w:color="EBEDEE"/>
            </w:tcBorders>
            <w:shd w:val="clear" w:color="000000" w:fill="DA291C"/>
            <w:vAlign w:val="center"/>
          </w:tcPr>
          <w:p w14:paraId="5F7F557E" w14:textId="77777777" w:rsidR="007B7E36" w:rsidRPr="00CC14DC" w:rsidRDefault="007B7E36" w:rsidP="00AC4BC3">
            <w:pPr>
              <w:pStyle w:val="TableText"/>
              <w:jc w:val="right"/>
            </w:pPr>
            <w:r>
              <w:rPr>
                <w:rFonts w:cs="Calibri"/>
                <w:color w:val="000000"/>
                <w:szCs w:val="20"/>
              </w:rPr>
              <w:t>0.6</w:t>
            </w:r>
          </w:p>
        </w:tc>
      </w:tr>
      <w:tr w:rsidR="007B7E36" w:rsidRPr="00CC14DC" w14:paraId="3ECB3EA6"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1486B4EF" w14:textId="77777777" w:rsidR="007B7E36" w:rsidRPr="00CC14DC" w:rsidRDefault="007B7E36" w:rsidP="00AC4BC3">
            <w:pPr>
              <w:pStyle w:val="TableText"/>
            </w:pPr>
            <w:r w:rsidRPr="003F00E1">
              <w:t xml:space="preserve">Science, research, </w:t>
            </w:r>
            <w:proofErr w:type="gramStart"/>
            <w:r w:rsidRPr="003F00E1">
              <w:t>engineering</w:t>
            </w:r>
            <w:proofErr w:type="gramEnd"/>
            <w:r w:rsidRPr="003F00E1">
              <w:t xml:space="preserve"> and technology professionals</w:t>
            </w:r>
          </w:p>
        </w:tc>
        <w:tc>
          <w:tcPr>
            <w:tcW w:w="728" w:type="dxa"/>
          </w:tcPr>
          <w:p w14:paraId="0ED7E3CF" w14:textId="77777777" w:rsidR="007B7E36" w:rsidRPr="00CC14DC" w:rsidRDefault="007B7E36" w:rsidP="00AC4BC3">
            <w:pPr>
              <w:pStyle w:val="TableText"/>
              <w:jc w:val="right"/>
            </w:pPr>
            <w:r w:rsidRPr="003F00E1">
              <w:t>36</w:t>
            </w:r>
          </w:p>
        </w:tc>
        <w:tc>
          <w:tcPr>
            <w:tcW w:w="729" w:type="dxa"/>
          </w:tcPr>
          <w:p w14:paraId="0B4B2B68" w14:textId="77777777" w:rsidR="007B7E36" w:rsidRPr="00CC14DC" w:rsidRDefault="007B7E36" w:rsidP="00AC4BC3">
            <w:pPr>
              <w:pStyle w:val="TableText"/>
              <w:jc w:val="right"/>
            </w:pPr>
            <w:r w:rsidRPr="003F00E1">
              <w:t>1%</w:t>
            </w:r>
          </w:p>
        </w:tc>
        <w:tc>
          <w:tcPr>
            <w:tcW w:w="729" w:type="dxa"/>
          </w:tcPr>
          <w:p w14:paraId="5DCCF8E4" w14:textId="77777777" w:rsidR="007B7E36" w:rsidRPr="00CC14DC" w:rsidRDefault="007B7E36" w:rsidP="00AC4BC3">
            <w:pPr>
              <w:pStyle w:val="TableText"/>
              <w:jc w:val="right"/>
            </w:pPr>
            <w:r w:rsidRPr="003F00E1">
              <w:t>28</w:t>
            </w:r>
          </w:p>
        </w:tc>
        <w:tc>
          <w:tcPr>
            <w:tcW w:w="729" w:type="dxa"/>
          </w:tcPr>
          <w:p w14:paraId="1B7520F1" w14:textId="77777777" w:rsidR="007B7E36" w:rsidRPr="00CC14DC" w:rsidRDefault="007B7E36" w:rsidP="00AC4BC3">
            <w:pPr>
              <w:pStyle w:val="TableText"/>
              <w:jc w:val="right"/>
            </w:pPr>
            <w:r w:rsidRPr="003F00E1">
              <w:t>1%</w:t>
            </w:r>
          </w:p>
        </w:tc>
        <w:tc>
          <w:tcPr>
            <w:tcW w:w="729" w:type="dxa"/>
          </w:tcPr>
          <w:p w14:paraId="777D766B" w14:textId="77777777" w:rsidR="007B7E36" w:rsidRPr="00CC14DC" w:rsidRDefault="007B7E36" w:rsidP="00AC4BC3">
            <w:pPr>
              <w:pStyle w:val="TableText"/>
              <w:jc w:val="right"/>
            </w:pPr>
            <w:r w:rsidRPr="003F00E1">
              <w:t>1%</w:t>
            </w:r>
          </w:p>
        </w:tc>
        <w:tc>
          <w:tcPr>
            <w:tcW w:w="988" w:type="dxa"/>
            <w:tcBorders>
              <w:left w:val="nil"/>
              <w:right w:val="nil"/>
            </w:tcBorders>
            <w:shd w:val="clear" w:color="000000" w:fill="92D050"/>
            <w:vAlign w:val="center"/>
          </w:tcPr>
          <w:p w14:paraId="2334E1E8" w14:textId="77777777" w:rsidR="007B7E36" w:rsidRPr="00CC14DC" w:rsidRDefault="007B7E36" w:rsidP="00AC4BC3">
            <w:pPr>
              <w:pStyle w:val="TableText"/>
              <w:jc w:val="right"/>
            </w:pPr>
            <w:r>
              <w:rPr>
                <w:rFonts w:cs="Calibri"/>
                <w:color w:val="000000"/>
                <w:szCs w:val="20"/>
              </w:rPr>
              <w:t>1.9</w:t>
            </w:r>
          </w:p>
        </w:tc>
      </w:tr>
      <w:tr w:rsidR="007B7E36" w:rsidRPr="00CC14DC" w14:paraId="45B31FBF" w14:textId="77777777" w:rsidTr="00AC4BC3">
        <w:tc>
          <w:tcPr>
            <w:tcW w:w="4017" w:type="dxa"/>
          </w:tcPr>
          <w:p w14:paraId="162F3715" w14:textId="77777777" w:rsidR="007B7E36" w:rsidRPr="00CC14DC" w:rsidRDefault="007B7E36" w:rsidP="00AC4BC3">
            <w:pPr>
              <w:pStyle w:val="TableText"/>
            </w:pPr>
            <w:r w:rsidRPr="003F00E1">
              <w:t>Teaching and educational professionals</w:t>
            </w:r>
          </w:p>
        </w:tc>
        <w:tc>
          <w:tcPr>
            <w:tcW w:w="728" w:type="dxa"/>
          </w:tcPr>
          <w:p w14:paraId="2C60CCC3" w14:textId="77777777" w:rsidR="007B7E36" w:rsidRPr="00CC14DC" w:rsidRDefault="007B7E36" w:rsidP="00AC4BC3">
            <w:pPr>
              <w:pStyle w:val="TableText"/>
              <w:jc w:val="right"/>
            </w:pPr>
            <w:r w:rsidRPr="003F00E1">
              <w:t>25</w:t>
            </w:r>
          </w:p>
        </w:tc>
        <w:tc>
          <w:tcPr>
            <w:tcW w:w="729" w:type="dxa"/>
          </w:tcPr>
          <w:p w14:paraId="189C2E28" w14:textId="77777777" w:rsidR="007B7E36" w:rsidRPr="00CC14DC" w:rsidRDefault="007B7E36" w:rsidP="00AC4BC3">
            <w:pPr>
              <w:pStyle w:val="TableText"/>
              <w:jc w:val="right"/>
            </w:pPr>
            <w:r w:rsidRPr="003F00E1">
              <w:t>1%</w:t>
            </w:r>
          </w:p>
        </w:tc>
        <w:tc>
          <w:tcPr>
            <w:tcW w:w="729" w:type="dxa"/>
          </w:tcPr>
          <w:p w14:paraId="3AA37BCA" w14:textId="77777777" w:rsidR="007B7E36" w:rsidRPr="00CC14DC" w:rsidRDefault="007B7E36" w:rsidP="00AC4BC3">
            <w:pPr>
              <w:pStyle w:val="TableText"/>
              <w:jc w:val="right"/>
            </w:pPr>
            <w:r w:rsidRPr="003F00E1">
              <w:t>45</w:t>
            </w:r>
          </w:p>
        </w:tc>
        <w:tc>
          <w:tcPr>
            <w:tcW w:w="729" w:type="dxa"/>
          </w:tcPr>
          <w:p w14:paraId="2CD0C442" w14:textId="77777777" w:rsidR="007B7E36" w:rsidRPr="00CC14DC" w:rsidRDefault="007B7E36" w:rsidP="00AC4BC3">
            <w:pPr>
              <w:pStyle w:val="TableText"/>
              <w:jc w:val="right"/>
            </w:pPr>
            <w:r w:rsidRPr="003F00E1">
              <w:t>1%</w:t>
            </w:r>
          </w:p>
        </w:tc>
        <w:tc>
          <w:tcPr>
            <w:tcW w:w="729" w:type="dxa"/>
          </w:tcPr>
          <w:p w14:paraId="6005E394" w14:textId="77777777" w:rsidR="007B7E36" w:rsidRPr="00CC14DC" w:rsidRDefault="007B7E36" w:rsidP="00AC4BC3">
            <w:pPr>
              <w:pStyle w:val="TableText"/>
              <w:jc w:val="right"/>
            </w:pPr>
            <w:r w:rsidRPr="003F00E1">
              <w:t>0%</w:t>
            </w:r>
          </w:p>
        </w:tc>
        <w:tc>
          <w:tcPr>
            <w:tcW w:w="988" w:type="dxa"/>
            <w:tcBorders>
              <w:top w:val="nil"/>
              <w:left w:val="single" w:sz="8" w:space="0" w:color="EBEDEE"/>
              <w:bottom w:val="nil"/>
              <w:right w:val="single" w:sz="8" w:space="0" w:color="EBEDEE"/>
            </w:tcBorders>
            <w:shd w:val="clear" w:color="000000" w:fill="DA291C"/>
            <w:vAlign w:val="center"/>
          </w:tcPr>
          <w:p w14:paraId="5CF8892B" w14:textId="77777777" w:rsidR="007B7E36" w:rsidRPr="00CC14DC" w:rsidRDefault="007B7E36" w:rsidP="00AC4BC3">
            <w:pPr>
              <w:pStyle w:val="TableText"/>
              <w:jc w:val="right"/>
            </w:pPr>
            <w:r>
              <w:rPr>
                <w:rFonts w:cs="Calibri"/>
                <w:color w:val="000000"/>
                <w:szCs w:val="20"/>
              </w:rPr>
              <w:t>0.8</w:t>
            </w:r>
          </w:p>
        </w:tc>
      </w:tr>
      <w:tr w:rsidR="007B7E36" w:rsidRPr="00CC14DC" w14:paraId="4698CD64"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03D5B629" w14:textId="77777777" w:rsidR="007B7E36" w:rsidRPr="00CC14DC" w:rsidRDefault="007B7E36" w:rsidP="00AC4BC3">
            <w:pPr>
              <w:pStyle w:val="TableText"/>
            </w:pPr>
            <w:r w:rsidRPr="003F00E1">
              <w:t>Skilled metal, electrical and electronic trades</w:t>
            </w:r>
          </w:p>
        </w:tc>
        <w:tc>
          <w:tcPr>
            <w:tcW w:w="728" w:type="dxa"/>
          </w:tcPr>
          <w:p w14:paraId="38B9F938" w14:textId="77777777" w:rsidR="007B7E36" w:rsidRPr="00CC14DC" w:rsidRDefault="007B7E36" w:rsidP="00AC4BC3">
            <w:pPr>
              <w:pStyle w:val="TableText"/>
              <w:jc w:val="right"/>
            </w:pPr>
            <w:r w:rsidRPr="003F00E1">
              <w:t>17</w:t>
            </w:r>
          </w:p>
        </w:tc>
        <w:tc>
          <w:tcPr>
            <w:tcW w:w="729" w:type="dxa"/>
          </w:tcPr>
          <w:p w14:paraId="519AA745" w14:textId="77777777" w:rsidR="007B7E36" w:rsidRPr="00CC14DC" w:rsidRDefault="007B7E36" w:rsidP="00AC4BC3">
            <w:pPr>
              <w:pStyle w:val="TableText"/>
              <w:jc w:val="right"/>
            </w:pPr>
            <w:r w:rsidRPr="003F00E1">
              <w:t>1%</w:t>
            </w:r>
          </w:p>
        </w:tc>
        <w:tc>
          <w:tcPr>
            <w:tcW w:w="729" w:type="dxa"/>
          </w:tcPr>
          <w:p w14:paraId="350FD84F" w14:textId="77777777" w:rsidR="007B7E36" w:rsidRPr="00CC14DC" w:rsidRDefault="007B7E36" w:rsidP="00AC4BC3">
            <w:pPr>
              <w:pStyle w:val="TableText"/>
              <w:jc w:val="right"/>
            </w:pPr>
            <w:r w:rsidRPr="003F00E1">
              <w:t>28</w:t>
            </w:r>
          </w:p>
        </w:tc>
        <w:tc>
          <w:tcPr>
            <w:tcW w:w="729" w:type="dxa"/>
          </w:tcPr>
          <w:p w14:paraId="3BEA2B29" w14:textId="77777777" w:rsidR="007B7E36" w:rsidRPr="00CC14DC" w:rsidRDefault="007B7E36" w:rsidP="00AC4BC3">
            <w:pPr>
              <w:pStyle w:val="TableText"/>
              <w:jc w:val="right"/>
            </w:pPr>
            <w:r w:rsidRPr="003F00E1">
              <w:t>1%</w:t>
            </w:r>
          </w:p>
        </w:tc>
        <w:tc>
          <w:tcPr>
            <w:tcW w:w="729" w:type="dxa"/>
          </w:tcPr>
          <w:p w14:paraId="2186A348" w14:textId="77777777" w:rsidR="007B7E36" w:rsidRPr="00CC14DC" w:rsidRDefault="007B7E36" w:rsidP="00AC4BC3">
            <w:pPr>
              <w:pStyle w:val="TableText"/>
              <w:jc w:val="right"/>
            </w:pPr>
            <w:r w:rsidRPr="003F00E1">
              <w:t>0%</w:t>
            </w:r>
          </w:p>
        </w:tc>
        <w:tc>
          <w:tcPr>
            <w:tcW w:w="988" w:type="dxa"/>
            <w:tcBorders>
              <w:left w:val="nil"/>
              <w:right w:val="nil"/>
            </w:tcBorders>
            <w:shd w:val="clear" w:color="000000" w:fill="DA291C"/>
            <w:vAlign w:val="center"/>
          </w:tcPr>
          <w:p w14:paraId="4532BD66" w14:textId="77777777" w:rsidR="007B7E36" w:rsidRPr="00CC14DC" w:rsidRDefault="007B7E36" w:rsidP="00AC4BC3">
            <w:pPr>
              <w:pStyle w:val="TableText"/>
              <w:jc w:val="right"/>
            </w:pPr>
            <w:r>
              <w:rPr>
                <w:rFonts w:cs="Calibri"/>
                <w:color w:val="000000"/>
                <w:szCs w:val="20"/>
              </w:rPr>
              <w:t>0.9</w:t>
            </w:r>
          </w:p>
        </w:tc>
      </w:tr>
      <w:tr w:rsidR="007B7E36" w:rsidRPr="00CC14DC" w14:paraId="0D716E4F" w14:textId="77777777" w:rsidTr="00AC4BC3">
        <w:tc>
          <w:tcPr>
            <w:tcW w:w="4017" w:type="dxa"/>
          </w:tcPr>
          <w:p w14:paraId="6F0C5F46" w14:textId="77777777" w:rsidR="007B7E36" w:rsidRPr="00CC14DC" w:rsidRDefault="007B7E36" w:rsidP="00AC4BC3">
            <w:pPr>
              <w:pStyle w:val="TableText"/>
            </w:pPr>
            <w:r w:rsidRPr="003F00E1">
              <w:t>Business and public service associate professionals</w:t>
            </w:r>
          </w:p>
        </w:tc>
        <w:tc>
          <w:tcPr>
            <w:tcW w:w="728" w:type="dxa"/>
          </w:tcPr>
          <w:p w14:paraId="48AFFA7D" w14:textId="77777777" w:rsidR="007B7E36" w:rsidRPr="00CC14DC" w:rsidRDefault="007B7E36" w:rsidP="00AC4BC3">
            <w:pPr>
              <w:pStyle w:val="TableText"/>
              <w:jc w:val="right"/>
            </w:pPr>
            <w:r w:rsidRPr="003F00E1">
              <w:t>16</w:t>
            </w:r>
          </w:p>
        </w:tc>
        <w:tc>
          <w:tcPr>
            <w:tcW w:w="729" w:type="dxa"/>
          </w:tcPr>
          <w:p w14:paraId="22296335" w14:textId="77777777" w:rsidR="007B7E36" w:rsidRPr="00CC14DC" w:rsidRDefault="007B7E36" w:rsidP="00AC4BC3">
            <w:pPr>
              <w:pStyle w:val="TableText"/>
              <w:jc w:val="right"/>
            </w:pPr>
            <w:r w:rsidRPr="003F00E1">
              <w:t>1%</w:t>
            </w:r>
          </w:p>
        </w:tc>
        <w:tc>
          <w:tcPr>
            <w:tcW w:w="729" w:type="dxa"/>
          </w:tcPr>
          <w:p w14:paraId="28CF9AE8" w14:textId="77777777" w:rsidR="007B7E36" w:rsidRPr="00CC14DC" w:rsidRDefault="007B7E36" w:rsidP="00AC4BC3">
            <w:pPr>
              <w:pStyle w:val="TableText"/>
              <w:jc w:val="right"/>
            </w:pPr>
            <w:r w:rsidRPr="003F00E1">
              <w:t>19</w:t>
            </w:r>
          </w:p>
        </w:tc>
        <w:tc>
          <w:tcPr>
            <w:tcW w:w="729" w:type="dxa"/>
          </w:tcPr>
          <w:p w14:paraId="3F768807" w14:textId="77777777" w:rsidR="007B7E36" w:rsidRPr="00CC14DC" w:rsidRDefault="007B7E36" w:rsidP="00AC4BC3">
            <w:pPr>
              <w:pStyle w:val="TableText"/>
              <w:jc w:val="right"/>
            </w:pPr>
            <w:r w:rsidRPr="003F00E1">
              <w:t>1%</w:t>
            </w:r>
          </w:p>
        </w:tc>
        <w:tc>
          <w:tcPr>
            <w:tcW w:w="729" w:type="dxa"/>
          </w:tcPr>
          <w:p w14:paraId="414D54E7" w14:textId="77777777" w:rsidR="007B7E36" w:rsidRPr="00CC14DC" w:rsidRDefault="007B7E36" w:rsidP="00AC4BC3">
            <w:pPr>
              <w:pStyle w:val="TableText"/>
              <w:jc w:val="right"/>
            </w:pPr>
            <w:r w:rsidRPr="003F00E1">
              <w:t>0%</w:t>
            </w:r>
          </w:p>
        </w:tc>
        <w:tc>
          <w:tcPr>
            <w:tcW w:w="988" w:type="dxa"/>
            <w:tcBorders>
              <w:top w:val="nil"/>
              <w:left w:val="single" w:sz="8" w:space="0" w:color="EBEDEE"/>
              <w:bottom w:val="nil"/>
              <w:right w:val="single" w:sz="8" w:space="0" w:color="EBEDEE"/>
            </w:tcBorders>
            <w:shd w:val="clear" w:color="000000" w:fill="92D050"/>
            <w:vAlign w:val="center"/>
          </w:tcPr>
          <w:p w14:paraId="4EBEEC05" w14:textId="77777777" w:rsidR="007B7E36" w:rsidRPr="00CC14DC" w:rsidRDefault="007B7E36" w:rsidP="00AC4BC3">
            <w:pPr>
              <w:pStyle w:val="TableText"/>
              <w:jc w:val="right"/>
            </w:pPr>
            <w:r>
              <w:rPr>
                <w:rFonts w:cs="Calibri"/>
                <w:color w:val="000000"/>
                <w:szCs w:val="20"/>
              </w:rPr>
              <w:t>1.2</w:t>
            </w:r>
          </w:p>
        </w:tc>
      </w:tr>
      <w:tr w:rsidR="007B7E36" w:rsidRPr="00CC14DC" w14:paraId="79C119E3"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53A19527" w14:textId="77777777" w:rsidR="007B7E36" w:rsidRPr="00CC14DC" w:rsidRDefault="007B7E36" w:rsidP="00AC4BC3">
            <w:pPr>
              <w:pStyle w:val="TableText"/>
            </w:pPr>
            <w:r w:rsidRPr="003F00E1">
              <w:lastRenderedPageBreak/>
              <w:t>Protective service occupations</w:t>
            </w:r>
          </w:p>
        </w:tc>
        <w:tc>
          <w:tcPr>
            <w:tcW w:w="728" w:type="dxa"/>
          </w:tcPr>
          <w:p w14:paraId="78E3EBCE" w14:textId="77777777" w:rsidR="007B7E36" w:rsidRPr="00CC14DC" w:rsidRDefault="007B7E36" w:rsidP="00AC4BC3">
            <w:pPr>
              <w:pStyle w:val="TableText"/>
              <w:jc w:val="right"/>
            </w:pPr>
            <w:r w:rsidRPr="003F00E1">
              <w:t>15</w:t>
            </w:r>
          </w:p>
        </w:tc>
        <w:tc>
          <w:tcPr>
            <w:tcW w:w="729" w:type="dxa"/>
          </w:tcPr>
          <w:p w14:paraId="5ADA3A97" w14:textId="77777777" w:rsidR="007B7E36" w:rsidRPr="00CC14DC" w:rsidRDefault="007B7E36" w:rsidP="00AC4BC3">
            <w:pPr>
              <w:pStyle w:val="TableText"/>
              <w:jc w:val="right"/>
            </w:pPr>
            <w:r w:rsidRPr="003F00E1">
              <w:t>1%</w:t>
            </w:r>
          </w:p>
        </w:tc>
        <w:tc>
          <w:tcPr>
            <w:tcW w:w="729" w:type="dxa"/>
          </w:tcPr>
          <w:p w14:paraId="01069D55" w14:textId="77777777" w:rsidR="007B7E36" w:rsidRPr="00CC14DC" w:rsidRDefault="007B7E36" w:rsidP="00AC4BC3">
            <w:pPr>
              <w:pStyle w:val="TableText"/>
              <w:jc w:val="right"/>
            </w:pPr>
            <w:r w:rsidRPr="003F00E1">
              <w:t>19</w:t>
            </w:r>
          </w:p>
        </w:tc>
        <w:tc>
          <w:tcPr>
            <w:tcW w:w="729" w:type="dxa"/>
          </w:tcPr>
          <w:p w14:paraId="75CE7D9F" w14:textId="77777777" w:rsidR="007B7E36" w:rsidRPr="00CC14DC" w:rsidRDefault="007B7E36" w:rsidP="00AC4BC3">
            <w:pPr>
              <w:pStyle w:val="TableText"/>
              <w:jc w:val="right"/>
            </w:pPr>
            <w:r w:rsidRPr="003F00E1">
              <w:t>1%</w:t>
            </w:r>
          </w:p>
        </w:tc>
        <w:tc>
          <w:tcPr>
            <w:tcW w:w="729" w:type="dxa"/>
          </w:tcPr>
          <w:p w14:paraId="0DB6425D" w14:textId="77777777" w:rsidR="007B7E36" w:rsidRPr="00CC14DC" w:rsidRDefault="007B7E36" w:rsidP="00AC4BC3">
            <w:pPr>
              <w:pStyle w:val="TableText"/>
              <w:jc w:val="right"/>
            </w:pPr>
            <w:r w:rsidRPr="003F00E1">
              <w:t>0%</w:t>
            </w:r>
          </w:p>
        </w:tc>
        <w:tc>
          <w:tcPr>
            <w:tcW w:w="988" w:type="dxa"/>
            <w:tcBorders>
              <w:left w:val="nil"/>
              <w:right w:val="nil"/>
            </w:tcBorders>
            <w:shd w:val="clear" w:color="000000" w:fill="92D050"/>
            <w:vAlign w:val="center"/>
          </w:tcPr>
          <w:p w14:paraId="241CA3B5" w14:textId="77777777" w:rsidR="007B7E36" w:rsidRPr="00CC14DC" w:rsidRDefault="007B7E36" w:rsidP="00AC4BC3">
            <w:pPr>
              <w:pStyle w:val="TableText"/>
              <w:jc w:val="right"/>
            </w:pPr>
            <w:r>
              <w:rPr>
                <w:rFonts w:cs="Calibri"/>
                <w:color w:val="000000"/>
                <w:szCs w:val="20"/>
              </w:rPr>
              <w:t>1.2</w:t>
            </w:r>
          </w:p>
        </w:tc>
      </w:tr>
      <w:tr w:rsidR="007B7E36" w:rsidRPr="00CC14DC" w14:paraId="1B6F2EAF" w14:textId="77777777" w:rsidTr="00AC4BC3">
        <w:tc>
          <w:tcPr>
            <w:tcW w:w="4017" w:type="dxa"/>
          </w:tcPr>
          <w:p w14:paraId="000B1015" w14:textId="77777777" w:rsidR="007B7E36" w:rsidRPr="00CC14DC" w:rsidRDefault="007B7E36" w:rsidP="00AC4BC3">
            <w:pPr>
              <w:pStyle w:val="TableText"/>
            </w:pPr>
            <w:r w:rsidRPr="003F00E1">
              <w:t>Skilled agricultural and related trades</w:t>
            </w:r>
          </w:p>
        </w:tc>
        <w:tc>
          <w:tcPr>
            <w:tcW w:w="728" w:type="dxa"/>
          </w:tcPr>
          <w:p w14:paraId="4374976C" w14:textId="77777777" w:rsidR="007B7E36" w:rsidRPr="00CC14DC" w:rsidRDefault="007B7E36" w:rsidP="00AC4BC3">
            <w:pPr>
              <w:pStyle w:val="TableText"/>
              <w:jc w:val="right"/>
            </w:pPr>
            <w:r w:rsidRPr="003F00E1">
              <w:t>14</w:t>
            </w:r>
          </w:p>
        </w:tc>
        <w:tc>
          <w:tcPr>
            <w:tcW w:w="729" w:type="dxa"/>
          </w:tcPr>
          <w:p w14:paraId="6AE1E100" w14:textId="77777777" w:rsidR="007B7E36" w:rsidRPr="00CC14DC" w:rsidRDefault="007B7E36" w:rsidP="00AC4BC3">
            <w:pPr>
              <w:pStyle w:val="TableText"/>
              <w:jc w:val="right"/>
            </w:pPr>
            <w:r w:rsidRPr="003F00E1">
              <w:t>1%</w:t>
            </w:r>
          </w:p>
        </w:tc>
        <w:tc>
          <w:tcPr>
            <w:tcW w:w="729" w:type="dxa"/>
          </w:tcPr>
          <w:p w14:paraId="7681B183" w14:textId="77777777" w:rsidR="007B7E36" w:rsidRPr="00CC14DC" w:rsidRDefault="007B7E36" w:rsidP="00AC4BC3">
            <w:pPr>
              <w:pStyle w:val="TableText"/>
              <w:jc w:val="right"/>
            </w:pPr>
            <w:r w:rsidRPr="003F00E1">
              <w:t>28</w:t>
            </w:r>
          </w:p>
        </w:tc>
        <w:tc>
          <w:tcPr>
            <w:tcW w:w="729" w:type="dxa"/>
          </w:tcPr>
          <w:p w14:paraId="6883D9CF" w14:textId="77777777" w:rsidR="007B7E36" w:rsidRPr="00CC14DC" w:rsidRDefault="007B7E36" w:rsidP="00AC4BC3">
            <w:pPr>
              <w:pStyle w:val="TableText"/>
              <w:jc w:val="right"/>
            </w:pPr>
            <w:r w:rsidRPr="003F00E1">
              <w:t>1%</w:t>
            </w:r>
          </w:p>
        </w:tc>
        <w:tc>
          <w:tcPr>
            <w:tcW w:w="729" w:type="dxa"/>
          </w:tcPr>
          <w:p w14:paraId="2547D7B5" w14:textId="77777777" w:rsidR="007B7E36" w:rsidRPr="00CC14DC" w:rsidRDefault="007B7E36" w:rsidP="00AC4BC3">
            <w:pPr>
              <w:pStyle w:val="TableText"/>
              <w:jc w:val="right"/>
            </w:pPr>
            <w:r w:rsidRPr="003F00E1">
              <w:t>0%</w:t>
            </w:r>
          </w:p>
        </w:tc>
        <w:tc>
          <w:tcPr>
            <w:tcW w:w="988" w:type="dxa"/>
            <w:tcBorders>
              <w:top w:val="nil"/>
              <w:left w:val="single" w:sz="8" w:space="0" w:color="EBEDEE"/>
              <w:bottom w:val="nil"/>
              <w:right w:val="single" w:sz="8" w:space="0" w:color="EBEDEE"/>
            </w:tcBorders>
            <w:shd w:val="clear" w:color="000000" w:fill="DA291C"/>
            <w:vAlign w:val="center"/>
          </w:tcPr>
          <w:p w14:paraId="502AF7BF" w14:textId="77777777" w:rsidR="007B7E36" w:rsidRPr="00CC14DC" w:rsidRDefault="007B7E36" w:rsidP="00AC4BC3">
            <w:pPr>
              <w:pStyle w:val="TableText"/>
              <w:jc w:val="right"/>
            </w:pPr>
            <w:r>
              <w:rPr>
                <w:rFonts w:cs="Calibri"/>
                <w:color w:val="000000"/>
                <w:szCs w:val="20"/>
              </w:rPr>
              <w:t>0.7</w:t>
            </w:r>
          </w:p>
        </w:tc>
      </w:tr>
      <w:tr w:rsidR="007B7E36" w:rsidRPr="00CC14DC" w14:paraId="265B2003"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135EB051" w14:textId="77777777" w:rsidR="007B7E36" w:rsidRPr="00CC14DC" w:rsidRDefault="007B7E36" w:rsidP="00AC4BC3">
            <w:pPr>
              <w:pStyle w:val="TableText"/>
            </w:pPr>
            <w:r w:rsidRPr="003F00E1">
              <w:t>Other managers and proprietors</w:t>
            </w:r>
          </w:p>
        </w:tc>
        <w:tc>
          <w:tcPr>
            <w:tcW w:w="728" w:type="dxa"/>
          </w:tcPr>
          <w:p w14:paraId="329EC481" w14:textId="77777777" w:rsidR="007B7E36" w:rsidRPr="00CC14DC" w:rsidRDefault="007B7E36" w:rsidP="00AC4BC3">
            <w:pPr>
              <w:pStyle w:val="TableText"/>
              <w:jc w:val="right"/>
            </w:pPr>
            <w:r w:rsidRPr="003F00E1">
              <w:t>14</w:t>
            </w:r>
          </w:p>
        </w:tc>
        <w:tc>
          <w:tcPr>
            <w:tcW w:w="729" w:type="dxa"/>
          </w:tcPr>
          <w:p w14:paraId="0FE561BB" w14:textId="77777777" w:rsidR="007B7E36" w:rsidRPr="00CC14DC" w:rsidRDefault="007B7E36" w:rsidP="00AC4BC3">
            <w:pPr>
              <w:pStyle w:val="TableText"/>
              <w:jc w:val="right"/>
            </w:pPr>
            <w:r w:rsidRPr="003F00E1">
              <w:t>1%</w:t>
            </w:r>
          </w:p>
        </w:tc>
        <w:tc>
          <w:tcPr>
            <w:tcW w:w="729" w:type="dxa"/>
          </w:tcPr>
          <w:p w14:paraId="6DE306BE" w14:textId="77777777" w:rsidR="007B7E36" w:rsidRPr="00CC14DC" w:rsidRDefault="007B7E36" w:rsidP="00AC4BC3">
            <w:pPr>
              <w:pStyle w:val="TableText"/>
              <w:jc w:val="right"/>
            </w:pPr>
            <w:r w:rsidRPr="003F00E1">
              <w:t>30</w:t>
            </w:r>
          </w:p>
        </w:tc>
        <w:tc>
          <w:tcPr>
            <w:tcW w:w="729" w:type="dxa"/>
          </w:tcPr>
          <w:p w14:paraId="39868FA0" w14:textId="77777777" w:rsidR="007B7E36" w:rsidRPr="00CC14DC" w:rsidRDefault="007B7E36" w:rsidP="00AC4BC3">
            <w:pPr>
              <w:pStyle w:val="TableText"/>
              <w:jc w:val="right"/>
            </w:pPr>
            <w:r w:rsidRPr="003F00E1">
              <w:t>1%</w:t>
            </w:r>
          </w:p>
        </w:tc>
        <w:tc>
          <w:tcPr>
            <w:tcW w:w="729" w:type="dxa"/>
          </w:tcPr>
          <w:p w14:paraId="7A40B67A" w14:textId="77777777" w:rsidR="007B7E36" w:rsidRPr="00CC14DC" w:rsidRDefault="007B7E36" w:rsidP="00AC4BC3">
            <w:pPr>
              <w:pStyle w:val="TableText"/>
              <w:jc w:val="right"/>
            </w:pPr>
            <w:r w:rsidRPr="003F00E1">
              <w:t>0%</w:t>
            </w:r>
          </w:p>
        </w:tc>
        <w:tc>
          <w:tcPr>
            <w:tcW w:w="988" w:type="dxa"/>
            <w:tcBorders>
              <w:left w:val="nil"/>
              <w:right w:val="nil"/>
            </w:tcBorders>
            <w:shd w:val="clear" w:color="000000" w:fill="DA291C"/>
            <w:vAlign w:val="center"/>
          </w:tcPr>
          <w:p w14:paraId="1FA55FDB" w14:textId="77777777" w:rsidR="007B7E36" w:rsidRPr="00CC14DC" w:rsidRDefault="007B7E36" w:rsidP="00AC4BC3">
            <w:pPr>
              <w:pStyle w:val="TableText"/>
              <w:jc w:val="right"/>
            </w:pPr>
            <w:r>
              <w:rPr>
                <w:rFonts w:cs="Calibri"/>
                <w:color w:val="000000"/>
                <w:szCs w:val="20"/>
              </w:rPr>
              <w:t>0.7</w:t>
            </w:r>
          </w:p>
        </w:tc>
      </w:tr>
      <w:tr w:rsidR="007B7E36" w:rsidRPr="00CC14DC" w14:paraId="32558943" w14:textId="77777777" w:rsidTr="00AC4BC3">
        <w:tc>
          <w:tcPr>
            <w:tcW w:w="4017" w:type="dxa"/>
          </w:tcPr>
          <w:p w14:paraId="10E7E98F" w14:textId="77777777" w:rsidR="007B7E36" w:rsidRPr="00CC14DC" w:rsidRDefault="007B7E36" w:rsidP="00AC4BC3">
            <w:pPr>
              <w:pStyle w:val="TableText"/>
            </w:pPr>
            <w:r w:rsidRPr="003F00E1">
              <w:t xml:space="preserve">Business, </w:t>
            </w:r>
            <w:proofErr w:type="gramStart"/>
            <w:r w:rsidRPr="003F00E1">
              <w:t>media</w:t>
            </w:r>
            <w:proofErr w:type="gramEnd"/>
            <w:r w:rsidRPr="003F00E1">
              <w:t xml:space="preserve"> and public service professionals</w:t>
            </w:r>
          </w:p>
        </w:tc>
        <w:tc>
          <w:tcPr>
            <w:tcW w:w="728" w:type="dxa"/>
          </w:tcPr>
          <w:p w14:paraId="2BF7DDF4" w14:textId="77777777" w:rsidR="007B7E36" w:rsidRPr="00CC14DC" w:rsidRDefault="007B7E36" w:rsidP="00AC4BC3">
            <w:pPr>
              <w:pStyle w:val="TableText"/>
              <w:jc w:val="right"/>
            </w:pPr>
            <w:r w:rsidRPr="003F00E1">
              <w:t>13</w:t>
            </w:r>
          </w:p>
        </w:tc>
        <w:tc>
          <w:tcPr>
            <w:tcW w:w="729" w:type="dxa"/>
          </w:tcPr>
          <w:p w14:paraId="5F0AACA9" w14:textId="77777777" w:rsidR="007B7E36" w:rsidRPr="00CC14DC" w:rsidRDefault="007B7E36" w:rsidP="00AC4BC3">
            <w:pPr>
              <w:pStyle w:val="TableText"/>
              <w:jc w:val="right"/>
            </w:pPr>
            <w:r w:rsidRPr="003F00E1">
              <w:t>1%</w:t>
            </w:r>
          </w:p>
        </w:tc>
        <w:tc>
          <w:tcPr>
            <w:tcW w:w="729" w:type="dxa"/>
          </w:tcPr>
          <w:p w14:paraId="378EB320" w14:textId="77777777" w:rsidR="007B7E36" w:rsidRPr="00CC14DC" w:rsidRDefault="007B7E36" w:rsidP="00AC4BC3">
            <w:pPr>
              <w:pStyle w:val="TableText"/>
              <w:jc w:val="right"/>
            </w:pPr>
            <w:r w:rsidRPr="003F00E1">
              <w:t>17</w:t>
            </w:r>
          </w:p>
        </w:tc>
        <w:tc>
          <w:tcPr>
            <w:tcW w:w="729" w:type="dxa"/>
          </w:tcPr>
          <w:p w14:paraId="787AA365" w14:textId="77777777" w:rsidR="007B7E36" w:rsidRPr="00CC14DC" w:rsidRDefault="007B7E36" w:rsidP="00AC4BC3">
            <w:pPr>
              <w:pStyle w:val="TableText"/>
              <w:jc w:val="right"/>
            </w:pPr>
            <w:r w:rsidRPr="003F00E1">
              <w:t>0%</w:t>
            </w:r>
          </w:p>
        </w:tc>
        <w:tc>
          <w:tcPr>
            <w:tcW w:w="729" w:type="dxa"/>
          </w:tcPr>
          <w:p w14:paraId="13DB528E" w14:textId="77777777" w:rsidR="007B7E36" w:rsidRPr="00CC14DC" w:rsidRDefault="007B7E36" w:rsidP="00AC4BC3">
            <w:pPr>
              <w:pStyle w:val="TableText"/>
              <w:jc w:val="right"/>
            </w:pPr>
            <w:r w:rsidRPr="003F00E1">
              <w:t>0%</w:t>
            </w:r>
          </w:p>
        </w:tc>
        <w:tc>
          <w:tcPr>
            <w:tcW w:w="988" w:type="dxa"/>
            <w:tcBorders>
              <w:top w:val="nil"/>
              <w:left w:val="single" w:sz="8" w:space="0" w:color="EBEDEE"/>
              <w:bottom w:val="nil"/>
              <w:right w:val="single" w:sz="8" w:space="0" w:color="EBEDEE"/>
            </w:tcBorders>
            <w:shd w:val="clear" w:color="000000" w:fill="92D050"/>
            <w:vAlign w:val="center"/>
          </w:tcPr>
          <w:p w14:paraId="5FFAC49C" w14:textId="77777777" w:rsidR="007B7E36" w:rsidRPr="00CC14DC" w:rsidRDefault="007B7E36" w:rsidP="00AC4BC3">
            <w:pPr>
              <w:pStyle w:val="TableText"/>
              <w:jc w:val="right"/>
            </w:pPr>
            <w:r>
              <w:rPr>
                <w:rFonts w:cs="Calibri"/>
                <w:color w:val="000000"/>
                <w:szCs w:val="20"/>
              </w:rPr>
              <w:t>1.1</w:t>
            </w:r>
          </w:p>
        </w:tc>
      </w:tr>
      <w:tr w:rsidR="007B7E36" w:rsidRPr="00CC14DC" w14:paraId="6D1B42B5"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167F9B18" w14:textId="77777777" w:rsidR="007B7E36" w:rsidRPr="00CC14DC" w:rsidRDefault="007B7E36" w:rsidP="00AC4BC3">
            <w:pPr>
              <w:pStyle w:val="TableText"/>
            </w:pPr>
            <w:r w:rsidRPr="003F00E1">
              <w:t xml:space="preserve">Science, </w:t>
            </w:r>
            <w:proofErr w:type="gramStart"/>
            <w:r w:rsidRPr="003F00E1">
              <w:t>engineering</w:t>
            </w:r>
            <w:proofErr w:type="gramEnd"/>
            <w:r w:rsidRPr="003F00E1">
              <w:t xml:space="preserve"> and technology associate professionals</w:t>
            </w:r>
          </w:p>
        </w:tc>
        <w:tc>
          <w:tcPr>
            <w:tcW w:w="728" w:type="dxa"/>
          </w:tcPr>
          <w:p w14:paraId="386DB3B2" w14:textId="77777777" w:rsidR="007B7E36" w:rsidRPr="00CC14DC" w:rsidRDefault="007B7E36" w:rsidP="00AC4BC3">
            <w:pPr>
              <w:pStyle w:val="TableText"/>
              <w:jc w:val="right"/>
            </w:pPr>
            <w:r w:rsidRPr="003F00E1">
              <w:t>12</w:t>
            </w:r>
          </w:p>
        </w:tc>
        <w:tc>
          <w:tcPr>
            <w:tcW w:w="729" w:type="dxa"/>
          </w:tcPr>
          <w:p w14:paraId="6393948B" w14:textId="77777777" w:rsidR="007B7E36" w:rsidRPr="00CC14DC" w:rsidRDefault="007B7E36" w:rsidP="00AC4BC3">
            <w:pPr>
              <w:pStyle w:val="TableText"/>
              <w:jc w:val="right"/>
            </w:pPr>
            <w:r w:rsidRPr="003F00E1">
              <w:t>0%</w:t>
            </w:r>
          </w:p>
        </w:tc>
        <w:tc>
          <w:tcPr>
            <w:tcW w:w="729" w:type="dxa"/>
          </w:tcPr>
          <w:p w14:paraId="2FB69361" w14:textId="77777777" w:rsidR="007B7E36" w:rsidRPr="00CC14DC" w:rsidRDefault="007B7E36" w:rsidP="00AC4BC3">
            <w:pPr>
              <w:pStyle w:val="TableText"/>
              <w:jc w:val="right"/>
            </w:pPr>
            <w:r w:rsidRPr="003F00E1">
              <w:t>19</w:t>
            </w:r>
          </w:p>
        </w:tc>
        <w:tc>
          <w:tcPr>
            <w:tcW w:w="729" w:type="dxa"/>
          </w:tcPr>
          <w:p w14:paraId="0A40C5E3" w14:textId="77777777" w:rsidR="007B7E36" w:rsidRPr="00CC14DC" w:rsidRDefault="007B7E36" w:rsidP="00AC4BC3">
            <w:pPr>
              <w:pStyle w:val="TableText"/>
              <w:jc w:val="right"/>
            </w:pPr>
            <w:r w:rsidRPr="003F00E1">
              <w:t>1%</w:t>
            </w:r>
          </w:p>
        </w:tc>
        <w:tc>
          <w:tcPr>
            <w:tcW w:w="729" w:type="dxa"/>
          </w:tcPr>
          <w:p w14:paraId="71F43A2D" w14:textId="77777777" w:rsidR="007B7E36" w:rsidRPr="00CC14DC" w:rsidRDefault="007B7E36" w:rsidP="00AC4BC3">
            <w:pPr>
              <w:pStyle w:val="TableText"/>
              <w:jc w:val="right"/>
            </w:pPr>
            <w:r w:rsidRPr="003F00E1">
              <w:t>0%</w:t>
            </w:r>
          </w:p>
        </w:tc>
        <w:tc>
          <w:tcPr>
            <w:tcW w:w="988" w:type="dxa"/>
            <w:tcBorders>
              <w:left w:val="nil"/>
              <w:right w:val="nil"/>
            </w:tcBorders>
            <w:shd w:val="clear" w:color="000000" w:fill="DA291C"/>
            <w:vAlign w:val="center"/>
          </w:tcPr>
          <w:p w14:paraId="4168D0B3" w14:textId="77777777" w:rsidR="007B7E36" w:rsidRPr="00CC14DC" w:rsidRDefault="007B7E36" w:rsidP="00AC4BC3">
            <w:pPr>
              <w:pStyle w:val="TableText"/>
              <w:jc w:val="right"/>
            </w:pPr>
            <w:r>
              <w:rPr>
                <w:rFonts w:cs="Calibri"/>
                <w:color w:val="000000"/>
                <w:szCs w:val="20"/>
              </w:rPr>
              <w:t>0.9</w:t>
            </w:r>
          </w:p>
        </w:tc>
      </w:tr>
      <w:tr w:rsidR="007B7E36" w:rsidRPr="00CC14DC" w14:paraId="0C450F03" w14:textId="77777777" w:rsidTr="00AC4BC3">
        <w:tc>
          <w:tcPr>
            <w:tcW w:w="4017" w:type="dxa"/>
          </w:tcPr>
          <w:p w14:paraId="49DB183C" w14:textId="77777777" w:rsidR="007B7E36" w:rsidRPr="00CC14DC" w:rsidRDefault="007B7E36" w:rsidP="00AC4BC3">
            <w:pPr>
              <w:pStyle w:val="TableText"/>
            </w:pPr>
            <w:r w:rsidRPr="003F00E1">
              <w:t>Corporate managers and directors</w:t>
            </w:r>
          </w:p>
        </w:tc>
        <w:tc>
          <w:tcPr>
            <w:tcW w:w="728" w:type="dxa"/>
          </w:tcPr>
          <w:p w14:paraId="753D80A6" w14:textId="77777777" w:rsidR="007B7E36" w:rsidRPr="00CC14DC" w:rsidRDefault="007B7E36" w:rsidP="00AC4BC3">
            <w:pPr>
              <w:pStyle w:val="TableText"/>
              <w:jc w:val="right"/>
            </w:pPr>
            <w:r w:rsidRPr="003F00E1">
              <w:t>10</w:t>
            </w:r>
          </w:p>
        </w:tc>
        <w:tc>
          <w:tcPr>
            <w:tcW w:w="729" w:type="dxa"/>
          </w:tcPr>
          <w:p w14:paraId="537D4BC0" w14:textId="77777777" w:rsidR="007B7E36" w:rsidRPr="00CC14DC" w:rsidRDefault="007B7E36" w:rsidP="00AC4BC3">
            <w:pPr>
              <w:pStyle w:val="TableText"/>
              <w:jc w:val="right"/>
            </w:pPr>
            <w:r w:rsidRPr="003F00E1">
              <w:t>0%</w:t>
            </w:r>
          </w:p>
        </w:tc>
        <w:tc>
          <w:tcPr>
            <w:tcW w:w="729" w:type="dxa"/>
          </w:tcPr>
          <w:p w14:paraId="08CFF0E0" w14:textId="77777777" w:rsidR="007B7E36" w:rsidRPr="00CC14DC" w:rsidRDefault="007B7E36" w:rsidP="00AC4BC3">
            <w:pPr>
              <w:pStyle w:val="TableText"/>
              <w:jc w:val="right"/>
            </w:pPr>
            <w:r w:rsidRPr="003F00E1">
              <w:t>6</w:t>
            </w:r>
          </w:p>
        </w:tc>
        <w:tc>
          <w:tcPr>
            <w:tcW w:w="729" w:type="dxa"/>
          </w:tcPr>
          <w:p w14:paraId="2C5878F9" w14:textId="77777777" w:rsidR="007B7E36" w:rsidRPr="00CC14DC" w:rsidRDefault="007B7E36" w:rsidP="00AC4BC3">
            <w:pPr>
              <w:pStyle w:val="TableText"/>
              <w:jc w:val="right"/>
            </w:pPr>
            <w:r w:rsidRPr="003F00E1">
              <w:t>0%</w:t>
            </w:r>
          </w:p>
        </w:tc>
        <w:tc>
          <w:tcPr>
            <w:tcW w:w="729" w:type="dxa"/>
          </w:tcPr>
          <w:p w14:paraId="5925B9C1" w14:textId="77777777" w:rsidR="007B7E36" w:rsidRPr="00CC14DC" w:rsidRDefault="007B7E36" w:rsidP="00AC4BC3">
            <w:pPr>
              <w:pStyle w:val="TableText"/>
              <w:jc w:val="right"/>
            </w:pPr>
            <w:r w:rsidRPr="003F00E1">
              <w:t>0%</w:t>
            </w:r>
          </w:p>
        </w:tc>
        <w:tc>
          <w:tcPr>
            <w:tcW w:w="988" w:type="dxa"/>
            <w:tcBorders>
              <w:top w:val="nil"/>
              <w:left w:val="single" w:sz="8" w:space="0" w:color="EBEDEE"/>
              <w:bottom w:val="nil"/>
              <w:right w:val="single" w:sz="8" w:space="0" w:color="EBEDEE"/>
            </w:tcBorders>
            <w:shd w:val="clear" w:color="000000" w:fill="92D050"/>
            <w:vAlign w:val="center"/>
          </w:tcPr>
          <w:p w14:paraId="1753FE07" w14:textId="77777777" w:rsidR="007B7E36" w:rsidRPr="00CC14DC" w:rsidRDefault="007B7E36" w:rsidP="00AC4BC3">
            <w:pPr>
              <w:pStyle w:val="TableText"/>
              <w:jc w:val="right"/>
            </w:pPr>
            <w:r>
              <w:rPr>
                <w:rFonts w:cs="Calibri"/>
                <w:color w:val="000000"/>
                <w:szCs w:val="20"/>
              </w:rPr>
              <w:t>2.4</w:t>
            </w:r>
          </w:p>
        </w:tc>
      </w:tr>
      <w:tr w:rsidR="007B7E36" w:rsidRPr="00CC14DC" w14:paraId="00D07D50"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505DAFF8" w14:textId="77777777" w:rsidR="007B7E36" w:rsidRPr="00CC14DC" w:rsidRDefault="007B7E36" w:rsidP="00AC4BC3">
            <w:pPr>
              <w:pStyle w:val="TableText"/>
            </w:pPr>
            <w:r w:rsidRPr="003F00E1">
              <w:t>Health professionals</w:t>
            </w:r>
          </w:p>
        </w:tc>
        <w:tc>
          <w:tcPr>
            <w:tcW w:w="728" w:type="dxa"/>
          </w:tcPr>
          <w:p w14:paraId="35349AAE" w14:textId="77777777" w:rsidR="007B7E36" w:rsidRPr="00CC14DC" w:rsidRDefault="007B7E36" w:rsidP="00AC4BC3">
            <w:pPr>
              <w:pStyle w:val="TableText"/>
              <w:jc w:val="right"/>
            </w:pPr>
            <w:r w:rsidRPr="003F00E1">
              <w:t>9</w:t>
            </w:r>
          </w:p>
        </w:tc>
        <w:tc>
          <w:tcPr>
            <w:tcW w:w="729" w:type="dxa"/>
          </w:tcPr>
          <w:p w14:paraId="3E1EDA08" w14:textId="77777777" w:rsidR="007B7E36" w:rsidRPr="00CC14DC" w:rsidRDefault="007B7E36" w:rsidP="00AC4BC3">
            <w:pPr>
              <w:pStyle w:val="TableText"/>
              <w:jc w:val="right"/>
            </w:pPr>
            <w:r w:rsidRPr="003F00E1">
              <w:t>0%</w:t>
            </w:r>
          </w:p>
        </w:tc>
        <w:tc>
          <w:tcPr>
            <w:tcW w:w="729" w:type="dxa"/>
          </w:tcPr>
          <w:p w14:paraId="409F300F" w14:textId="77777777" w:rsidR="007B7E36" w:rsidRPr="00CC14DC" w:rsidRDefault="007B7E36" w:rsidP="00AC4BC3">
            <w:pPr>
              <w:pStyle w:val="TableText"/>
              <w:jc w:val="right"/>
            </w:pPr>
            <w:r w:rsidRPr="003F00E1">
              <w:t>14</w:t>
            </w:r>
          </w:p>
        </w:tc>
        <w:tc>
          <w:tcPr>
            <w:tcW w:w="729" w:type="dxa"/>
          </w:tcPr>
          <w:p w14:paraId="36039068" w14:textId="77777777" w:rsidR="007B7E36" w:rsidRPr="00CC14DC" w:rsidRDefault="007B7E36" w:rsidP="00AC4BC3">
            <w:pPr>
              <w:pStyle w:val="TableText"/>
              <w:jc w:val="right"/>
            </w:pPr>
            <w:r w:rsidRPr="003F00E1">
              <w:t>0%</w:t>
            </w:r>
          </w:p>
        </w:tc>
        <w:tc>
          <w:tcPr>
            <w:tcW w:w="729" w:type="dxa"/>
          </w:tcPr>
          <w:p w14:paraId="41C7C145" w14:textId="77777777" w:rsidR="007B7E36" w:rsidRPr="00CC14DC" w:rsidRDefault="007B7E36" w:rsidP="00AC4BC3">
            <w:pPr>
              <w:pStyle w:val="TableText"/>
              <w:jc w:val="right"/>
            </w:pPr>
            <w:r w:rsidRPr="003F00E1">
              <w:t>0%</w:t>
            </w:r>
          </w:p>
        </w:tc>
        <w:tc>
          <w:tcPr>
            <w:tcW w:w="988" w:type="dxa"/>
            <w:tcBorders>
              <w:left w:val="nil"/>
              <w:right w:val="nil"/>
            </w:tcBorders>
            <w:shd w:val="clear" w:color="000000" w:fill="DA291C"/>
            <w:vAlign w:val="center"/>
          </w:tcPr>
          <w:p w14:paraId="274E4597" w14:textId="77777777" w:rsidR="007B7E36" w:rsidRPr="00CC14DC" w:rsidRDefault="007B7E36" w:rsidP="00AC4BC3">
            <w:pPr>
              <w:pStyle w:val="TableText"/>
              <w:jc w:val="right"/>
            </w:pPr>
            <w:r>
              <w:rPr>
                <w:rFonts w:cs="Calibri"/>
                <w:color w:val="000000"/>
                <w:szCs w:val="20"/>
              </w:rPr>
              <w:t>0.9</w:t>
            </w:r>
          </w:p>
        </w:tc>
      </w:tr>
      <w:tr w:rsidR="007B7E36" w:rsidRPr="00CC14DC" w14:paraId="0C054A3F" w14:textId="77777777" w:rsidTr="00AC4BC3">
        <w:tc>
          <w:tcPr>
            <w:tcW w:w="4017" w:type="dxa"/>
          </w:tcPr>
          <w:p w14:paraId="5964162A" w14:textId="77777777" w:rsidR="007B7E36" w:rsidRPr="00CC14DC" w:rsidRDefault="007B7E36" w:rsidP="00AC4BC3">
            <w:pPr>
              <w:pStyle w:val="TableText"/>
            </w:pPr>
            <w:r w:rsidRPr="003F00E1">
              <w:t xml:space="preserve">Culture, </w:t>
            </w:r>
            <w:proofErr w:type="gramStart"/>
            <w:r w:rsidRPr="003F00E1">
              <w:t>media</w:t>
            </w:r>
            <w:proofErr w:type="gramEnd"/>
            <w:r w:rsidRPr="003F00E1">
              <w:t xml:space="preserve"> and sports occupations</w:t>
            </w:r>
          </w:p>
        </w:tc>
        <w:tc>
          <w:tcPr>
            <w:tcW w:w="728" w:type="dxa"/>
          </w:tcPr>
          <w:p w14:paraId="6FB33A9F" w14:textId="77777777" w:rsidR="007B7E36" w:rsidRPr="00CC14DC" w:rsidRDefault="007B7E36" w:rsidP="00AC4BC3">
            <w:pPr>
              <w:pStyle w:val="TableText"/>
              <w:jc w:val="right"/>
            </w:pPr>
            <w:r w:rsidRPr="003F00E1">
              <w:t>8</w:t>
            </w:r>
          </w:p>
        </w:tc>
        <w:tc>
          <w:tcPr>
            <w:tcW w:w="729" w:type="dxa"/>
          </w:tcPr>
          <w:p w14:paraId="49DCEA9C" w14:textId="77777777" w:rsidR="007B7E36" w:rsidRPr="00CC14DC" w:rsidRDefault="007B7E36" w:rsidP="00AC4BC3">
            <w:pPr>
              <w:pStyle w:val="TableText"/>
              <w:jc w:val="right"/>
            </w:pPr>
            <w:r w:rsidRPr="003F00E1">
              <w:t>0%</w:t>
            </w:r>
          </w:p>
        </w:tc>
        <w:tc>
          <w:tcPr>
            <w:tcW w:w="729" w:type="dxa"/>
          </w:tcPr>
          <w:p w14:paraId="3B213E76" w14:textId="77777777" w:rsidR="007B7E36" w:rsidRPr="00CC14DC" w:rsidRDefault="007B7E36" w:rsidP="00AC4BC3">
            <w:pPr>
              <w:pStyle w:val="TableText"/>
              <w:jc w:val="right"/>
            </w:pPr>
            <w:r w:rsidRPr="003F00E1">
              <w:t>11</w:t>
            </w:r>
          </w:p>
        </w:tc>
        <w:tc>
          <w:tcPr>
            <w:tcW w:w="729" w:type="dxa"/>
          </w:tcPr>
          <w:p w14:paraId="0565FBE7" w14:textId="77777777" w:rsidR="007B7E36" w:rsidRPr="00CC14DC" w:rsidRDefault="007B7E36" w:rsidP="00AC4BC3">
            <w:pPr>
              <w:pStyle w:val="TableText"/>
              <w:jc w:val="right"/>
            </w:pPr>
            <w:r w:rsidRPr="003F00E1">
              <w:t>0%</w:t>
            </w:r>
          </w:p>
        </w:tc>
        <w:tc>
          <w:tcPr>
            <w:tcW w:w="729" w:type="dxa"/>
          </w:tcPr>
          <w:p w14:paraId="347D87E3" w14:textId="77777777" w:rsidR="007B7E36" w:rsidRPr="00CC14DC" w:rsidRDefault="007B7E36" w:rsidP="00AC4BC3">
            <w:pPr>
              <w:pStyle w:val="TableText"/>
              <w:jc w:val="right"/>
            </w:pPr>
            <w:r w:rsidRPr="003F00E1">
              <w:t>0%</w:t>
            </w:r>
          </w:p>
        </w:tc>
        <w:tc>
          <w:tcPr>
            <w:tcW w:w="988" w:type="dxa"/>
            <w:tcBorders>
              <w:top w:val="nil"/>
              <w:left w:val="single" w:sz="8" w:space="0" w:color="EBEDEE"/>
              <w:bottom w:val="nil"/>
              <w:right w:val="single" w:sz="8" w:space="0" w:color="EBEDEE"/>
            </w:tcBorders>
            <w:shd w:val="clear" w:color="000000" w:fill="92D050"/>
            <w:vAlign w:val="center"/>
          </w:tcPr>
          <w:p w14:paraId="4ED2E76E" w14:textId="77777777" w:rsidR="007B7E36" w:rsidRPr="00CC14DC" w:rsidRDefault="007B7E36" w:rsidP="00AC4BC3">
            <w:pPr>
              <w:pStyle w:val="TableText"/>
              <w:jc w:val="right"/>
            </w:pPr>
            <w:r>
              <w:rPr>
                <w:rFonts w:cs="Calibri"/>
                <w:color w:val="000000"/>
                <w:szCs w:val="20"/>
              </w:rPr>
              <w:t>1.1</w:t>
            </w:r>
          </w:p>
        </w:tc>
      </w:tr>
      <w:tr w:rsidR="007B7E36" w:rsidRPr="00CC14DC" w14:paraId="440397E0" w14:textId="77777777" w:rsidTr="00AC4BC3">
        <w:trPr>
          <w:cnfStyle w:val="000000010000" w:firstRow="0" w:lastRow="0" w:firstColumn="0" w:lastColumn="0" w:oddVBand="0" w:evenVBand="0" w:oddHBand="0" w:evenHBand="1" w:firstRowFirstColumn="0" w:firstRowLastColumn="0" w:lastRowFirstColumn="0" w:lastRowLastColumn="0"/>
        </w:trPr>
        <w:tc>
          <w:tcPr>
            <w:tcW w:w="4017" w:type="dxa"/>
          </w:tcPr>
          <w:p w14:paraId="41FDF9DA" w14:textId="77777777" w:rsidR="007B7E36" w:rsidRPr="00CC14DC" w:rsidRDefault="007B7E36" w:rsidP="00AC4BC3">
            <w:pPr>
              <w:pStyle w:val="TableText"/>
            </w:pPr>
            <w:r w:rsidRPr="003F00E1">
              <w:t>Secretarial and related occupations</w:t>
            </w:r>
          </w:p>
        </w:tc>
        <w:tc>
          <w:tcPr>
            <w:tcW w:w="728" w:type="dxa"/>
          </w:tcPr>
          <w:p w14:paraId="4766E50E" w14:textId="77777777" w:rsidR="007B7E36" w:rsidRPr="00CC14DC" w:rsidRDefault="007B7E36" w:rsidP="00AC4BC3">
            <w:pPr>
              <w:pStyle w:val="TableText"/>
              <w:jc w:val="right"/>
            </w:pPr>
            <w:r w:rsidRPr="003F00E1">
              <w:t>6</w:t>
            </w:r>
          </w:p>
        </w:tc>
        <w:tc>
          <w:tcPr>
            <w:tcW w:w="729" w:type="dxa"/>
          </w:tcPr>
          <w:p w14:paraId="516E2127" w14:textId="77777777" w:rsidR="007B7E36" w:rsidRPr="00CC14DC" w:rsidRDefault="007B7E36" w:rsidP="00AC4BC3">
            <w:pPr>
              <w:pStyle w:val="TableText"/>
              <w:jc w:val="right"/>
            </w:pPr>
            <w:r w:rsidRPr="003F00E1">
              <w:t>0%</w:t>
            </w:r>
          </w:p>
        </w:tc>
        <w:tc>
          <w:tcPr>
            <w:tcW w:w="729" w:type="dxa"/>
          </w:tcPr>
          <w:p w14:paraId="08FAB18F" w14:textId="77777777" w:rsidR="007B7E36" w:rsidRPr="00CC14DC" w:rsidRDefault="007B7E36" w:rsidP="00AC4BC3">
            <w:pPr>
              <w:pStyle w:val="TableText"/>
              <w:jc w:val="right"/>
            </w:pPr>
            <w:r w:rsidRPr="003F00E1">
              <w:t>20</w:t>
            </w:r>
          </w:p>
        </w:tc>
        <w:tc>
          <w:tcPr>
            <w:tcW w:w="729" w:type="dxa"/>
          </w:tcPr>
          <w:p w14:paraId="147A6D01" w14:textId="77777777" w:rsidR="007B7E36" w:rsidRPr="00CC14DC" w:rsidRDefault="007B7E36" w:rsidP="00AC4BC3">
            <w:pPr>
              <w:pStyle w:val="TableText"/>
              <w:jc w:val="right"/>
            </w:pPr>
            <w:r w:rsidRPr="003F00E1">
              <w:t>1%</w:t>
            </w:r>
          </w:p>
        </w:tc>
        <w:tc>
          <w:tcPr>
            <w:tcW w:w="729" w:type="dxa"/>
          </w:tcPr>
          <w:p w14:paraId="37B47FBA" w14:textId="77777777" w:rsidR="007B7E36" w:rsidRPr="00CC14DC" w:rsidRDefault="007B7E36" w:rsidP="00AC4BC3">
            <w:pPr>
              <w:pStyle w:val="TableText"/>
              <w:jc w:val="right"/>
            </w:pPr>
            <w:r w:rsidRPr="003F00E1">
              <w:t>0%</w:t>
            </w:r>
          </w:p>
        </w:tc>
        <w:tc>
          <w:tcPr>
            <w:tcW w:w="988" w:type="dxa"/>
            <w:tcBorders>
              <w:left w:val="nil"/>
              <w:right w:val="nil"/>
            </w:tcBorders>
            <w:shd w:val="clear" w:color="000000" w:fill="DA291C"/>
            <w:vAlign w:val="center"/>
          </w:tcPr>
          <w:p w14:paraId="2294DD89" w14:textId="77777777" w:rsidR="007B7E36" w:rsidRPr="00CC14DC" w:rsidRDefault="007B7E36" w:rsidP="00AC4BC3">
            <w:pPr>
              <w:pStyle w:val="TableText"/>
              <w:jc w:val="right"/>
            </w:pPr>
            <w:r>
              <w:rPr>
                <w:rFonts w:cs="Calibri"/>
                <w:color w:val="000000"/>
                <w:szCs w:val="20"/>
              </w:rPr>
              <w:t>0.4</w:t>
            </w:r>
          </w:p>
        </w:tc>
      </w:tr>
      <w:tr w:rsidR="007B7E36" w:rsidRPr="00CC14DC" w14:paraId="35D04714" w14:textId="77777777" w:rsidTr="00AC4BC3">
        <w:tc>
          <w:tcPr>
            <w:tcW w:w="4017" w:type="dxa"/>
          </w:tcPr>
          <w:p w14:paraId="58E654AD" w14:textId="77777777" w:rsidR="007B7E36" w:rsidRPr="00CC14DC" w:rsidRDefault="007B7E36" w:rsidP="00AC4BC3">
            <w:pPr>
              <w:pStyle w:val="TableText"/>
            </w:pPr>
            <w:r w:rsidRPr="003F00E1">
              <w:t>Health and social care associate professionals</w:t>
            </w:r>
          </w:p>
        </w:tc>
        <w:tc>
          <w:tcPr>
            <w:tcW w:w="728" w:type="dxa"/>
          </w:tcPr>
          <w:p w14:paraId="174B44B2" w14:textId="77777777" w:rsidR="007B7E36" w:rsidRPr="00CC14DC" w:rsidRDefault="007B7E36" w:rsidP="00AC4BC3">
            <w:pPr>
              <w:pStyle w:val="TableText"/>
              <w:jc w:val="right"/>
            </w:pPr>
            <w:r w:rsidRPr="003F00E1">
              <w:t>4</w:t>
            </w:r>
          </w:p>
        </w:tc>
        <w:tc>
          <w:tcPr>
            <w:tcW w:w="729" w:type="dxa"/>
          </w:tcPr>
          <w:p w14:paraId="3D971DF5" w14:textId="77777777" w:rsidR="007B7E36" w:rsidRPr="00CC14DC" w:rsidRDefault="007B7E36" w:rsidP="00AC4BC3">
            <w:pPr>
              <w:pStyle w:val="TableText"/>
              <w:jc w:val="right"/>
            </w:pPr>
            <w:r w:rsidRPr="003F00E1">
              <w:t>0%</w:t>
            </w:r>
          </w:p>
        </w:tc>
        <w:tc>
          <w:tcPr>
            <w:tcW w:w="729" w:type="dxa"/>
          </w:tcPr>
          <w:p w14:paraId="696509CE" w14:textId="77777777" w:rsidR="007B7E36" w:rsidRPr="00CC14DC" w:rsidRDefault="007B7E36" w:rsidP="00AC4BC3">
            <w:pPr>
              <w:pStyle w:val="TableText"/>
              <w:jc w:val="right"/>
            </w:pPr>
            <w:r w:rsidRPr="003F00E1">
              <w:t>12</w:t>
            </w:r>
          </w:p>
        </w:tc>
        <w:tc>
          <w:tcPr>
            <w:tcW w:w="729" w:type="dxa"/>
          </w:tcPr>
          <w:p w14:paraId="643620D0" w14:textId="77777777" w:rsidR="007B7E36" w:rsidRPr="00CC14DC" w:rsidRDefault="007B7E36" w:rsidP="00AC4BC3">
            <w:pPr>
              <w:pStyle w:val="TableText"/>
              <w:jc w:val="right"/>
            </w:pPr>
            <w:r w:rsidRPr="003F00E1">
              <w:t>0%</w:t>
            </w:r>
          </w:p>
        </w:tc>
        <w:tc>
          <w:tcPr>
            <w:tcW w:w="729" w:type="dxa"/>
          </w:tcPr>
          <w:p w14:paraId="0B95CADF" w14:textId="77777777" w:rsidR="007B7E36" w:rsidRPr="00CC14DC" w:rsidRDefault="007B7E36" w:rsidP="00AC4BC3">
            <w:pPr>
              <w:pStyle w:val="TableText"/>
              <w:jc w:val="right"/>
            </w:pPr>
            <w:r w:rsidRPr="003F00E1">
              <w:t>0%</w:t>
            </w:r>
          </w:p>
        </w:tc>
        <w:tc>
          <w:tcPr>
            <w:tcW w:w="988" w:type="dxa"/>
            <w:tcBorders>
              <w:top w:val="nil"/>
              <w:left w:val="single" w:sz="8" w:space="0" w:color="EBEDEE"/>
              <w:bottom w:val="nil"/>
              <w:right w:val="single" w:sz="8" w:space="0" w:color="EBEDEE"/>
            </w:tcBorders>
            <w:shd w:val="clear" w:color="000000" w:fill="DA291C"/>
            <w:vAlign w:val="center"/>
          </w:tcPr>
          <w:p w14:paraId="0C94716E" w14:textId="77777777" w:rsidR="007B7E36" w:rsidRPr="00CC14DC" w:rsidRDefault="007B7E36" w:rsidP="00AC4BC3">
            <w:pPr>
              <w:pStyle w:val="TableText"/>
              <w:jc w:val="right"/>
            </w:pPr>
            <w:r>
              <w:rPr>
                <w:rFonts w:cs="Calibri"/>
                <w:color w:val="000000"/>
                <w:szCs w:val="20"/>
              </w:rPr>
              <w:t>0.5</w:t>
            </w:r>
          </w:p>
        </w:tc>
      </w:tr>
    </w:tbl>
    <w:p w14:paraId="12439400" w14:textId="77777777" w:rsidR="007B7E36" w:rsidRDefault="007B7E36" w:rsidP="00A878E8">
      <w:pPr>
        <w:pStyle w:val="Source"/>
      </w:pPr>
      <w:r>
        <w:t>Source: SQW analysis of GM WHP monitoring data</w:t>
      </w:r>
    </w:p>
    <w:p w14:paraId="45916D49" w14:textId="77777777" w:rsidR="007B7E36" w:rsidRDefault="007B7E36" w:rsidP="00A878E8">
      <w:pPr>
        <w:pStyle w:val="BodyText"/>
      </w:pPr>
      <w:r>
        <w:t>Other changes, or lack of changes, pre/post pandemic include:</w:t>
      </w:r>
    </w:p>
    <w:p w14:paraId="771A6694" w14:textId="77777777" w:rsidR="007B7E36" w:rsidRDefault="007B7E36" w:rsidP="00A878E8">
      <w:pPr>
        <w:pStyle w:val="ListBullet"/>
      </w:pPr>
      <w:r>
        <w:t>The proportion of jobs paying the Real Living Wage has increased from 26% to 29%</w:t>
      </w:r>
    </w:p>
    <w:p w14:paraId="4ADE2C88" w14:textId="50B09C80" w:rsidR="007B7E36" w:rsidRDefault="007B7E36" w:rsidP="00A878E8">
      <w:pPr>
        <w:pStyle w:val="ListBullet"/>
      </w:pPr>
      <w:bookmarkStart w:id="62" w:name="_Hlk80973131"/>
      <w:r>
        <w:t>Better off calculations show a slightly higher proportion of clients will be £46</w:t>
      </w:r>
      <w:r w:rsidR="002D0B70">
        <w:t xml:space="preserve"> a week</w:t>
      </w:r>
      <w:r>
        <w:t xml:space="preserve"> better off in work, increasing from 60% to 63%</w:t>
      </w:r>
    </w:p>
    <w:bookmarkEnd w:id="62"/>
    <w:p w14:paraId="485F457B" w14:textId="77777777" w:rsidR="007B7E36" w:rsidRDefault="007B7E36" w:rsidP="00A878E8">
      <w:pPr>
        <w:pStyle w:val="ListBullet"/>
      </w:pPr>
      <w:r>
        <w:t>The proportion of jobs that are full time has increased from 52% to 65%, primarily driven by a reduction in the proportion of part time jobs</w:t>
      </w:r>
    </w:p>
    <w:p w14:paraId="09F964FE" w14:textId="77777777" w:rsidR="007B7E36" w:rsidRDefault="007B7E36" w:rsidP="00A878E8">
      <w:pPr>
        <w:pStyle w:val="ListBullet"/>
      </w:pPr>
      <w:r>
        <w:t>Client views on jobs have not changed, however, with very similar proportions viewing their new job as a step towards a better future (pre: 70%, post: 69%), their ideal job (pre: 12%, post: 12%) and just a job (pre: 19%, post: 20%)</w:t>
      </w:r>
    </w:p>
    <w:p w14:paraId="3FA40791" w14:textId="07E46810" w:rsidR="007B7E36" w:rsidRDefault="007B7E36" w:rsidP="00A878E8">
      <w:pPr>
        <w:pStyle w:val="ListBullet"/>
      </w:pPr>
      <w:r>
        <w:t>Clients are less likely to have monthly in-work check-ins (pre: 23%, post: 13%) and more likely to have bi-weekly check-ins (pre: 27%, post: 37%).</w:t>
      </w:r>
    </w:p>
    <w:p w14:paraId="2AAA96A7" w14:textId="71CD9306" w:rsidR="00F126E9" w:rsidRDefault="00F126E9" w:rsidP="00A878E8">
      <w:pPr>
        <w:pStyle w:val="Heading2"/>
      </w:pPr>
      <w:r>
        <w:t>In-work support</w:t>
      </w:r>
    </w:p>
    <w:p w14:paraId="679DD844" w14:textId="77777777" w:rsidR="00797D1B" w:rsidRPr="00C461E1" w:rsidRDefault="00797D1B" w:rsidP="00A878E8">
      <w:pPr>
        <w:pStyle w:val="BodyText"/>
      </w:pPr>
      <w:r>
        <w:t>U</w:t>
      </w:r>
      <w:r w:rsidRPr="00C461E1">
        <w:t xml:space="preserve">pon securing a job offer, clients receive support to transition into work. This includes the better-off calculation for the job, assisting the client with their travel plans, plans for care of dependents and budget management as they transition from welfare to paid employment. All clients with health needs are contacted by the health team to discuss their health management and ensure reasonable adjustments are in place. Clients may also receive support to purchase work clothes and basic equipment, support with lunch costs, and support with public transport costs from Transport for Greater Manchester.  </w:t>
      </w:r>
    </w:p>
    <w:p w14:paraId="6B98AC05" w14:textId="1064A2EB" w:rsidR="00A90B73" w:rsidRDefault="00797D1B" w:rsidP="00A878E8">
      <w:pPr>
        <w:pStyle w:val="BodyText"/>
      </w:pPr>
      <w:r>
        <w:lastRenderedPageBreak/>
        <w:t>C</w:t>
      </w:r>
      <w:r w:rsidRPr="00C461E1">
        <w:t>lient will discuss their support</w:t>
      </w:r>
      <w:r w:rsidRPr="00155F28">
        <w:t xml:space="preserve"> </w:t>
      </w:r>
      <w:r>
        <w:t>needs w</w:t>
      </w:r>
      <w:r w:rsidRPr="00C461E1">
        <w:t>ith their Key Worker</w:t>
      </w:r>
      <w:r>
        <w:t xml:space="preserve"> and are placed into three categories accordingly</w:t>
      </w:r>
      <w:r w:rsidRPr="00C461E1">
        <w:t xml:space="preserve">. </w:t>
      </w:r>
      <w:r w:rsidR="00CE1B2A" w:rsidRPr="00C461E1">
        <w:t>To date, 3</w:t>
      </w:r>
      <w:r w:rsidR="00CE1B2A">
        <w:t>9</w:t>
      </w:r>
      <w:r w:rsidR="00CE1B2A" w:rsidRPr="00C461E1">
        <w:t>% of clients who have started a job are recorded as requiring low-intensity in-work support</w:t>
      </w:r>
      <w:r w:rsidR="00A90B73">
        <w:t>;</w:t>
      </w:r>
      <w:r w:rsidR="00CE1B2A" w:rsidRPr="00C461E1">
        <w:t xml:space="preserve"> 2</w:t>
      </w:r>
      <w:r w:rsidR="00CE1B2A">
        <w:t>0</w:t>
      </w:r>
      <w:r w:rsidR="00CE1B2A" w:rsidRPr="00C461E1">
        <w:t>% are recorded as needing high-intensity support and the remaining 4</w:t>
      </w:r>
      <w:r w:rsidR="00CE1B2A">
        <w:t>1</w:t>
      </w:r>
      <w:r w:rsidR="00CE1B2A" w:rsidRPr="00C461E1">
        <w:t xml:space="preserve">% as medium-intensity. </w:t>
      </w:r>
    </w:p>
    <w:p w14:paraId="2D7EA2D6" w14:textId="2394EBFC" w:rsidR="00797D1B" w:rsidRDefault="00CE1B2A" w:rsidP="00A878E8">
      <w:pPr>
        <w:pStyle w:val="BodyText"/>
      </w:pPr>
      <w:r>
        <w:t>All clients receive in-work support from their KW during the first four weeks, as this is when clients are most likely to fall out of work. After this, c</w:t>
      </w:r>
      <w:r w:rsidR="00797D1B" w:rsidRPr="00C461E1">
        <w:t>lients with high-intensity need will remain on their Key Worker’s caseload whereas</w:t>
      </w:r>
      <w:r w:rsidR="00797D1B">
        <w:t xml:space="preserve"> medium and</w:t>
      </w:r>
      <w:r w:rsidR="00797D1B" w:rsidRPr="00C461E1">
        <w:t xml:space="preserve"> low-intensity need clients have the support delivered by an In-Work Adviser at a central Contact Centre. </w:t>
      </w:r>
      <w:r w:rsidR="006458B5">
        <w:t>However, many clients do continue to keep in contact with their KW</w:t>
      </w:r>
      <w:r w:rsidR="002F62CE">
        <w:t xml:space="preserve"> given the relationship built</w:t>
      </w:r>
      <w:r w:rsidR="006458B5">
        <w:t>.</w:t>
      </w:r>
      <w:r w:rsidR="00D21371">
        <w:t xml:space="preserve"> In-work support appointment attendance has been high recently, which was attributed to two changes: the introduction of Saturday and </w:t>
      </w:r>
      <w:r w:rsidR="00D21371" w:rsidRPr="00D21371">
        <w:t>out of hours calls</w:t>
      </w:r>
      <w:r w:rsidR="00D21371">
        <w:t xml:space="preserve">, </w:t>
      </w:r>
      <w:r w:rsidR="00942E52">
        <w:t xml:space="preserve">and the in-work support team sharing an updated CV around the first in-work support </w:t>
      </w:r>
      <w:r w:rsidR="00D21371" w:rsidRPr="00D21371">
        <w:t xml:space="preserve">call </w:t>
      </w:r>
      <w:r w:rsidR="002F62CE">
        <w:t xml:space="preserve">for a warmer handover. </w:t>
      </w:r>
    </w:p>
    <w:p w14:paraId="4DDD6EF5" w14:textId="3C58431D" w:rsidR="00BD6B8D" w:rsidRDefault="00BD6B8D" w:rsidP="00A878E8">
      <w:pPr>
        <w:pStyle w:val="BodyText"/>
      </w:pPr>
      <w:r w:rsidRPr="00BD6B8D">
        <w:t xml:space="preserve">Clients who move into work continue to have access to the support offer during their 15 months on the programme, and for up to an additional six months following the 15 months. Throughout this time, clients have access to the full range of support the programme offers to out-of-work clients. </w:t>
      </w:r>
      <w:r w:rsidR="007C7CE2">
        <w:t xml:space="preserve">During the fieldwork, consultees emphasised how important the in-work support was to some clients sustaining their jobs. </w:t>
      </w:r>
      <w:r w:rsidRPr="00BD6B8D">
        <w:t xml:space="preserve">After three months in work, all clients are offered a career-coaching intervention which explores career progression, future </w:t>
      </w:r>
      <w:proofErr w:type="gramStart"/>
      <w:r w:rsidRPr="00BD6B8D">
        <w:t>aspirations</w:t>
      </w:r>
      <w:proofErr w:type="gramEnd"/>
      <w:r w:rsidRPr="00BD6B8D">
        <w:t xml:space="preserve"> and skills gaps, as well as updating their CV and reviewing their benefits situation. This may entail supporting the client to move into a job that is better quality or better meets their needs and aspirations. </w:t>
      </w:r>
    </w:p>
    <w:p w14:paraId="45750B24" w14:textId="3303251B" w:rsidR="00A436FD" w:rsidRDefault="00A436FD" w:rsidP="00A878E8">
      <w:pPr>
        <w:pStyle w:val="BodyText"/>
      </w:pPr>
      <w:r>
        <w:t>The team also work to identify the in-work clients that are not progressing through earnings milestones, and provide support to enable this, such as supporting the client to secure more hours or move job.</w:t>
      </w:r>
      <w:r w:rsidR="008F43E4">
        <w:t xml:space="preserve"> EAMs </w:t>
      </w:r>
      <w:r w:rsidR="00C12518">
        <w:t xml:space="preserve">are increasingly playing a role in supporting this. </w:t>
      </w:r>
      <w:r w:rsidR="008F43E4">
        <w:t xml:space="preserve">In-work clients continue to receive job vacancy updates too. </w:t>
      </w:r>
    </w:p>
    <w:p w14:paraId="63F28A1E" w14:textId="641377DA" w:rsidR="006508EC" w:rsidRPr="00BD6B8D" w:rsidRDefault="006B38AD" w:rsidP="00A878E8">
      <w:pPr>
        <w:pStyle w:val="Heading2"/>
      </w:pPr>
      <w:r w:rsidRPr="006B38AD">
        <w:t>Job leavers and subsequent jobs</w:t>
      </w:r>
    </w:p>
    <w:p w14:paraId="04B8ADED" w14:textId="5A02934A" w:rsidR="005A77B0" w:rsidRPr="005A77B0" w:rsidRDefault="005A77B0" w:rsidP="00A878E8">
      <w:pPr>
        <w:pStyle w:val="BodyText"/>
      </w:pPr>
      <w:r w:rsidRPr="005A77B0">
        <w:t xml:space="preserve">As of the end of March 2020, </w:t>
      </w:r>
      <w:r w:rsidR="006464CD">
        <w:t>2</w:t>
      </w:r>
      <w:r w:rsidRPr="005A77B0">
        <w:t>,</w:t>
      </w:r>
      <w:r w:rsidR="006464CD">
        <w:t>399</w:t>
      </w:r>
      <w:r w:rsidRPr="005A77B0">
        <w:t xml:space="preserve"> clients have left their initial job. This is equivalent to 51% of clients that had started a job – in last year’s report the figure was 45%.  It should be noted that leaving a job is not necessarily a negative outcome, as clients may have secured a more suitable job. </w:t>
      </w:r>
    </w:p>
    <w:p w14:paraId="29852E50" w14:textId="0434E182" w:rsidR="00417F83" w:rsidRDefault="00417F83" w:rsidP="00A878E8">
      <w:pPr>
        <w:pStyle w:val="BodyText"/>
      </w:pPr>
      <w:r>
        <w:fldChar w:fldCharType="begin"/>
      </w:r>
      <w:r>
        <w:instrText xml:space="preserve"> REF _Ref77972079 </w:instrText>
      </w:r>
      <w:r>
        <w:fldChar w:fldCharType="separate"/>
      </w:r>
      <w:r w:rsidR="00C05454">
        <w:t xml:space="preserve">Figure </w:t>
      </w:r>
      <w:r w:rsidR="00C05454">
        <w:rPr>
          <w:noProof/>
        </w:rPr>
        <w:t>5</w:t>
      </w:r>
      <w:r w:rsidR="00C05454">
        <w:noBreakHyphen/>
      </w:r>
      <w:r w:rsidR="00C05454">
        <w:rPr>
          <w:noProof/>
        </w:rPr>
        <w:t>6</w:t>
      </w:r>
      <w:r>
        <w:fldChar w:fldCharType="end"/>
      </w:r>
      <w:r>
        <w:t xml:space="preserve"> sets out the numbers starting and leaving subsequent jobs. In total, 62% of clients who started a job are still in that job or a subsequent job (upon leaving the programme or as of March 2021). If a client falls out of work within the 15-month support </w:t>
      </w:r>
      <w:proofErr w:type="gramStart"/>
      <w:r>
        <w:t>period</w:t>
      </w:r>
      <w:proofErr w:type="gramEnd"/>
      <w:r>
        <w:t xml:space="preserve"> then the provider will support them to move back into work.</w:t>
      </w:r>
    </w:p>
    <w:p w14:paraId="11FBC070" w14:textId="1A976067" w:rsidR="00135B1F" w:rsidRDefault="00135B1F" w:rsidP="00A878E8">
      <w:pPr>
        <w:pStyle w:val="Caption"/>
      </w:pPr>
      <w:bookmarkStart w:id="63" w:name="_Ref77972079"/>
      <w:r>
        <w:lastRenderedPageBreak/>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6</w:t>
      </w:r>
      <w:r w:rsidR="00ED4D3C">
        <w:fldChar w:fldCharType="end"/>
      </w:r>
      <w:bookmarkEnd w:id="63"/>
      <w:r>
        <w:t xml:space="preserve">: </w:t>
      </w:r>
      <w:r w:rsidR="006E393C" w:rsidRPr="006E393C">
        <w:t>Number and proportion of clients leaving jobs and starting subsequent jobs</w:t>
      </w:r>
    </w:p>
    <w:tbl>
      <w:tblPr>
        <w:tblStyle w:val="SQWChartBox"/>
        <w:tblW w:w="5000" w:type="pct"/>
        <w:tblInd w:w="-5" w:type="dxa"/>
        <w:tblLayout w:type="fixed"/>
        <w:tblLook w:val="04A0" w:firstRow="1" w:lastRow="0" w:firstColumn="1" w:lastColumn="0" w:noHBand="0" w:noVBand="1"/>
      </w:tblPr>
      <w:tblGrid>
        <w:gridCol w:w="8665"/>
      </w:tblGrid>
      <w:tr w:rsidR="00135B1F" w14:paraId="4E526C1A" w14:textId="77777777" w:rsidTr="006F2A0D">
        <w:tc>
          <w:tcPr>
            <w:tcW w:w="8675" w:type="dxa"/>
            <w:vAlign w:val="center"/>
          </w:tcPr>
          <w:p w14:paraId="1BCACE20" w14:textId="02181DC4" w:rsidR="00135B1F" w:rsidRDefault="00135B1F" w:rsidP="006F2A0D">
            <w:pPr>
              <w:jc w:val="center"/>
            </w:pPr>
            <w:r>
              <w:rPr>
                <w:noProof/>
              </w:rPr>
              <w:drawing>
                <wp:inline distT="0" distB="0" distL="0" distR="0" wp14:anchorId="579031D3" wp14:editId="7650CC1E">
                  <wp:extent cx="5286056" cy="2933700"/>
                  <wp:effectExtent l="0" t="0" r="0" b="0"/>
                  <wp:docPr id="44" name="Picture 44" descr="Flow diagram showing: &#10;&#10;Started job 1 = 2,900&#10;&#10;Still in job 1 = 1,605 (55% of 2,900)&#10;&#10;Left job 1 = 1,295 (45%)&#10;&#10;Started job 2 = 565 (19%)&#10;&#10;Still in job 2 = 310 (11%)&#10;&#10;Left job 2 = 255 (9%)&#10;&#10;Started job 3 = 123 (4%)&#10;&#10;Still in job 3 = 68 (2%)&#10;&#10;Left job 3 = 55 (2%)&#10;&#10;All of which means:&#10;&#10;No longer in work = 917 (32%)&#10;&#10;Still in work = 1,983 (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low diagram showing: &#10;&#10;Started job 1 = 2,900&#10;&#10;Still in job 1 = 1,605 (55% of 2,900)&#10;&#10;Left job 1 = 1,295 (45%)&#10;&#10;Started job 2 = 565 (19%)&#10;&#10;Still in job 2 = 310 (11%)&#10;&#10;Left job 2 = 255 (9%)&#10;&#10;Started job 3 = 123 (4%)&#10;&#10;Still in job 3 = 68 (2%)&#10;&#10;Left job 3 = 55 (2%)&#10;&#10;All of which means:&#10;&#10;No longer in work = 917 (32%)&#10;&#10;Still in work = 1,983 (68%)&#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1810" cy="2936894"/>
                          </a:xfrm>
                          <a:prstGeom prst="rect">
                            <a:avLst/>
                          </a:prstGeom>
                          <a:noFill/>
                        </pic:spPr>
                      </pic:pic>
                    </a:graphicData>
                  </a:graphic>
                </wp:inline>
              </w:drawing>
            </w:r>
          </w:p>
        </w:tc>
      </w:tr>
    </w:tbl>
    <w:p w14:paraId="329A3628" w14:textId="1A675A68" w:rsidR="00135B1F" w:rsidRPr="00DE1F1F" w:rsidRDefault="00135B1F" w:rsidP="00A878E8">
      <w:pPr>
        <w:pStyle w:val="Source"/>
      </w:pPr>
      <w:r>
        <w:t xml:space="preserve">Source: </w:t>
      </w:r>
      <w:r w:rsidR="00DE1F1F" w:rsidRPr="00DE1F1F">
        <w:t>SQW analysis of GM WHP monitoring data</w:t>
      </w:r>
    </w:p>
    <w:p w14:paraId="1CC2F326" w14:textId="0567E4E8" w:rsidR="001069CC" w:rsidRDefault="00F126E9" w:rsidP="00A878E8">
      <w:pPr>
        <w:pStyle w:val="BodyText"/>
      </w:pPr>
      <w:r>
        <w:fldChar w:fldCharType="begin"/>
      </w:r>
      <w:r>
        <w:instrText xml:space="preserve"> REF _Ref77973739 </w:instrText>
      </w:r>
      <w:r>
        <w:fldChar w:fldCharType="separate"/>
      </w:r>
      <w:r w:rsidR="00C05454">
        <w:t xml:space="preserve">Table </w:t>
      </w:r>
      <w:r w:rsidR="00C05454">
        <w:rPr>
          <w:noProof/>
        </w:rPr>
        <w:t>5</w:t>
      </w:r>
      <w:r w:rsidR="00C05454">
        <w:noBreakHyphen/>
      </w:r>
      <w:r w:rsidR="00C05454">
        <w:rPr>
          <w:noProof/>
        </w:rPr>
        <w:t>4</w:t>
      </w:r>
      <w:r>
        <w:fldChar w:fldCharType="end"/>
      </w:r>
      <w:r>
        <w:t xml:space="preserve"> </w:t>
      </w:r>
      <w:r w:rsidR="001069CC">
        <w:t xml:space="preserve">sets out the proportion of clients that left their initial job and the proportion that are still in work (including the initial job or a subsequent job) or out of work, broken down by local authority, </w:t>
      </w:r>
      <w:proofErr w:type="gramStart"/>
      <w:r w:rsidR="001069CC">
        <w:t>provider</w:t>
      </w:r>
      <w:proofErr w:type="gramEnd"/>
      <w:r w:rsidR="001069CC">
        <w:t xml:space="preserve"> and client type. </w:t>
      </w:r>
    </w:p>
    <w:p w14:paraId="7DF6B318" w14:textId="629BF605" w:rsidR="001069CC" w:rsidRDefault="001069CC" w:rsidP="00A878E8">
      <w:pPr>
        <w:pStyle w:val="ListBullet"/>
      </w:pPr>
      <w:r>
        <w:t xml:space="preserve">By local authority, Salford and </w:t>
      </w:r>
      <w:r w:rsidR="00814CE9">
        <w:t xml:space="preserve">Stockport </w:t>
      </w:r>
      <w:r>
        <w:t>have the lowest level of job starters no longer in work (</w:t>
      </w:r>
      <w:r w:rsidR="00814CE9">
        <w:t>31</w:t>
      </w:r>
      <w:r>
        <w:t xml:space="preserve">% and </w:t>
      </w:r>
      <w:r w:rsidR="00814CE9">
        <w:t>33</w:t>
      </w:r>
      <w:r>
        <w:t xml:space="preserve">% respectively). </w:t>
      </w:r>
      <w:r w:rsidR="00814CE9">
        <w:t xml:space="preserve">Wigan has the highest at </w:t>
      </w:r>
      <w:proofErr w:type="gramStart"/>
      <w:r w:rsidR="00814CE9">
        <w:t>44%, and</w:t>
      </w:r>
      <w:proofErr w:type="gramEnd"/>
      <w:r w:rsidR="00814CE9">
        <w:t xml:space="preserve"> has the joint </w:t>
      </w:r>
      <w:r w:rsidR="00F81A49">
        <w:t xml:space="preserve">highest proportion of clients leaving their first job along with Trafford. </w:t>
      </w:r>
    </w:p>
    <w:p w14:paraId="7E729D87" w14:textId="4BA8DD23" w:rsidR="001069CC" w:rsidRDefault="001069CC" w:rsidP="00A878E8">
      <w:pPr>
        <w:pStyle w:val="ListBullet"/>
      </w:pPr>
      <w:r>
        <w:t xml:space="preserve">By provider, </w:t>
      </w:r>
      <w:r w:rsidR="000C3533">
        <w:t>Pluss’</w:t>
      </w:r>
      <w:r>
        <w:t xml:space="preserve"> clients are </w:t>
      </w:r>
      <w:r w:rsidR="000C3533">
        <w:t xml:space="preserve">more </w:t>
      </w:r>
      <w:r>
        <w:t>likely to be out of work following a job start (</w:t>
      </w:r>
      <w:r w:rsidR="000C3533">
        <w:t>43</w:t>
      </w:r>
      <w:r>
        <w:t xml:space="preserve">%) than </w:t>
      </w:r>
      <w:r w:rsidR="000C3533">
        <w:t xml:space="preserve">TGC </w:t>
      </w:r>
      <w:r>
        <w:t>(3</w:t>
      </w:r>
      <w:r w:rsidR="000C3533">
        <w:t>6</w:t>
      </w:r>
      <w:r>
        <w:t>%) and Ingeus (3</w:t>
      </w:r>
      <w:r w:rsidR="000C3533">
        <w:t>8</w:t>
      </w:r>
      <w:r>
        <w:t>%).</w:t>
      </w:r>
    </w:p>
    <w:p w14:paraId="20591C97" w14:textId="6EB53398" w:rsidR="002502F5" w:rsidRDefault="002502F5" w:rsidP="00A878E8">
      <w:pPr>
        <w:pStyle w:val="ListBullet"/>
      </w:pPr>
      <w:r>
        <w:t>By client type, H&amp;D and EE clients are identical</w:t>
      </w:r>
      <w:r w:rsidR="00A90B73">
        <w:t>,</w:t>
      </w:r>
      <w:r>
        <w:t xml:space="preserve"> while LTU clients are more likely to leave their initial job and be out of work after a job start. </w:t>
      </w:r>
    </w:p>
    <w:p w14:paraId="0E123B68" w14:textId="70A19F11" w:rsidR="001069CC" w:rsidRDefault="001069CC" w:rsidP="00A878E8">
      <w:pPr>
        <w:pStyle w:val="Caption"/>
      </w:pPr>
      <w:bookmarkStart w:id="64" w:name="_Ref77973739"/>
      <w:r>
        <w:t xml:space="preserve">Table </w:t>
      </w:r>
      <w:r w:rsidR="00C27F29">
        <w:fldChar w:fldCharType="begin"/>
      </w:r>
      <w:r w:rsidR="00C27F29">
        <w:instrText xml:space="preserve"> STYLEREF 1 \s </w:instrText>
      </w:r>
      <w:r w:rsidR="00C27F29">
        <w:fldChar w:fldCharType="separate"/>
      </w:r>
      <w:r w:rsidR="00C05454">
        <w:rPr>
          <w:noProof/>
        </w:rPr>
        <w:t>5</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4</w:t>
      </w:r>
      <w:r w:rsidR="00C27F29">
        <w:fldChar w:fldCharType="end"/>
      </w:r>
      <w:bookmarkEnd w:id="64"/>
      <w:r>
        <w:t>:</w:t>
      </w:r>
      <w:r w:rsidR="00F126E9" w:rsidRPr="00F126E9">
        <w:t xml:space="preserve"> </w:t>
      </w:r>
      <w:r w:rsidR="00F126E9">
        <w:t>Proportion of clients with job starts leaving their initial job and subsequently out of work</w:t>
      </w:r>
    </w:p>
    <w:tbl>
      <w:tblPr>
        <w:tblStyle w:val="SQW"/>
        <w:tblW w:w="5000" w:type="pct"/>
        <w:tblInd w:w="5" w:type="dxa"/>
        <w:tblLayout w:type="fixed"/>
        <w:tblLook w:val="04A0" w:firstRow="1" w:lastRow="0" w:firstColumn="1" w:lastColumn="0" w:noHBand="0" w:noVBand="1"/>
      </w:tblPr>
      <w:tblGrid>
        <w:gridCol w:w="2167"/>
        <w:gridCol w:w="2167"/>
        <w:gridCol w:w="2168"/>
        <w:gridCol w:w="2168"/>
      </w:tblGrid>
      <w:tr w:rsidR="001069CC" w:rsidRPr="004A5BFA" w14:paraId="57B367E3" w14:textId="77777777" w:rsidTr="00AC4BC3">
        <w:trPr>
          <w:cnfStyle w:val="100000000000" w:firstRow="1" w:lastRow="0" w:firstColumn="0" w:lastColumn="0" w:oddVBand="0" w:evenVBand="0" w:oddHBand="0" w:evenHBand="0" w:firstRowFirstColumn="0" w:firstRowLastColumn="0" w:lastRowFirstColumn="0" w:lastRowLastColumn="0"/>
          <w:tblHeader/>
        </w:trPr>
        <w:tc>
          <w:tcPr>
            <w:tcW w:w="2167" w:type="dxa"/>
            <w:tcBorders>
              <w:bottom w:val="single" w:sz="8" w:space="0" w:color="9DA4A9"/>
            </w:tcBorders>
          </w:tcPr>
          <w:p w14:paraId="6C7DC5E4" w14:textId="70132959" w:rsidR="001069CC" w:rsidRPr="004A5BFA" w:rsidRDefault="001069CC" w:rsidP="006F2A0D">
            <w:pPr>
              <w:pStyle w:val="Caption"/>
            </w:pPr>
            <w:r>
              <w:t xml:space="preserve"> </w:t>
            </w:r>
          </w:p>
        </w:tc>
        <w:tc>
          <w:tcPr>
            <w:tcW w:w="2167" w:type="dxa"/>
            <w:tcBorders>
              <w:bottom w:val="single" w:sz="8" w:space="0" w:color="9DA4A9"/>
            </w:tcBorders>
          </w:tcPr>
          <w:p w14:paraId="301DB61D" w14:textId="77777777" w:rsidR="001069CC" w:rsidRPr="00015EF4" w:rsidRDefault="001069CC" w:rsidP="00066F7D">
            <w:pPr>
              <w:pStyle w:val="TableText"/>
              <w:jc w:val="right"/>
              <w:rPr>
                <w:b/>
                <w:color w:val="FFFFFF" w:themeColor="text2"/>
              </w:rPr>
            </w:pPr>
            <w:r w:rsidRPr="00015EF4">
              <w:rPr>
                <w:b/>
                <w:color w:val="FFFFFF" w:themeColor="text2"/>
              </w:rPr>
              <w:t>Initial job starts</w:t>
            </w:r>
          </w:p>
        </w:tc>
        <w:tc>
          <w:tcPr>
            <w:tcW w:w="2168" w:type="dxa"/>
            <w:tcBorders>
              <w:bottom w:val="single" w:sz="8" w:space="0" w:color="9DA4A9"/>
            </w:tcBorders>
          </w:tcPr>
          <w:p w14:paraId="7EE03ACB" w14:textId="77777777" w:rsidR="001069CC" w:rsidRPr="00015EF4" w:rsidRDefault="001069CC" w:rsidP="00066F7D">
            <w:pPr>
              <w:pStyle w:val="TableText"/>
              <w:jc w:val="right"/>
              <w:rPr>
                <w:b/>
                <w:color w:val="FFFFFF" w:themeColor="text2"/>
              </w:rPr>
            </w:pPr>
            <w:r w:rsidRPr="00015EF4">
              <w:rPr>
                <w:b/>
                <w:color w:val="FFFFFF" w:themeColor="text2"/>
              </w:rPr>
              <w:t xml:space="preserve">% </w:t>
            </w:r>
            <w:proofErr w:type="gramStart"/>
            <w:r w:rsidRPr="00015EF4">
              <w:rPr>
                <w:b/>
                <w:color w:val="FFFFFF" w:themeColor="text2"/>
              </w:rPr>
              <w:t>left</w:t>
            </w:r>
            <w:proofErr w:type="gramEnd"/>
            <w:r w:rsidRPr="00015EF4">
              <w:rPr>
                <w:b/>
                <w:color w:val="FFFFFF" w:themeColor="text2"/>
              </w:rPr>
              <w:t xml:space="preserve"> job 1</w:t>
            </w:r>
          </w:p>
        </w:tc>
        <w:tc>
          <w:tcPr>
            <w:tcW w:w="2168" w:type="dxa"/>
            <w:tcBorders>
              <w:bottom w:val="single" w:sz="8" w:space="0" w:color="9DA4A9"/>
            </w:tcBorders>
          </w:tcPr>
          <w:p w14:paraId="7B3C69CA" w14:textId="77777777" w:rsidR="001069CC" w:rsidRPr="00015EF4" w:rsidRDefault="001069CC">
            <w:pPr>
              <w:pStyle w:val="TableText"/>
              <w:jc w:val="right"/>
              <w:rPr>
                <w:b/>
                <w:color w:val="FFFFFF" w:themeColor="text2"/>
              </w:rPr>
            </w:pPr>
            <w:r w:rsidRPr="00015EF4">
              <w:rPr>
                <w:b/>
                <w:color w:val="FFFFFF" w:themeColor="text2"/>
              </w:rPr>
              <w:t>% no longer in work (any job)</w:t>
            </w:r>
          </w:p>
        </w:tc>
      </w:tr>
      <w:tr w:rsidR="001069CC" w:rsidRPr="004A5BFA" w14:paraId="30EF389C" w14:textId="77777777" w:rsidTr="00AC4BC3">
        <w:tc>
          <w:tcPr>
            <w:tcW w:w="2167" w:type="dxa"/>
            <w:tcBorders>
              <w:top w:val="single" w:sz="8" w:space="0" w:color="9DA4A9"/>
              <w:bottom w:val="single" w:sz="8" w:space="0" w:color="9DA4A9"/>
            </w:tcBorders>
            <w:shd w:val="clear" w:color="auto" w:fill="EBEDEE"/>
          </w:tcPr>
          <w:p w14:paraId="18A552E6" w14:textId="77777777" w:rsidR="001069CC" w:rsidRPr="006F238B" w:rsidRDefault="001069CC" w:rsidP="00AC4BC3">
            <w:pPr>
              <w:pStyle w:val="TableText"/>
              <w:rPr>
                <w:b/>
              </w:rPr>
            </w:pPr>
            <w:r w:rsidRPr="006F238B">
              <w:rPr>
                <w:b/>
              </w:rPr>
              <w:t>Local authority</w:t>
            </w:r>
          </w:p>
        </w:tc>
        <w:tc>
          <w:tcPr>
            <w:tcW w:w="2167" w:type="dxa"/>
            <w:tcBorders>
              <w:top w:val="single" w:sz="8" w:space="0" w:color="9DA4A9"/>
              <w:bottom w:val="single" w:sz="8" w:space="0" w:color="9DA4A9"/>
              <w:right w:val="nil"/>
            </w:tcBorders>
            <w:shd w:val="clear" w:color="auto" w:fill="EBEDEE"/>
          </w:tcPr>
          <w:p w14:paraId="1969F675" w14:textId="77777777" w:rsidR="001069CC" w:rsidRPr="001A122D" w:rsidRDefault="001069CC" w:rsidP="00AC4BC3">
            <w:pPr>
              <w:pStyle w:val="TableText"/>
            </w:pPr>
          </w:p>
        </w:tc>
        <w:tc>
          <w:tcPr>
            <w:tcW w:w="2168" w:type="dxa"/>
            <w:tcBorders>
              <w:top w:val="single" w:sz="8" w:space="0" w:color="9DA4A9"/>
              <w:left w:val="nil"/>
              <w:bottom w:val="single" w:sz="8" w:space="0" w:color="9DA4A9"/>
              <w:right w:val="nil"/>
            </w:tcBorders>
            <w:shd w:val="clear" w:color="auto" w:fill="EBEDEE"/>
            <w:vAlign w:val="bottom"/>
          </w:tcPr>
          <w:p w14:paraId="1120A320" w14:textId="77777777" w:rsidR="001069CC" w:rsidRDefault="001069CC" w:rsidP="00AC4BC3">
            <w:pPr>
              <w:pStyle w:val="TableText"/>
              <w:rPr>
                <w:rFonts w:cs="Calibri"/>
                <w:szCs w:val="20"/>
              </w:rPr>
            </w:pPr>
          </w:p>
        </w:tc>
        <w:tc>
          <w:tcPr>
            <w:tcW w:w="2168" w:type="dxa"/>
            <w:tcBorders>
              <w:top w:val="single" w:sz="8" w:space="0" w:color="9DA4A9"/>
              <w:left w:val="nil"/>
              <w:bottom w:val="single" w:sz="8" w:space="0" w:color="9DA4A9"/>
              <w:right w:val="nil"/>
            </w:tcBorders>
            <w:shd w:val="clear" w:color="auto" w:fill="EBEDEE"/>
            <w:vAlign w:val="bottom"/>
          </w:tcPr>
          <w:p w14:paraId="2C1EB414" w14:textId="77777777" w:rsidR="001069CC" w:rsidRDefault="001069CC" w:rsidP="00AC4BC3">
            <w:pPr>
              <w:pStyle w:val="TableText"/>
              <w:rPr>
                <w:rFonts w:cs="Calibri"/>
                <w:szCs w:val="20"/>
              </w:rPr>
            </w:pPr>
          </w:p>
        </w:tc>
      </w:tr>
      <w:tr w:rsidR="00FD316B" w:rsidRPr="004A5BFA" w14:paraId="4719AC9D"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tcBorders>
            <w:shd w:val="clear" w:color="auto" w:fill="auto"/>
          </w:tcPr>
          <w:p w14:paraId="645B8E3D" w14:textId="77777777" w:rsidR="00FD316B" w:rsidRPr="004A5BFA" w:rsidRDefault="00FD316B" w:rsidP="00FD316B">
            <w:pPr>
              <w:pStyle w:val="TableText"/>
            </w:pPr>
            <w:r w:rsidRPr="001A122D">
              <w:t>Bolton</w:t>
            </w:r>
          </w:p>
        </w:tc>
        <w:tc>
          <w:tcPr>
            <w:tcW w:w="0" w:type="dxa"/>
            <w:tcBorders>
              <w:top w:val="single" w:sz="8" w:space="0" w:color="9DA4A9"/>
              <w:right w:val="nil"/>
            </w:tcBorders>
            <w:shd w:val="clear" w:color="auto" w:fill="auto"/>
          </w:tcPr>
          <w:p w14:paraId="276CA4A3" w14:textId="21619994" w:rsidR="00FD316B" w:rsidRPr="004A5BFA" w:rsidRDefault="00FD316B" w:rsidP="00FD316B">
            <w:pPr>
              <w:pStyle w:val="TableText"/>
              <w:jc w:val="right"/>
            </w:pPr>
            <w:r w:rsidRPr="00B0742C">
              <w:t>563</w:t>
            </w:r>
          </w:p>
        </w:tc>
        <w:tc>
          <w:tcPr>
            <w:tcW w:w="0" w:type="dxa"/>
            <w:tcBorders>
              <w:left w:val="nil"/>
              <w:right w:val="nil"/>
            </w:tcBorders>
            <w:shd w:val="clear" w:color="000000" w:fill="E35C52"/>
            <w:vAlign w:val="bottom"/>
          </w:tcPr>
          <w:p w14:paraId="0DF4B8F7" w14:textId="384D91E4" w:rsidR="00FD316B" w:rsidRPr="008E390A" w:rsidRDefault="00FD316B" w:rsidP="00FD316B">
            <w:pPr>
              <w:pStyle w:val="TableText"/>
              <w:jc w:val="right"/>
              <w:rPr>
                <w:szCs w:val="20"/>
              </w:rPr>
            </w:pPr>
            <w:r w:rsidRPr="006F2A0D">
              <w:rPr>
                <w:rFonts w:cs="Calibri"/>
                <w:szCs w:val="20"/>
              </w:rPr>
              <w:t>53%</w:t>
            </w:r>
          </w:p>
        </w:tc>
        <w:tc>
          <w:tcPr>
            <w:tcW w:w="0" w:type="dxa"/>
            <w:tcBorders>
              <w:left w:val="nil"/>
              <w:right w:val="nil"/>
            </w:tcBorders>
            <w:shd w:val="clear" w:color="000000" w:fill="E98078"/>
            <w:vAlign w:val="bottom"/>
          </w:tcPr>
          <w:p w14:paraId="0068949B" w14:textId="12E2AA7A" w:rsidR="00FD316B" w:rsidRPr="008E390A" w:rsidRDefault="00FD316B" w:rsidP="00FD316B">
            <w:pPr>
              <w:pStyle w:val="TableText"/>
              <w:jc w:val="right"/>
              <w:rPr>
                <w:szCs w:val="20"/>
              </w:rPr>
            </w:pPr>
            <w:r w:rsidRPr="006F2A0D">
              <w:rPr>
                <w:rFonts w:cs="Calibri"/>
                <w:szCs w:val="20"/>
              </w:rPr>
              <w:t>39%</w:t>
            </w:r>
          </w:p>
        </w:tc>
      </w:tr>
      <w:tr w:rsidR="00FD316B" w:rsidRPr="004A5BFA" w14:paraId="64022658" w14:textId="77777777" w:rsidTr="006F2A0D">
        <w:tc>
          <w:tcPr>
            <w:tcW w:w="0" w:type="dxa"/>
            <w:shd w:val="clear" w:color="auto" w:fill="auto"/>
          </w:tcPr>
          <w:p w14:paraId="3EFFE69E" w14:textId="77777777" w:rsidR="00FD316B" w:rsidRPr="004A5BFA" w:rsidRDefault="00FD316B" w:rsidP="00FD316B">
            <w:pPr>
              <w:pStyle w:val="TableText"/>
            </w:pPr>
            <w:r w:rsidRPr="001A122D">
              <w:t>Bury</w:t>
            </w:r>
          </w:p>
        </w:tc>
        <w:tc>
          <w:tcPr>
            <w:tcW w:w="0" w:type="dxa"/>
            <w:tcBorders>
              <w:right w:val="nil"/>
            </w:tcBorders>
            <w:shd w:val="clear" w:color="auto" w:fill="auto"/>
          </w:tcPr>
          <w:p w14:paraId="7A3F0C9E" w14:textId="1CB2CB36" w:rsidR="00FD316B" w:rsidRPr="004A5BFA" w:rsidRDefault="00FD316B" w:rsidP="00FD316B">
            <w:pPr>
              <w:pStyle w:val="TableText"/>
              <w:jc w:val="right"/>
            </w:pPr>
            <w:r w:rsidRPr="00B0742C">
              <w:t>322</w:t>
            </w:r>
          </w:p>
        </w:tc>
        <w:tc>
          <w:tcPr>
            <w:tcW w:w="0" w:type="dxa"/>
            <w:tcBorders>
              <w:top w:val="nil"/>
              <w:left w:val="nil"/>
              <w:bottom w:val="nil"/>
              <w:right w:val="nil"/>
            </w:tcBorders>
            <w:shd w:val="clear" w:color="000000" w:fill="F1ACA7"/>
            <w:vAlign w:val="bottom"/>
          </w:tcPr>
          <w:p w14:paraId="5FD405B4" w14:textId="122A95A3" w:rsidR="00FD316B" w:rsidRPr="008E390A" w:rsidRDefault="00FD316B" w:rsidP="00FD316B">
            <w:pPr>
              <w:pStyle w:val="TableText"/>
              <w:jc w:val="right"/>
              <w:rPr>
                <w:szCs w:val="20"/>
              </w:rPr>
            </w:pPr>
            <w:r w:rsidRPr="006F2A0D">
              <w:rPr>
                <w:rFonts w:cs="Calibri"/>
                <w:szCs w:val="20"/>
              </w:rPr>
              <w:t>48%</w:t>
            </w:r>
          </w:p>
        </w:tc>
        <w:tc>
          <w:tcPr>
            <w:tcW w:w="0" w:type="dxa"/>
            <w:tcBorders>
              <w:top w:val="nil"/>
              <w:left w:val="nil"/>
              <w:bottom w:val="nil"/>
              <w:right w:val="nil"/>
            </w:tcBorders>
            <w:shd w:val="clear" w:color="000000" w:fill="EA867F"/>
            <w:vAlign w:val="bottom"/>
          </w:tcPr>
          <w:p w14:paraId="63EBB16A" w14:textId="06BB387A" w:rsidR="00FD316B" w:rsidRPr="008E390A" w:rsidRDefault="00FD316B" w:rsidP="00FD316B">
            <w:pPr>
              <w:pStyle w:val="TableText"/>
              <w:jc w:val="right"/>
              <w:rPr>
                <w:szCs w:val="20"/>
              </w:rPr>
            </w:pPr>
            <w:r w:rsidRPr="006F2A0D">
              <w:rPr>
                <w:rFonts w:cs="Calibri"/>
                <w:szCs w:val="20"/>
              </w:rPr>
              <w:t>39%</w:t>
            </w:r>
          </w:p>
        </w:tc>
      </w:tr>
      <w:tr w:rsidR="00FD316B" w:rsidRPr="004A5BFA" w14:paraId="58311D31" w14:textId="77777777" w:rsidTr="009F0CEF">
        <w:trPr>
          <w:cnfStyle w:val="000000010000" w:firstRow="0" w:lastRow="0" w:firstColumn="0" w:lastColumn="0" w:oddVBand="0" w:evenVBand="0" w:oddHBand="0" w:evenHBand="1" w:firstRowFirstColumn="0" w:firstRowLastColumn="0" w:lastRowFirstColumn="0" w:lastRowLastColumn="0"/>
        </w:trPr>
        <w:tc>
          <w:tcPr>
            <w:tcW w:w="2167" w:type="dxa"/>
            <w:shd w:val="clear" w:color="auto" w:fill="auto"/>
          </w:tcPr>
          <w:p w14:paraId="4185DAF4" w14:textId="77777777" w:rsidR="00FD316B" w:rsidRPr="004A5BFA" w:rsidRDefault="00FD316B" w:rsidP="00FD316B">
            <w:pPr>
              <w:pStyle w:val="TableText"/>
            </w:pPr>
            <w:r w:rsidRPr="001A122D">
              <w:t>Manchester</w:t>
            </w:r>
          </w:p>
        </w:tc>
        <w:tc>
          <w:tcPr>
            <w:tcW w:w="2167" w:type="dxa"/>
            <w:tcBorders>
              <w:right w:val="nil"/>
            </w:tcBorders>
            <w:shd w:val="clear" w:color="auto" w:fill="auto"/>
          </w:tcPr>
          <w:p w14:paraId="472DAC70" w14:textId="577264E1" w:rsidR="00FD316B" w:rsidRPr="004A5BFA" w:rsidRDefault="00FD316B" w:rsidP="00FD316B">
            <w:pPr>
              <w:pStyle w:val="TableText"/>
              <w:jc w:val="right"/>
            </w:pPr>
            <w:r w:rsidRPr="00B0742C">
              <w:t>955</w:t>
            </w:r>
          </w:p>
        </w:tc>
        <w:tc>
          <w:tcPr>
            <w:tcW w:w="2168" w:type="dxa"/>
            <w:tcBorders>
              <w:left w:val="nil"/>
              <w:right w:val="nil"/>
            </w:tcBorders>
            <w:shd w:val="clear" w:color="000000" w:fill="E46158"/>
            <w:vAlign w:val="bottom"/>
          </w:tcPr>
          <w:p w14:paraId="3E3D30CF" w14:textId="5A94ED4B" w:rsidR="00FD316B" w:rsidRPr="008E390A" w:rsidRDefault="00FD316B" w:rsidP="00FD316B">
            <w:pPr>
              <w:pStyle w:val="TableText"/>
              <w:jc w:val="right"/>
              <w:rPr>
                <w:szCs w:val="20"/>
              </w:rPr>
            </w:pPr>
            <w:r w:rsidRPr="006F2A0D">
              <w:rPr>
                <w:rFonts w:cs="Calibri"/>
                <w:szCs w:val="20"/>
              </w:rPr>
              <w:t>53%</w:t>
            </w:r>
          </w:p>
        </w:tc>
        <w:tc>
          <w:tcPr>
            <w:tcW w:w="2168" w:type="dxa"/>
            <w:tcBorders>
              <w:left w:val="nil"/>
              <w:right w:val="nil"/>
            </w:tcBorders>
            <w:shd w:val="clear" w:color="000000" w:fill="F1ABA5"/>
            <w:vAlign w:val="bottom"/>
          </w:tcPr>
          <w:p w14:paraId="4C865329" w14:textId="1E60431F" w:rsidR="00FD316B" w:rsidRPr="008E390A" w:rsidRDefault="00FD316B" w:rsidP="00FD316B">
            <w:pPr>
              <w:pStyle w:val="TableText"/>
              <w:jc w:val="right"/>
              <w:rPr>
                <w:szCs w:val="20"/>
              </w:rPr>
            </w:pPr>
            <w:r w:rsidRPr="006F2A0D">
              <w:rPr>
                <w:rFonts w:cs="Calibri"/>
                <w:szCs w:val="20"/>
              </w:rPr>
              <w:t>36%</w:t>
            </w:r>
          </w:p>
        </w:tc>
      </w:tr>
      <w:tr w:rsidR="00FD316B" w:rsidRPr="004A5BFA" w14:paraId="2D16929C" w14:textId="77777777" w:rsidTr="006F2A0D">
        <w:tc>
          <w:tcPr>
            <w:tcW w:w="0" w:type="dxa"/>
            <w:shd w:val="clear" w:color="auto" w:fill="auto"/>
          </w:tcPr>
          <w:p w14:paraId="6F39BDB6" w14:textId="77777777" w:rsidR="00FD316B" w:rsidRPr="004A5BFA" w:rsidRDefault="00FD316B" w:rsidP="00FD316B">
            <w:pPr>
              <w:pStyle w:val="TableText"/>
            </w:pPr>
            <w:r w:rsidRPr="001A122D">
              <w:t>Oldham</w:t>
            </w:r>
          </w:p>
        </w:tc>
        <w:tc>
          <w:tcPr>
            <w:tcW w:w="0" w:type="dxa"/>
            <w:tcBorders>
              <w:right w:val="nil"/>
            </w:tcBorders>
            <w:shd w:val="clear" w:color="auto" w:fill="auto"/>
          </w:tcPr>
          <w:p w14:paraId="152FD1F3" w14:textId="6DFBACD0" w:rsidR="00FD316B" w:rsidRPr="004A5BFA" w:rsidRDefault="00FD316B" w:rsidP="00FD316B">
            <w:pPr>
              <w:pStyle w:val="TableText"/>
              <w:jc w:val="right"/>
            </w:pPr>
            <w:r w:rsidRPr="00B0742C">
              <w:t>481</w:t>
            </w:r>
          </w:p>
        </w:tc>
        <w:tc>
          <w:tcPr>
            <w:tcW w:w="0" w:type="dxa"/>
            <w:tcBorders>
              <w:top w:val="nil"/>
              <w:left w:val="nil"/>
              <w:bottom w:val="nil"/>
              <w:right w:val="nil"/>
            </w:tcBorders>
            <w:shd w:val="clear" w:color="000000" w:fill="E97B73"/>
            <w:vAlign w:val="bottom"/>
          </w:tcPr>
          <w:p w14:paraId="6696213B" w14:textId="6B219C60" w:rsidR="00FD316B" w:rsidRPr="008E390A" w:rsidRDefault="00FD316B" w:rsidP="00FD316B">
            <w:pPr>
              <w:pStyle w:val="TableText"/>
              <w:jc w:val="right"/>
              <w:rPr>
                <w:szCs w:val="20"/>
              </w:rPr>
            </w:pPr>
            <w:r w:rsidRPr="006F2A0D">
              <w:rPr>
                <w:rFonts w:cs="Calibri"/>
                <w:szCs w:val="20"/>
              </w:rPr>
              <w:t>51%</w:t>
            </w:r>
          </w:p>
        </w:tc>
        <w:tc>
          <w:tcPr>
            <w:tcW w:w="0" w:type="dxa"/>
            <w:tcBorders>
              <w:top w:val="nil"/>
              <w:left w:val="nil"/>
              <w:bottom w:val="nil"/>
              <w:right w:val="nil"/>
            </w:tcBorders>
            <w:shd w:val="clear" w:color="000000" w:fill="E5695F"/>
            <w:vAlign w:val="bottom"/>
          </w:tcPr>
          <w:p w14:paraId="2885B8FD" w14:textId="0378EF9D" w:rsidR="00FD316B" w:rsidRPr="008E390A" w:rsidRDefault="00FD316B" w:rsidP="00FD316B">
            <w:pPr>
              <w:pStyle w:val="TableText"/>
              <w:jc w:val="right"/>
              <w:rPr>
                <w:szCs w:val="20"/>
              </w:rPr>
            </w:pPr>
            <w:r w:rsidRPr="006F2A0D">
              <w:rPr>
                <w:rFonts w:cs="Calibri"/>
                <w:szCs w:val="20"/>
              </w:rPr>
              <w:t>40%</w:t>
            </w:r>
          </w:p>
        </w:tc>
      </w:tr>
      <w:tr w:rsidR="00FD316B" w:rsidRPr="004A5BFA" w14:paraId="516F432B" w14:textId="77777777" w:rsidTr="009F0CEF">
        <w:trPr>
          <w:cnfStyle w:val="000000010000" w:firstRow="0" w:lastRow="0" w:firstColumn="0" w:lastColumn="0" w:oddVBand="0" w:evenVBand="0" w:oddHBand="0" w:evenHBand="1" w:firstRowFirstColumn="0" w:firstRowLastColumn="0" w:lastRowFirstColumn="0" w:lastRowLastColumn="0"/>
        </w:trPr>
        <w:tc>
          <w:tcPr>
            <w:tcW w:w="2167" w:type="dxa"/>
            <w:shd w:val="clear" w:color="auto" w:fill="auto"/>
          </w:tcPr>
          <w:p w14:paraId="56033633" w14:textId="77777777" w:rsidR="00FD316B" w:rsidRPr="004A5BFA" w:rsidRDefault="00FD316B" w:rsidP="00FD316B">
            <w:pPr>
              <w:pStyle w:val="TableText"/>
            </w:pPr>
            <w:r w:rsidRPr="001A122D">
              <w:t>Rochdale</w:t>
            </w:r>
          </w:p>
        </w:tc>
        <w:tc>
          <w:tcPr>
            <w:tcW w:w="2167" w:type="dxa"/>
            <w:tcBorders>
              <w:right w:val="nil"/>
            </w:tcBorders>
            <w:shd w:val="clear" w:color="auto" w:fill="auto"/>
          </w:tcPr>
          <w:p w14:paraId="54431FF6" w14:textId="518CFA54" w:rsidR="00FD316B" w:rsidRPr="004A5BFA" w:rsidRDefault="00FD316B" w:rsidP="00FD316B">
            <w:pPr>
              <w:pStyle w:val="TableText"/>
              <w:jc w:val="right"/>
            </w:pPr>
            <w:r w:rsidRPr="00B0742C">
              <w:t>381</w:t>
            </w:r>
          </w:p>
        </w:tc>
        <w:tc>
          <w:tcPr>
            <w:tcW w:w="2168" w:type="dxa"/>
            <w:tcBorders>
              <w:left w:val="nil"/>
              <w:right w:val="nil"/>
            </w:tcBorders>
            <w:shd w:val="clear" w:color="000000" w:fill="E5665D"/>
            <w:vAlign w:val="bottom"/>
          </w:tcPr>
          <w:p w14:paraId="2E2E0D9D" w14:textId="286C4D5F" w:rsidR="00FD316B" w:rsidRPr="008E390A" w:rsidRDefault="00FD316B" w:rsidP="00FD316B">
            <w:pPr>
              <w:pStyle w:val="TableText"/>
              <w:jc w:val="right"/>
              <w:rPr>
                <w:szCs w:val="20"/>
              </w:rPr>
            </w:pPr>
            <w:r w:rsidRPr="006F2A0D">
              <w:rPr>
                <w:rFonts w:cs="Calibri"/>
                <w:szCs w:val="20"/>
              </w:rPr>
              <w:t>53%</w:t>
            </w:r>
          </w:p>
        </w:tc>
        <w:tc>
          <w:tcPr>
            <w:tcW w:w="2168" w:type="dxa"/>
            <w:tcBorders>
              <w:left w:val="nil"/>
              <w:right w:val="nil"/>
            </w:tcBorders>
            <w:shd w:val="clear" w:color="000000" w:fill="E46359"/>
            <w:vAlign w:val="bottom"/>
          </w:tcPr>
          <w:p w14:paraId="37CD136E" w14:textId="5DE0FBB8" w:rsidR="00FD316B" w:rsidRPr="008E390A" w:rsidRDefault="00FD316B" w:rsidP="00FD316B">
            <w:pPr>
              <w:pStyle w:val="TableText"/>
              <w:jc w:val="right"/>
              <w:rPr>
                <w:szCs w:val="20"/>
              </w:rPr>
            </w:pPr>
            <w:r w:rsidRPr="006F2A0D">
              <w:rPr>
                <w:rFonts w:cs="Calibri"/>
                <w:szCs w:val="20"/>
              </w:rPr>
              <w:t>41%</w:t>
            </w:r>
          </w:p>
        </w:tc>
      </w:tr>
      <w:tr w:rsidR="00FD316B" w:rsidRPr="004A5BFA" w14:paraId="5C4801D6" w14:textId="77777777" w:rsidTr="006F2A0D">
        <w:tc>
          <w:tcPr>
            <w:tcW w:w="0" w:type="dxa"/>
            <w:shd w:val="clear" w:color="auto" w:fill="auto"/>
          </w:tcPr>
          <w:p w14:paraId="3470AB27" w14:textId="77777777" w:rsidR="00FD316B" w:rsidRPr="004A5BFA" w:rsidRDefault="00FD316B" w:rsidP="00FD316B">
            <w:pPr>
              <w:pStyle w:val="TableText"/>
            </w:pPr>
            <w:r w:rsidRPr="001A122D">
              <w:lastRenderedPageBreak/>
              <w:t>Salford</w:t>
            </w:r>
          </w:p>
        </w:tc>
        <w:tc>
          <w:tcPr>
            <w:tcW w:w="0" w:type="dxa"/>
            <w:tcBorders>
              <w:right w:val="nil"/>
            </w:tcBorders>
            <w:shd w:val="clear" w:color="auto" w:fill="auto"/>
          </w:tcPr>
          <w:p w14:paraId="6162CB89" w14:textId="1B25A341" w:rsidR="00FD316B" w:rsidRPr="004A5BFA" w:rsidRDefault="00FD316B" w:rsidP="00FD316B">
            <w:pPr>
              <w:pStyle w:val="TableText"/>
              <w:jc w:val="right"/>
            </w:pPr>
            <w:r w:rsidRPr="00B0742C">
              <w:t>475</w:t>
            </w:r>
          </w:p>
        </w:tc>
        <w:tc>
          <w:tcPr>
            <w:tcW w:w="0" w:type="dxa"/>
            <w:tcBorders>
              <w:top w:val="nil"/>
              <w:left w:val="nil"/>
              <w:bottom w:val="nil"/>
              <w:right w:val="nil"/>
            </w:tcBorders>
            <w:shd w:val="clear" w:color="000000" w:fill="F5C4C0"/>
            <w:vAlign w:val="bottom"/>
          </w:tcPr>
          <w:p w14:paraId="262734D7" w14:textId="0DF4AD30" w:rsidR="00FD316B" w:rsidRPr="008E390A" w:rsidRDefault="00FD316B" w:rsidP="00FD316B">
            <w:pPr>
              <w:pStyle w:val="TableText"/>
              <w:jc w:val="right"/>
              <w:rPr>
                <w:szCs w:val="20"/>
              </w:rPr>
            </w:pPr>
            <w:r w:rsidRPr="006F2A0D">
              <w:rPr>
                <w:rFonts w:cs="Calibri"/>
                <w:szCs w:val="20"/>
              </w:rPr>
              <w:t>47%</w:t>
            </w:r>
          </w:p>
        </w:tc>
        <w:tc>
          <w:tcPr>
            <w:tcW w:w="0" w:type="dxa"/>
            <w:tcBorders>
              <w:top w:val="nil"/>
              <w:left w:val="nil"/>
              <w:bottom w:val="nil"/>
              <w:right w:val="nil"/>
            </w:tcBorders>
            <w:shd w:val="clear" w:color="000000" w:fill="FFFFFF"/>
            <w:vAlign w:val="bottom"/>
          </w:tcPr>
          <w:p w14:paraId="4922EF6D" w14:textId="7EA4C33B" w:rsidR="00FD316B" w:rsidRPr="008E390A" w:rsidRDefault="00FD316B" w:rsidP="00FD316B">
            <w:pPr>
              <w:pStyle w:val="TableText"/>
              <w:jc w:val="right"/>
              <w:rPr>
                <w:szCs w:val="20"/>
              </w:rPr>
            </w:pPr>
            <w:r w:rsidRPr="006F2A0D">
              <w:rPr>
                <w:rFonts w:cs="Calibri"/>
                <w:szCs w:val="20"/>
              </w:rPr>
              <w:t>31%</w:t>
            </w:r>
          </w:p>
        </w:tc>
      </w:tr>
      <w:tr w:rsidR="00FD316B" w:rsidRPr="004A5BFA" w14:paraId="02BE5F72" w14:textId="77777777" w:rsidTr="009F0CEF">
        <w:trPr>
          <w:cnfStyle w:val="000000010000" w:firstRow="0" w:lastRow="0" w:firstColumn="0" w:lastColumn="0" w:oddVBand="0" w:evenVBand="0" w:oddHBand="0" w:evenHBand="1" w:firstRowFirstColumn="0" w:firstRowLastColumn="0" w:lastRowFirstColumn="0" w:lastRowLastColumn="0"/>
        </w:trPr>
        <w:tc>
          <w:tcPr>
            <w:tcW w:w="2167" w:type="dxa"/>
            <w:shd w:val="clear" w:color="auto" w:fill="auto"/>
          </w:tcPr>
          <w:p w14:paraId="517B5565" w14:textId="77777777" w:rsidR="00FD316B" w:rsidRPr="004A5BFA" w:rsidRDefault="00FD316B" w:rsidP="00FD316B">
            <w:pPr>
              <w:pStyle w:val="TableText"/>
            </w:pPr>
            <w:r w:rsidRPr="001A122D">
              <w:t>Stockport</w:t>
            </w:r>
          </w:p>
        </w:tc>
        <w:tc>
          <w:tcPr>
            <w:tcW w:w="2167" w:type="dxa"/>
            <w:tcBorders>
              <w:right w:val="nil"/>
            </w:tcBorders>
            <w:shd w:val="clear" w:color="auto" w:fill="auto"/>
          </w:tcPr>
          <w:p w14:paraId="0387D7B1" w14:textId="11E2A280" w:rsidR="00FD316B" w:rsidRPr="004A5BFA" w:rsidRDefault="00FD316B" w:rsidP="00FD316B">
            <w:pPr>
              <w:pStyle w:val="TableText"/>
              <w:jc w:val="right"/>
            </w:pPr>
            <w:r w:rsidRPr="00B0742C">
              <w:t>357</w:t>
            </w:r>
          </w:p>
        </w:tc>
        <w:tc>
          <w:tcPr>
            <w:tcW w:w="2168" w:type="dxa"/>
            <w:tcBorders>
              <w:left w:val="nil"/>
              <w:right w:val="nil"/>
            </w:tcBorders>
            <w:shd w:val="clear" w:color="000000" w:fill="FFFFFF"/>
            <w:vAlign w:val="bottom"/>
          </w:tcPr>
          <w:p w14:paraId="0D6A462B" w14:textId="3E80C9EA" w:rsidR="00FD316B" w:rsidRPr="008E390A" w:rsidRDefault="00FD316B" w:rsidP="00FD316B">
            <w:pPr>
              <w:pStyle w:val="TableText"/>
              <w:jc w:val="right"/>
              <w:rPr>
                <w:szCs w:val="20"/>
              </w:rPr>
            </w:pPr>
            <w:r w:rsidRPr="006F2A0D">
              <w:rPr>
                <w:rFonts w:cs="Calibri"/>
                <w:szCs w:val="20"/>
              </w:rPr>
              <w:t>43%</w:t>
            </w:r>
          </w:p>
        </w:tc>
        <w:tc>
          <w:tcPr>
            <w:tcW w:w="2168" w:type="dxa"/>
            <w:tcBorders>
              <w:left w:val="nil"/>
              <w:right w:val="nil"/>
            </w:tcBorders>
            <w:shd w:val="clear" w:color="000000" w:fill="FAE2E0"/>
            <w:vAlign w:val="bottom"/>
          </w:tcPr>
          <w:p w14:paraId="4112A12F" w14:textId="6DCEDF6F" w:rsidR="00FD316B" w:rsidRPr="008E390A" w:rsidRDefault="00FD316B" w:rsidP="00FD316B">
            <w:pPr>
              <w:pStyle w:val="TableText"/>
              <w:jc w:val="right"/>
              <w:rPr>
                <w:szCs w:val="20"/>
              </w:rPr>
            </w:pPr>
            <w:r w:rsidRPr="006F2A0D">
              <w:rPr>
                <w:rFonts w:cs="Calibri"/>
                <w:szCs w:val="20"/>
              </w:rPr>
              <w:t>33%</w:t>
            </w:r>
          </w:p>
        </w:tc>
      </w:tr>
      <w:tr w:rsidR="00FD316B" w:rsidRPr="004A5BFA" w14:paraId="17D88EE7" w14:textId="77777777" w:rsidTr="006F2A0D">
        <w:tc>
          <w:tcPr>
            <w:tcW w:w="0" w:type="dxa"/>
            <w:shd w:val="clear" w:color="auto" w:fill="auto"/>
          </w:tcPr>
          <w:p w14:paraId="5C6043F2" w14:textId="77777777" w:rsidR="00FD316B" w:rsidRPr="004A5BFA" w:rsidRDefault="00FD316B" w:rsidP="00FD316B">
            <w:pPr>
              <w:pStyle w:val="TableText"/>
            </w:pPr>
            <w:r w:rsidRPr="001A122D">
              <w:t>Tameside</w:t>
            </w:r>
          </w:p>
        </w:tc>
        <w:tc>
          <w:tcPr>
            <w:tcW w:w="0" w:type="dxa"/>
            <w:tcBorders>
              <w:right w:val="nil"/>
            </w:tcBorders>
            <w:shd w:val="clear" w:color="auto" w:fill="auto"/>
          </w:tcPr>
          <w:p w14:paraId="741B8935" w14:textId="345EA5D4" w:rsidR="00FD316B" w:rsidRPr="004A5BFA" w:rsidRDefault="00FD316B" w:rsidP="00FD316B">
            <w:pPr>
              <w:pStyle w:val="TableText"/>
              <w:jc w:val="right"/>
            </w:pPr>
            <w:r w:rsidRPr="00B0742C">
              <w:t>429</w:t>
            </w:r>
          </w:p>
        </w:tc>
        <w:tc>
          <w:tcPr>
            <w:tcW w:w="0" w:type="dxa"/>
            <w:tcBorders>
              <w:top w:val="nil"/>
              <w:left w:val="nil"/>
              <w:bottom w:val="nil"/>
              <w:right w:val="nil"/>
            </w:tcBorders>
            <w:shd w:val="clear" w:color="000000" w:fill="F7D1CE"/>
            <w:vAlign w:val="bottom"/>
          </w:tcPr>
          <w:p w14:paraId="5F6BB57B" w14:textId="2E0C7D46" w:rsidR="00FD316B" w:rsidRPr="008E390A" w:rsidRDefault="00FD316B" w:rsidP="00FD316B">
            <w:pPr>
              <w:pStyle w:val="TableText"/>
              <w:jc w:val="right"/>
              <w:rPr>
                <w:szCs w:val="20"/>
              </w:rPr>
            </w:pPr>
            <w:r w:rsidRPr="006F2A0D">
              <w:rPr>
                <w:rFonts w:cs="Calibri"/>
                <w:szCs w:val="20"/>
              </w:rPr>
              <w:t>46%</w:t>
            </w:r>
          </w:p>
        </w:tc>
        <w:tc>
          <w:tcPr>
            <w:tcW w:w="0" w:type="dxa"/>
            <w:tcBorders>
              <w:top w:val="nil"/>
              <w:left w:val="nil"/>
              <w:bottom w:val="nil"/>
              <w:right w:val="nil"/>
            </w:tcBorders>
            <w:shd w:val="clear" w:color="000000" w:fill="F2B0AB"/>
            <w:vAlign w:val="bottom"/>
          </w:tcPr>
          <w:p w14:paraId="421E1A02" w14:textId="302EB64E" w:rsidR="00FD316B" w:rsidRPr="008E390A" w:rsidRDefault="00FD316B" w:rsidP="00FD316B">
            <w:pPr>
              <w:pStyle w:val="TableText"/>
              <w:jc w:val="right"/>
              <w:rPr>
                <w:szCs w:val="20"/>
              </w:rPr>
            </w:pPr>
            <w:r w:rsidRPr="006F2A0D">
              <w:rPr>
                <w:rFonts w:cs="Calibri"/>
                <w:szCs w:val="20"/>
              </w:rPr>
              <w:t>36%</w:t>
            </w:r>
          </w:p>
        </w:tc>
      </w:tr>
      <w:tr w:rsidR="00FD316B" w:rsidRPr="004A5BFA" w14:paraId="08F1F851" w14:textId="77777777" w:rsidTr="009F0CEF">
        <w:trPr>
          <w:cnfStyle w:val="000000010000" w:firstRow="0" w:lastRow="0" w:firstColumn="0" w:lastColumn="0" w:oddVBand="0" w:evenVBand="0" w:oddHBand="0" w:evenHBand="1" w:firstRowFirstColumn="0" w:firstRowLastColumn="0" w:lastRowFirstColumn="0" w:lastRowLastColumn="0"/>
        </w:trPr>
        <w:tc>
          <w:tcPr>
            <w:tcW w:w="2167" w:type="dxa"/>
            <w:shd w:val="clear" w:color="auto" w:fill="auto"/>
          </w:tcPr>
          <w:p w14:paraId="69EEF507" w14:textId="77777777" w:rsidR="00FD316B" w:rsidRPr="004A5BFA" w:rsidRDefault="00FD316B" w:rsidP="00FD316B">
            <w:pPr>
              <w:pStyle w:val="TableText"/>
            </w:pPr>
            <w:r w:rsidRPr="001A122D">
              <w:t>Trafford</w:t>
            </w:r>
          </w:p>
        </w:tc>
        <w:tc>
          <w:tcPr>
            <w:tcW w:w="2167" w:type="dxa"/>
            <w:tcBorders>
              <w:right w:val="nil"/>
            </w:tcBorders>
            <w:shd w:val="clear" w:color="auto" w:fill="auto"/>
          </w:tcPr>
          <w:p w14:paraId="0F3B07D4" w14:textId="0B1499F1" w:rsidR="00FD316B" w:rsidRPr="004A5BFA" w:rsidRDefault="00FD316B" w:rsidP="00FD316B">
            <w:pPr>
              <w:pStyle w:val="TableText"/>
              <w:jc w:val="right"/>
            </w:pPr>
            <w:r w:rsidRPr="00B0742C">
              <w:t>297</w:t>
            </w:r>
          </w:p>
        </w:tc>
        <w:tc>
          <w:tcPr>
            <w:tcW w:w="2168" w:type="dxa"/>
            <w:tcBorders>
              <w:left w:val="nil"/>
              <w:right w:val="nil"/>
            </w:tcBorders>
            <w:shd w:val="clear" w:color="000000" w:fill="DF463B"/>
            <w:vAlign w:val="bottom"/>
          </w:tcPr>
          <w:p w14:paraId="66A81446" w14:textId="30627098" w:rsidR="00FD316B" w:rsidRPr="008E390A" w:rsidRDefault="00FD316B" w:rsidP="00FD316B">
            <w:pPr>
              <w:pStyle w:val="TableText"/>
              <w:jc w:val="right"/>
              <w:rPr>
                <w:szCs w:val="20"/>
              </w:rPr>
            </w:pPr>
            <w:r w:rsidRPr="006F2A0D">
              <w:rPr>
                <w:rFonts w:cs="Calibri"/>
                <w:szCs w:val="20"/>
              </w:rPr>
              <w:t>55%</w:t>
            </w:r>
          </w:p>
        </w:tc>
        <w:tc>
          <w:tcPr>
            <w:tcW w:w="2168" w:type="dxa"/>
            <w:tcBorders>
              <w:left w:val="nil"/>
              <w:right w:val="nil"/>
            </w:tcBorders>
            <w:shd w:val="clear" w:color="000000" w:fill="E2574D"/>
            <w:vAlign w:val="bottom"/>
          </w:tcPr>
          <w:p w14:paraId="591EAD7A" w14:textId="4B8639FB" w:rsidR="00FD316B" w:rsidRPr="008E390A" w:rsidRDefault="00FD316B" w:rsidP="00FD316B">
            <w:pPr>
              <w:pStyle w:val="TableText"/>
              <w:jc w:val="right"/>
              <w:rPr>
                <w:szCs w:val="20"/>
              </w:rPr>
            </w:pPr>
            <w:r w:rsidRPr="006F2A0D">
              <w:rPr>
                <w:rFonts w:cs="Calibri"/>
                <w:szCs w:val="20"/>
              </w:rPr>
              <w:t>41%</w:t>
            </w:r>
          </w:p>
        </w:tc>
      </w:tr>
      <w:tr w:rsidR="00FD316B" w:rsidRPr="004A5BFA" w14:paraId="3983A785" w14:textId="77777777" w:rsidTr="006F2A0D">
        <w:tc>
          <w:tcPr>
            <w:tcW w:w="0" w:type="dxa"/>
            <w:tcBorders>
              <w:bottom w:val="single" w:sz="8" w:space="0" w:color="9DA4A9"/>
            </w:tcBorders>
            <w:shd w:val="clear" w:color="auto" w:fill="auto"/>
          </w:tcPr>
          <w:p w14:paraId="45CFEA7B" w14:textId="77777777" w:rsidR="00FD316B" w:rsidRPr="004A5BFA" w:rsidRDefault="00FD316B" w:rsidP="00FD316B">
            <w:pPr>
              <w:pStyle w:val="TableText"/>
            </w:pPr>
            <w:r w:rsidRPr="001A122D">
              <w:t>Wigan</w:t>
            </w:r>
          </w:p>
        </w:tc>
        <w:tc>
          <w:tcPr>
            <w:tcW w:w="0" w:type="dxa"/>
            <w:tcBorders>
              <w:bottom w:val="single" w:sz="8" w:space="0" w:color="9DA4A9"/>
              <w:right w:val="nil"/>
            </w:tcBorders>
            <w:shd w:val="clear" w:color="auto" w:fill="auto"/>
          </w:tcPr>
          <w:p w14:paraId="54634D38" w14:textId="776B25F3" w:rsidR="00FD316B" w:rsidRPr="004A5BFA" w:rsidRDefault="00FD316B" w:rsidP="00FD316B">
            <w:pPr>
              <w:pStyle w:val="TableText"/>
              <w:jc w:val="right"/>
            </w:pPr>
            <w:r w:rsidRPr="00B0742C">
              <w:t>418</w:t>
            </w:r>
          </w:p>
        </w:tc>
        <w:tc>
          <w:tcPr>
            <w:tcW w:w="0" w:type="dxa"/>
            <w:tcBorders>
              <w:top w:val="nil"/>
              <w:left w:val="nil"/>
              <w:bottom w:val="nil"/>
              <w:right w:val="nil"/>
            </w:tcBorders>
            <w:shd w:val="clear" w:color="000000" w:fill="E0483D"/>
            <w:vAlign w:val="bottom"/>
          </w:tcPr>
          <w:p w14:paraId="009643B3" w14:textId="649BDE53" w:rsidR="00FD316B" w:rsidRPr="008E390A" w:rsidRDefault="00FD316B" w:rsidP="00FD316B">
            <w:pPr>
              <w:pStyle w:val="TableText"/>
              <w:jc w:val="right"/>
              <w:rPr>
                <w:szCs w:val="20"/>
              </w:rPr>
            </w:pPr>
            <w:r w:rsidRPr="006F2A0D">
              <w:rPr>
                <w:rFonts w:cs="Calibri"/>
                <w:szCs w:val="20"/>
              </w:rPr>
              <w:t>55%</w:t>
            </w:r>
          </w:p>
        </w:tc>
        <w:tc>
          <w:tcPr>
            <w:tcW w:w="0" w:type="dxa"/>
            <w:tcBorders>
              <w:top w:val="nil"/>
              <w:left w:val="nil"/>
              <w:bottom w:val="nil"/>
              <w:right w:val="nil"/>
            </w:tcBorders>
            <w:shd w:val="clear" w:color="000000" w:fill="DA291C"/>
            <w:vAlign w:val="bottom"/>
          </w:tcPr>
          <w:p w14:paraId="1FAFE227" w14:textId="4AAD0A84" w:rsidR="00FD316B" w:rsidRPr="008E390A" w:rsidRDefault="00FD316B" w:rsidP="00FD316B">
            <w:pPr>
              <w:pStyle w:val="TableText"/>
              <w:jc w:val="right"/>
              <w:rPr>
                <w:szCs w:val="20"/>
              </w:rPr>
            </w:pPr>
            <w:r w:rsidRPr="006F2A0D">
              <w:rPr>
                <w:rFonts w:cs="Calibri"/>
                <w:szCs w:val="20"/>
              </w:rPr>
              <w:t>44%</w:t>
            </w:r>
          </w:p>
        </w:tc>
      </w:tr>
      <w:tr w:rsidR="00FD316B" w:rsidRPr="004A5BFA" w14:paraId="121B4EAA"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bottom w:val="single" w:sz="8" w:space="0" w:color="9DA4A9"/>
            </w:tcBorders>
          </w:tcPr>
          <w:p w14:paraId="0ABE64E3" w14:textId="77777777" w:rsidR="00FD316B" w:rsidRPr="006F238B" w:rsidRDefault="00FD316B" w:rsidP="00FD316B">
            <w:pPr>
              <w:pStyle w:val="TableText"/>
              <w:rPr>
                <w:b/>
              </w:rPr>
            </w:pPr>
            <w:r>
              <w:rPr>
                <w:b/>
              </w:rPr>
              <w:t>P</w:t>
            </w:r>
            <w:r w:rsidRPr="006F238B">
              <w:rPr>
                <w:b/>
              </w:rPr>
              <w:t>rovider</w:t>
            </w:r>
          </w:p>
        </w:tc>
        <w:tc>
          <w:tcPr>
            <w:tcW w:w="0" w:type="dxa"/>
            <w:tcBorders>
              <w:top w:val="single" w:sz="8" w:space="0" w:color="9DA4A9"/>
              <w:bottom w:val="single" w:sz="8" w:space="0" w:color="9DA4A9"/>
              <w:right w:val="nil"/>
            </w:tcBorders>
          </w:tcPr>
          <w:p w14:paraId="4530FFE1" w14:textId="77777777" w:rsidR="00FD316B" w:rsidRPr="004A5BFA" w:rsidRDefault="00FD316B" w:rsidP="00FD316B">
            <w:pPr>
              <w:pStyle w:val="TableText"/>
              <w:jc w:val="right"/>
            </w:pPr>
          </w:p>
        </w:tc>
        <w:tc>
          <w:tcPr>
            <w:tcW w:w="0" w:type="dxa"/>
            <w:tcBorders>
              <w:top w:val="single" w:sz="8" w:space="0" w:color="9DA4A9"/>
              <w:left w:val="nil"/>
              <w:bottom w:val="single" w:sz="8" w:space="0" w:color="9DA4A9"/>
              <w:right w:val="nil"/>
            </w:tcBorders>
          </w:tcPr>
          <w:p w14:paraId="03D5230C" w14:textId="6B794729" w:rsidR="00FD316B" w:rsidRPr="003E5C25" w:rsidRDefault="00FD316B" w:rsidP="00FD316B">
            <w:pPr>
              <w:pStyle w:val="TableText"/>
              <w:jc w:val="right"/>
              <w:rPr>
                <w:szCs w:val="20"/>
              </w:rPr>
            </w:pPr>
          </w:p>
        </w:tc>
        <w:tc>
          <w:tcPr>
            <w:tcW w:w="0" w:type="dxa"/>
            <w:tcBorders>
              <w:top w:val="single" w:sz="8" w:space="0" w:color="9DA4A9"/>
              <w:left w:val="nil"/>
              <w:bottom w:val="single" w:sz="8" w:space="0" w:color="9DA4A9"/>
              <w:right w:val="nil"/>
            </w:tcBorders>
          </w:tcPr>
          <w:p w14:paraId="22AE41B4" w14:textId="26ABEE9A" w:rsidR="00FD316B" w:rsidRPr="00201282" w:rsidRDefault="00FD316B" w:rsidP="00FD316B">
            <w:pPr>
              <w:pStyle w:val="TableText"/>
              <w:jc w:val="right"/>
              <w:rPr>
                <w:szCs w:val="20"/>
              </w:rPr>
            </w:pPr>
          </w:p>
        </w:tc>
      </w:tr>
      <w:tr w:rsidR="00FD316B" w:rsidRPr="004A5BFA" w14:paraId="5753198A" w14:textId="77777777" w:rsidTr="006F2A0D">
        <w:tc>
          <w:tcPr>
            <w:tcW w:w="0" w:type="dxa"/>
            <w:tcBorders>
              <w:top w:val="single" w:sz="8" w:space="0" w:color="9DA4A9"/>
            </w:tcBorders>
            <w:shd w:val="clear" w:color="auto" w:fill="auto"/>
          </w:tcPr>
          <w:p w14:paraId="3CA5930B" w14:textId="77777777" w:rsidR="00FD316B" w:rsidRPr="004A5BFA" w:rsidRDefault="00FD316B" w:rsidP="00FD316B">
            <w:pPr>
              <w:pStyle w:val="TableText"/>
            </w:pPr>
            <w:r w:rsidRPr="001A122D">
              <w:t>Ingeus</w:t>
            </w:r>
          </w:p>
        </w:tc>
        <w:tc>
          <w:tcPr>
            <w:tcW w:w="0" w:type="dxa"/>
            <w:tcBorders>
              <w:top w:val="single" w:sz="8" w:space="0" w:color="9DA4A9"/>
              <w:right w:val="nil"/>
            </w:tcBorders>
            <w:shd w:val="clear" w:color="auto" w:fill="auto"/>
          </w:tcPr>
          <w:p w14:paraId="3706EB2F" w14:textId="2CED436B" w:rsidR="00FD316B" w:rsidRPr="004A5BFA" w:rsidRDefault="00FD316B" w:rsidP="00FD316B">
            <w:pPr>
              <w:pStyle w:val="TableText"/>
              <w:jc w:val="right"/>
            </w:pPr>
            <w:r w:rsidRPr="00B0742C">
              <w:t>2,548</w:t>
            </w:r>
          </w:p>
        </w:tc>
        <w:tc>
          <w:tcPr>
            <w:tcW w:w="0" w:type="dxa"/>
            <w:tcBorders>
              <w:top w:val="nil"/>
              <w:left w:val="nil"/>
              <w:bottom w:val="nil"/>
              <w:right w:val="nil"/>
            </w:tcBorders>
            <w:shd w:val="clear" w:color="000000" w:fill="EE9C95"/>
            <w:vAlign w:val="bottom"/>
          </w:tcPr>
          <w:p w14:paraId="1F7929EA" w14:textId="25401F90" w:rsidR="00FD316B" w:rsidRPr="008E390A" w:rsidRDefault="00FD316B" w:rsidP="00FD316B">
            <w:pPr>
              <w:pStyle w:val="TableText"/>
              <w:jc w:val="right"/>
              <w:rPr>
                <w:szCs w:val="20"/>
              </w:rPr>
            </w:pPr>
            <w:r w:rsidRPr="006F2A0D">
              <w:rPr>
                <w:rFonts w:cs="Calibri"/>
                <w:szCs w:val="20"/>
              </w:rPr>
              <w:t>49%</w:t>
            </w:r>
          </w:p>
        </w:tc>
        <w:tc>
          <w:tcPr>
            <w:tcW w:w="0" w:type="dxa"/>
            <w:tcBorders>
              <w:top w:val="nil"/>
              <w:left w:val="nil"/>
              <w:bottom w:val="nil"/>
              <w:right w:val="nil"/>
            </w:tcBorders>
            <w:shd w:val="clear" w:color="000000" w:fill="EB8A83"/>
            <w:vAlign w:val="bottom"/>
          </w:tcPr>
          <w:p w14:paraId="0649C68F" w14:textId="280799ED" w:rsidR="00FD316B" w:rsidRPr="008E390A" w:rsidRDefault="00FD316B" w:rsidP="00FD316B">
            <w:pPr>
              <w:pStyle w:val="TableText"/>
              <w:jc w:val="right"/>
              <w:rPr>
                <w:szCs w:val="20"/>
              </w:rPr>
            </w:pPr>
            <w:r w:rsidRPr="006F2A0D">
              <w:rPr>
                <w:rFonts w:cs="Calibri"/>
                <w:szCs w:val="20"/>
              </w:rPr>
              <w:t>38%</w:t>
            </w:r>
          </w:p>
        </w:tc>
      </w:tr>
      <w:tr w:rsidR="00FD316B" w:rsidRPr="004A5BFA" w14:paraId="0B98A85E" w14:textId="77777777" w:rsidTr="003D064D">
        <w:trPr>
          <w:cnfStyle w:val="000000010000" w:firstRow="0" w:lastRow="0" w:firstColumn="0" w:lastColumn="0" w:oddVBand="0" w:evenVBand="0" w:oddHBand="0" w:evenHBand="1" w:firstRowFirstColumn="0" w:firstRowLastColumn="0" w:lastRowFirstColumn="0" w:lastRowLastColumn="0"/>
        </w:trPr>
        <w:tc>
          <w:tcPr>
            <w:tcW w:w="2167" w:type="dxa"/>
            <w:shd w:val="clear" w:color="auto" w:fill="auto"/>
          </w:tcPr>
          <w:p w14:paraId="2A07A8D0" w14:textId="77777777" w:rsidR="00FD316B" w:rsidRPr="004A5BFA" w:rsidRDefault="00FD316B" w:rsidP="00FD316B">
            <w:pPr>
              <w:pStyle w:val="TableText"/>
            </w:pPr>
            <w:r>
              <w:t>TGC</w:t>
            </w:r>
          </w:p>
        </w:tc>
        <w:tc>
          <w:tcPr>
            <w:tcW w:w="2167" w:type="dxa"/>
            <w:tcBorders>
              <w:right w:val="nil"/>
            </w:tcBorders>
            <w:shd w:val="clear" w:color="auto" w:fill="auto"/>
          </w:tcPr>
          <w:p w14:paraId="02E3F9B3" w14:textId="46A8DEEE" w:rsidR="00FD316B" w:rsidRPr="004A5BFA" w:rsidRDefault="00FD316B" w:rsidP="00FD316B">
            <w:pPr>
              <w:pStyle w:val="TableText"/>
              <w:jc w:val="right"/>
            </w:pPr>
            <w:r w:rsidRPr="00B0742C">
              <w:t>1,733</w:t>
            </w:r>
          </w:p>
        </w:tc>
        <w:tc>
          <w:tcPr>
            <w:tcW w:w="2168" w:type="dxa"/>
            <w:tcBorders>
              <w:left w:val="nil"/>
              <w:right w:val="nil"/>
            </w:tcBorders>
            <w:shd w:val="clear" w:color="000000" w:fill="E87971"/>
            <w:vAlign w:val="bottom"/>
          </w:tcPr>
          <w:p w14:paraId="7EEEFC19" w14:textId="577D3563" w:rsidR="00FD316B" w:rsidRPr="008E390A" w:rsidRDefault="00FD316B" w:rsidP="00FD316B">
            <w:pPr>
              <w:pStyle w:val="TableText"/>
              <w:jc w:val="right"/>
              <w:rPr>
                <w:szCs w:val="20"/>
              </w:rPr>
            </w:pPr>
            <w:r w:rsidRPr="006F2A0D">
              <w:rPr>
                <w:rFonts w:cs="Calibri"/>
                <w:szCs w:val="20"/>
              </w:rPr>
              <w:t>52%</w:t>
            </w:r>
          </w:p>
        </w:tc>
        <w:tc>
          <w:tcPr>
            <w:tcW w:w="2168" w:type="dxa"/>
            <w:tcBorders>
              <w:left w:val="nil"/>
              <w:right w:val="nil"/>
            </w:tcBorders>
            <w:shd w:val="clear" w:color="000000" w:fill="F3B6B1"/>
            <w:vAlign w:val="bottom"/>
          </w:tcPr>
          <w:p w14:paraId="314A5481" w14:textId="79760A80" w:rsidR="00FD316B" w:rsidRPr="008E390A" w:rsidRDefault="00FD316B" w:rsidP="00FD316B">
            <w:pPr>
              <w:pStyle w:val="TableText"/>
              <w:jc w:val="right"/>
              <w:rPr>
                <w:szCs w:val="20"/>
              </w:rPr>
            </w:pPr>
            <w:r w:rsidRPr="006F2A0D">
              <w:rPr>
                <w:rFonts w:cs="Calibri"/>
                <w:szCs w:val="20"/>
              </w:rPr>
              <w:t>36%</w:t>
            </w:r>
          </w:p>
        </w:tc>
      </w:tr>
      <w:tr w:rsidR="00FD316B" w:rsidRPr="004A5BFA" w14:paraId="4E73EE72" w14:textId="77777777" w:rsidTr="006F2A0D">
        <w:tc>
          <w:tcPr>
            <w:tcW w:w="0" w:type="dxa"/>
            <w:tcBorders>
              <w:bottom w:val="single" w:sz="8" w:space="0" w:color="9DA4A9"/>
            </w:tcBorders>
            <w:shd w:val="clear" w:color="auto" w:fill="auto"/>
          </w:tcPr>
          <w:p w14:paraId="7A7FC6E8" w14:textId="77777777" w:rsidR="00FD316B" w:rsidRPr="004A5BFA" w:rsidRDefault="00FD316B" w:rsidP="00FD316B">
            <w:pPr>
              <w:pStyle w:val="TableText"/>
            </w:pPr>
            <w:r w:rsidRPr="001A122D">
              <w:t>Pluss</w:t>
            </w:r>
          </w:p>
        </w:tc>
        <w:tc>
          <w:tcPr>
            <w:tcW w:w="0" w:type="dxa"/>
            <w:tcBorders>
              <w:bottom w:val="single" w:sz="8" w:space="0" w:color="9DA4A9"/>
              <w:right w:val="nil"/>
            </w:tcBorders>
            <w:shd w:val="clear" w:color="auto" w:fill="auto"/>
          </w:tcPr>
          <w:p w14:paraId="12FEAB4B" w14:textId="407DD426" w:rsidR="00FD316B" w:rsidRPr="004A5BFA" w:rsidRDefault="00FD316B" w:rsidP="00FD316B">
            <w:pPr>
              <w:pStyle w:val="TableText"/>
              <w:jc w:val="right"/>
            </w:pPr>
            <w:r w:rsidRPr="00B0742C">
              <w:t>458</w:t>
            </w:r>
          </w:p>
        </w:tc>
        <w:tc>
          <w:tcPr>
            <w:tcW w:w="0" w:type="dxa"/>
            <w:tcBorders>
              <w:top w:val="nil"/>
              <w:left w:val="nil"/>
              <w:bottom w:val="nil"/>
              <w:right w:val="nil"/>
            </w:tcBorders>
            <w:shd w:val="clear" w:color="000000" w:fill="DF4439"/>
            <w:vAlign w:val="bottom"/>
          </w:tcPr>
          <w:p w14:paraId="4EFE1D35" w14:textId="36409530" w:rsidR="00FD316B" w:rsidRPr="008E390A" w:rsidRDefault="00FD316B" w:rsidP="00FD316B">
            <w:pPr>
              <w:pStyle w:val="TableText"/>
              <w:jc w:val="right"/>
              <w:rPr>
                <w:szCs w:val="20"/>
              </w:rPr>
            </w:pPr>
            <w:r w:rsidRPr="006F2A0D">
              <w:rPr>
                <w:rFonts w:cs="Calibri"/>
                <w:szCs w:val="20"/>
              </w:rPr>
              <w:t>55%</w:t>
            </w:r>
          </w:p>
        </w:tc>
        <w:tc>
          <w:tcPr>
            <w:tcW w:w="0" w:type="dxa"/>
            <w:tcBorders>
              <w:top w:val="nil"/>
              <w:left w:val="nil"/>
              <w:bottom w:val="nil"/>
              <w:right w:val="nil"/>
            </w:tcBorders>
            <w:shd w:val="clear" w:color="000000" w:fill="DF4135"/>
            <w:vAlign w:val="bottom"/>
          </w:tcPr>
          <w:p w14:paraId="05B3669B" w14:textId="66A8350B" w:rsidR="00FD316B" w:rsidRPr="008E390A" w:rsidRDefault="00FD316B" w:rsidP="00FD316B">
            <w:pPr>
              <w:pStyle w:val="TableText"/>
              <w:jc w:val="right"/>
              <w:rPr>
                <w:szCs w:val="20"/>
              </w:rPr>
            </w:pPr>
            <w:r w:rsidRPr="006F2A0D">
              <w:rPr>
                <w:rFonts w:cs="Calibri"/>
                <w:szCs w:val="20"/>
              </w:rPr>
              <w:t>43%</w:t>
            </w:r>
          </w:p>
        </w:tc>
      </w:tr>
      <w:tr w:rsidR="00FD316B" w:rsidRPr="004A5BFA" w14:paraId="002724BF"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bottom w:val="single" w:sz="8" w:space="0" w:color="9DA4A9"/>
            </w:tcBorders>
          </w:tcPr>
          <w:p w14:paraId="508F76B6" w14:textId="77777777" w:rsidR="00FD316B" w:rsidRPr="006F238B" w:rsidRDefault="00FD316B" w:rsidP="00FD316B">
            <w:pPr>
              <w:pStyle w:val="TableText"/>
              <w:rPr>
                <w:b/>
              </w:rPr>
            </w:pPr>
            <w:r>
              <w:rPr>
                <w:b/>
              </w:rPr>
              <w:t>C</w:t>
            </w:r>
            <w:r w:rsidRPr="006F238B">
              <w:rPr>
                <w:b/>
              </w:rPr>
              <w:t>lient type</w:t>
            </w:r>
          </w:p>
        </w:tc>
        <w:tc>
          <w:tcPr>
            <w:tcW w:w="0" w:type="dxa"/>
            <w:tcBorders>
              <w:top w:val="single" w:sz="8" w:space="0" w:color="9DA4A9"/>
              <w:bottom w:val="single" w:sz="8" w:space="0" w:color="9DA4A9"/>
              <w:right w:val="nil"/>
            </w:tcBorders>
          </w:tcPr>
          <w:p w14:paraId="2ACA0227" w14:textId="4A3415B7" w:rsidR="00FD316B" w:rsidRPr="004A5BFA" w:rsidRDefault="00FD316B" w:rsidP="00FD316B">
            <w:pPr>
              <w:pStyle w:val="TableText"/>
              <w:jc w:val="right"/>
            </w:pPr>
          </w:p>
        </w:tc>
        <w:tc>
          <w:tcPr>
            <w:tcW w:w="0" w:type="dxa"/>
            <w:tcBorders>
              <w:top w:val="single" w:sz="8" w:space="0" w:color="9DA4A9"/>
              <w:left w:val="nil"/>
              <w:bottom w:val="single" w:sz="8" w:space="0" w:color="9DA4A9"/>
              <w:right w:val="nil"/>
            </w:tcBorders>
          </w:tcPr>
          <w:p w14:paraId="22C16A70" w14:textId="5E07C255" w:rsidR="00FD316B" w:rsidRPr="003E5C25" w:rsidRDefault="00FD316B" w:rsidP="00FD316B">
            <w:pPr>
              <w:pStyle w:val="TableText"/>
              <w:jc w:val="right"/>
              <w:rPr>
                <w:szCs w:val="20"/>
              </w:rPr>
            </w:pPr>
          </w:p>
        </w:tc>
        <w:tc>
          <w:tcPr>
            <w:tcW w:w="0" w:type="dxa"/>
            <w:tcBorders>
              <w:top w:val="single" w:sz="8" w:space="0" w:color="9DA4A9"/>
              <w:left w:val="nil"/>
              <w:bottom w:val="single" w:sz="8" w:space="0" w:color="9DA4A9"/>
              <w:right w:val="nil"/>
            </w:tcBorders>
          </w:tcPr>
          <w:p w14:paraId="711CFD1D" w14:textId="6AB720D3" w:rsidR="00FD316B" w:rsidRPr="00201282" w:rsidRDefault="00FD316B" w:rsidP="00FD316B">
            <w:pPr>
              <w:pStyle w:val="TableText"/>
              <w:jc w:val="right"/>
              <w:rPr>
                <w:szCs w:val="20"/>
              </w:rPr>
            </w:pPr>
          </w:p>
        </w:tc>
      </w:tr>
      <w:tr w:rsidR="00E612E1" w:rsidRPr="004A5BFA" w14:paraId="43ABC310" w14:textId="77777777" w:rsidTr="006F2A0D">
        <w:tc>
          <w:tcPr>
            <w:tcW w:w="0" w:type="dxa"/>
            <w:tcBorders>
              <w:top w:val="single" w:sz="8" w:space="0" w:color="9DA4A9"/>
            </w:tcBorders>
            <w:shd w:val="clear" w:color="auto" w:fill="auto"/>
          </w:tcPr>
          <w:p w14:paraId="78B95361" w14:textId="77777777" w:rsidR="00E612E1" w:rsidRPr="004A5BFA" w:rsidRDefault="00E612E1" w:rsidP="00E612E1">
            <w:pPr>
              <w:pStyle w:val="TableText"/>
            </w:pPr>
            <w:r>
              <w:t>H&amp;D</w:t>
            </w:r>
          </w:p>
        </w:tc>
        <w:tc>
          <w:tcPr>
            <w:tcW w:w="0" w:type="dxa"/>
            <w:tcBorders>
              <w:top w:val="single" w:sz="8" w:space="0" w:color="9DA4A9"/>
              <w:right w:val="nil"/>
            </w:tcBorders>
            <w:shd w:val="clear" w:color="auto" w:fill="auto"/>
          </w:tcPr>
          <w:p w14:paraId="78C09F94" w14:textId="0E7338B7" w:rsidR="00E612E1" w:rsidRPr="004A5BFA" w:rsidRDefault="00E612E1" w:rsidP="00E612E1">
            <w:pPr>
              <w:pStyle w:val="TableText"/>
              <w:jc w:val="right"/>
            </w:pPr>
            <w:r w:rsidRPr="00B0742C">
              <w:t>3,669</w:t>
            </w:r>
          </w:p>
        </w:tc>
        <w:tc>
          <w:tcPr>
            <w:tcW w:w="0" w:type="dxa"/>
            <w:tcBorders>
              <w:top w:val="nil"/>
              <w:left w:val="nil"/>
              <w:bottom w:val="nil"/>
              <w:right w:val="nil"/>
            </w:tcBorders>
            <w:shd w:val="clear" w:color="000000" w:fill="ED9690"/>
            <w:vAlign w:val="bottom"/>
          </w:tcPr>
          <w:p w14:paraId="10B6FC36" w14:textId="755373D5" w:rsidR="00E612E1" w:rsidRPr="008E390A" w:rsidRDefault="00E612E1" w:rsidP="00E612E1">
            <w:pPr>
              <w:pStyle w:val="TableText"/>
              <w:jc w:val="right"/>
              <w:rPr>
                <w:szCs w:val="20"/>
              </w:rPr>
            </w:pPr>
            <w:r w:rsidRPr="006F2A0D">
              <w:rPr>
                <w:rFonts w:cs="Calibri"/>
                <w:szCs w:val="20"/>
              </w:rPr>
              <w:t>50%</w:t>
            </w:r>
          </w:p>
        </w:tc>
        <w:tc>
          <w:tcPr>
            <w:tcW w:w="0" w:type="dxa"/>
            <w:tcBorders>
              <w:top w:val="nil"/>
              <w:left w:val="nil"/>
              <w:bottom w:val="nil"/>
              <w:right w:val="nil"/>
            </w:tcBorders>
            <w:shd w:val="clear" w:color="000000" w:fill="EFA39D"/>
            <w:vAlign w:val="bottom"/>
          </w:tcPr>
          <w:p w14:paraId="56F65871" w14:textId="1D8FAACB" w:rsidR="00E612E1" w:rsidRPr="008E390A" w:rsidRDefault="00E612E1" w:rsidP="00E612E1">
            <w:pPr>
              <w:pStyle w:val="TableText"/>
              <w:jc w:val="right"/>
              <w:rPr>
                <w:szCs w:val="20"/>
              </w:rPr>
            </w:pPr>
            <w:r w:rsidRPr="006F2A0D">
              <w:rPr>
                <w:rFonts w:cs="Calibri"/>
                <w:szCs w:val="20"/>
              </w:rPr>
              <w:t>37%</w:t>
            </w:r>
          </w:p>
        </w:tc>
      </w:tr>
      <w:tr w:rsidR="00E612E1" w:rsidRPr="004A5BFA" w14:paraId="57928C5E" w14:textId="77777777" w:rsidTr="002D3F4A">
        <w:trPr>
          <w:cnfStyle w:val="000000010000" w:firstRow="0" w:lastRow="0" w:firstColumn="0" w:lastColumn="0" w:oddVBand="0" w:evenVBand="0" w:oddHBand="0" w:evenHBand="1" w:firstRowFirstColumn="0" w:firstRowLastColumn="0" w:lastRowFirstColumn="0" w:lastRowLastColumn="0"/>
        </w:trPr>
        <w:tc>
          <w:tcPr>
            <w:tcW w:w="2167" w:type="dxa"/>
            <w:shd w:val="clear" w:color="auto" w:fill="auto"/>
          </w:tcPr>
          <w:p w14:paraId="2F6718C0" w14:textId="77777777" w:rsidR="00E612E1" w:rsidRPr="004A5BFA" w:rsidRDefault="00E612E1" w:rsidP="00E612E1">
            <w:pPr>
              <w:pStyle w:val="TableText"/>
            </w:pPr>
            <w:r>
              <w:t>LTU</w:t>
            </w:r>
          </w:p>
        </w:tc>
        <w:tc>
          <w:tcPr>
            <w:tcW w:w="2167" w:type="dxa"/>
            <w:tcBorders>
              <w:right w:val="nil"/>
            </w:tcBorders>
            <w:shd w:val="clear" w:color="auto" w:fill="auto"/>
          </w:tcPr>
          <w:p w14:paraId="212D52B9" w14:textId="2B97DD54" w:rsidR="00E612E1" w:rsidRPr="004A5BFA" w:rsidRDefault="00E612E1" w:rsidP="00E612E1">
            <w:pPr>
              <w:pStyle w:val="TableText"/>
              <w:jc w:val="right"/>
            </w:pPr>
            <w:r w:rsidRPr="00B0742C">
              <w:t>685</w:t>
            </w:r>
          </w:p>
        </w:tc>
        <w:tc>
          <w:tcPr>
            <w:tcW w:w="2168" w:type="dxa"/>
            <w:tcBorders>
              <w:left w:val="nil"/>
              <w:right w:val="nil"/>
            </w:tcBorders>
            <w:shd w:val="clear" w:color="000000" w:fill="DA291C"/>
            <w:vAlign w:val="bottom"/>
          </w:tcPr>
          <w:p w14:paraId="62CB35EF" w14:textId="7C12A01A" w:rsidR="00E612E1" w:rsidRPr="008E390A" w:rsidRDefault="00E612E1" w:rsidP="00E612E1">
            <w:pPr>
              <w:pStyle w:val="TableText"/>
              <w:jc w:val="right"/>
              <w:rPr>
                <w:szCs w:val="20"/>
              </w:rPr>
            </w:pPr>
            <w:r w:rsidRPr="006F2A0D">
              <w:rPr>
                <w:rFonts w:cs="Calibri"/>
                <w:szCs w:val="20"/>
              </w:rPr>
              <w:t>57%</w:t>
            </w:r>
          </w:p>
        </w:tc>
        <w:tc>
          <w:tcPr>
            <w:tcW w:w="2168" w:type="dxa"/>
            <w:tcBorders>
              <w:left w:val="nil"/>
              <w:right w:val="nil"/>
            </w:tcBorders>
            <w:shd w:val="clear" w:color="000000" w:fill="DD3A2E"/>
            <w:vAlign w:val="bottom"/>
          </w:tcPr>
          <w:p w14:paraId="28E0EA8B" w14:textId="7194F550" w:rsidR="00E612E1" w:rsidRPr="008E390A" w:rsidRDefault="00E612E1" w:rsidP="00E612E1">
            <w:pPr>
              <w:pStyle w:val="TableText"/>
              <w:jc w:val="right"/>
              <w:rPr>
                <w:szCs w:val="20"/>
              </w:rPr>
            </w:pPr>
            <w:r w:rsidRPr="006F2A0D">
              <w:rPr>
                <w:rFonts w:cs="Calibri"/>
                <w:szCs w:val="20"/>
              </w:rPr>
              <w:t>43%</w:t>
            </w:r>
          </w:p>
        </w:tc>
      </w:tr>
      <w:tr w:rsidR="00E612E1" w:rsidRPr="004A5BFA" w14:paraId="1A5EE988" w14:textId="77777777" w:rsidTr="006F2A0D">
        <w:tc>
          <w:tcPr>
            <w:tcW w:w="0" w:type="dxa"/>
            <w:tcBorders>
              <w:bottom w:val="single" w:sz="8" w:space="0" w:color="9DA4A9"/>
            </w:tcBorders>
            <w:shd w:val="clear" w:color="auto" w:fill="auto"/>
          </w:tcPr>
          <w:p w14:paraId="2C1FE2FE" w14:textId="77777777" w:rsidR="00E612E1" w:rsidRPr="004A5BFA" w:rsidRDefault="00E612E1" w:rsidP="00E612E1">
            <w:pPr>
              <w:pStyle w:val="TableText"/>
            </w:pPr>
            <w:r>
              <w:t>EE</w:t>
            </w:r>
          </w:p>
        </w:tc>
        <w:tc>
          <w:tcPr>
            <w:tcW w:w="0" w:type="dxa"/>
            <w:tcBorders>
              <w:bottom w:val="single" w:sz="8" w:space="0" w:color="9DA4A9"/>
              <w:right w:val="nil"/>
            </w:tcBorders>
            <w:shd w:val="clear" w:color="auto" w:fill="auto"/>
          </w:tcPr>
          <w:p w14:paraId="5E53F2E1" w14:textId="7A93DF3E" w:rsidR="00E612E1" w:rsidRPr="004A5BFA" w:rsidRDefault="00E612E1" w:rsidP="00E612E1">
            <w:pPr>
              <w:pStyle w:val="TableText"/>
              <w:jc w:val="right"/>
            </w:pPr>
            <w:r w:rsidRPr="00B0742C">
              <w:t>385</w:t>
            </w:r>
          </w:p>
        </w:tc>
        <w:tc>
          <w:tcPr>
            <w:tcW w:w="0" w:type="dxa"/>
            <w:tcBorders>
              <w:top w:val="nil"/>
              <w:left w:val="nil"/>
              <w:bottom w:val="single" w:sz="8" w:space="0" w:color="9DA4A9"/>
              <w:right w:val="nil"/>
            </w:tcBorders>
            <w:shd w:val="clear" w:color="000000" w:fill="ED968F"/>
            <w:vAlign w:val="bottom"/>
          </w:tcPr>
          <w:p w14:paraId="55997BF3" w14:textId="15E83DFE" w:rsidR="00E612E1" w:rsidRPr="008E390A" w:rsidRDefault="00E612E1" w:rsidP="00E612E1">
            <w:pPr>
              <w:pStyle w:val="TableText"/>
              <w:jc w:val="right"/>
              <w:rPr>
                <w:szCs w:val="20"/>
              </w:rPr>
            </w:pPr>
            <w:r w:rsidRPr="006F2A0D">
              <w:rPr>
                <w:rFonts w:cs="Calibri"/>
                <w:szCs w:val="20"/>
              </w:rPr>
              <w:t>50%</w:t>
            </w:r>
          </w:p>
        </w:tc>
        <w:tc>
          <w:tcPr>
            <w:tcW w:w="0" w:type="dxa"/>
            <w:tcBorders>
              <w:top w:val="nil"/>
              <w:left w:val="nil"/>
              <w:bottom w:val="single" w:sz="8" w:space="0" w:color="9DA4A9"/>
              <w:right w:val="nil"/>
            </w:tcBorders>
            <w:shd w:val="clear" w:color="000000" w:fill="EE9C96"/>
            <w:vAlign w:val="bottom"/>
          </w:tcPr>
          <w:p w14:paraId="7C350DCA" w14:textId="099F057B" w:rsidR="00E612E1" w:rsidRPr="008E390A" w:rsidRDefault="00E612E1" w:rsidP="00E612E1">
            <w:pPr>
              <w:pStyle w:val="TableText"/>
              <w:jc w:val="right"/>
              <w:rPr>
                <w:szCs w:val="20"/>
              </w:rPr>
            </w:pPr>
            <w:r w:rsidRPr="006F2A0D">
              <w:rPr>
                <w:rFonts w:cs="Calibri"/>
                <w:szCs w:val="20"/>
              </w:rPr>
              <w:t>37%</w:t>
            </w:r>
          </w:p>
        </w:tc>
      </w:tr>
      <w:tr w:rsidR="00E612E1" w:rsidRPr="004A5BFA" w14:paraId="3F3A1767" w14:textId="77777777" w:rsidTr="006F2A0D">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bottom w:val="single" w:sz="8" w:space="0" w:color="9DA4A9"/>
            </w:tcBorders>
            <w:shd w:val="clear" w:color="auto" w:fill="auto"/>
          </w:tcPr>
          <w:p w14:paraId="4631D6A8" w14:textId="77777777" w:rsidR="00E612E1" w:rsidRPr="00015EF4" w:rsidRDefault="00E612E1" w:rsidP="00E612E1">
            <w:pPr>
              <w:pStyle w:val="TableText"/>
              <w:rPr>
                <w:b/>
              </w:rPr>
            </w:pPr>
            <w:r w:rsidRPr="00015EF4">
              <w:rPr>
                <w:b/>
              </w:rPr>
              <w:t>Total</w:t>
            </w:r>
          </w:p>
        </w:tc>
        <w:tc>
          <w:tcPr>
            <w:tcW w:w="0" w:type="dxa"/>
            <w:tcBorders>
              <w:top w:val="single" w:sz="8" w:space="0" w:color="9DA4A9"/>
              <w:bottom w:val="single" w:sz="8" w:space="0" w:color="9DA4A9"/>
              <w:right w:val="nil"/>
            </w:tcBorders>
            <w:shd w:val="clear" w:color="auto" w:fill="auto"/>
          </w:tcPr>
          <w:p w14:paraId="0104B31E" w14:textId="34A1E8BF" w:rsidR="00E612E1" w:rsidRPr="008E390A" w:rsidRDefault="00E612E1" w:rsidP="00E612E1">
            <w:pPr>
              <w:pStyle w:val="TableText"/>
              <w:jc w:val="right"/>
              <w:rPr>
                <w:b/>
              </w:rPr>
            </w:pPr>
            <w:r w:rsidRPr="006F2A0D">
              <w:rPr>
                <w:b/>
                <w:bCs/>
              </w:rPr>
              <w:t>4,739</w:t>
            </w:r>
          </w:p>
        </w:tc>
        <w:tc>
          <w:tcPr>
            <w:tcW w:w="0" w:type="dxa"/>
            <w:tcBorders>
              <w:top w:val="single" w:sz="8" w:space="0" w:color="9DA4A9"/>
              <w:left w:val="nil"/>
              <w:bottom w:val="single" w:sz="8" w:space="0" w:color="9DA4A9"/>
              <w:right w:val="nil"/>
            </w:tcBorders>
            <w:shd w:val="clear" w:color="000000" w:fill="EB867F"/>
            <w:vAlign w:val="bottom"/>
          </w:tcPr>
          <w:p w14:paraId="2C582F56" w14:textId="426AAF8B" w:rsidR="00E612E1" w:rsidRPr="008E390A" w:rsidRDefault="00E612E1" w:rsidP="00E612E1">
            <w:pPr>
              <w:pStyle w:val="TableText"/>
              <w:jc w:val="right"/>
              <w:rPr>
                <w:b/>
                <w:szCs w:val="20"/>
              </w:rPr>
            </w:pPr>
            <w:r w:rsidRPr="006F2A0D">
              <w:rPr>
                <w:rFonts w:cs="Calibri"/>
                <w:szCs w:val="20"/>
              </w:rPr>
              <w:t>51%</w:t>
            </w:r>
          </w:p>
        </w:tc>
        <w:tc>
          <w:tcPr>
            <w:tcW w:w="0" w:type="dxa"/>
            <w:tcBorders>
              <w:top w:val="single" w:sz="8" w:space="0" w:color="9DA4A9"/>
              <w:left w:val="nil"/>
              <w:bottom w:val="single" w:sz="8" w:space="0" w:color="9DA4A9"/>
              <w:right w:val="nil"/>
            </w:tcBorders>
            <w:shd w:val="clear" w:color="000000" w:fill="ED938D"/>
            <w:vAlign w:val="bottom"/>
          </w:tcPr>
          <w:p w14:paraId="4E1CBAE1" w14:textId="11DD3E44" w:rsidR="00E612E1" w:rsidRPr="008E390A" w:rsidRDefault="00E612E1" w:rsidP="00E612E1">
            <w:pPr>
              <w:pStyle w:val="TableText"/>
              <w:jc w:val="right"/>
              <w:rPr>
                <w:b/>
                <w:szCs w:val="20"/>
              </w:rPr>
            </w:pPr>
            <w:r w:rsidRPr="006F2A0D">
              <w:rPr>
                <w:rFonts w:cs="Calibri"/>
                <w:szCs w:val="20"/>
              </w:rPr>
              <w:t>38%</w:t>
            </w:r>
          </w:p>
        </w:tc>
      </w:tr>
    </w:tbl>
    <w:p w14:paraId="32A09B7E" w14:textId="5E743B7D" w:rsidR="001069CC" w:rsidRDefault="001069CC" w:rsidP="00A878E8">
      <w:pPr>
        <w:pStyle w:val="Source"/>
      </w:pPr>
      <w:r>
        <w:t>Source: SQW analysis of GM WHP monitoring data</w:t>
      </w:r>
    </w:p>
    <w:p w14:paraId="2D4CFF45" w14:textId="009B3605" w:rsidR="00B81FFC" w:rsidRPr="00B81FFC" w:rsidRDefault="00B81FFC" w:rsidP="00A878E8">
      <w:pPr>
        <w:pStyle w:val="BodyText"/>
      </w:pPr>
      <w:r>
        <w:fldChar w:fldCharType="begin"/>
      </w:r>
      <w:r>
        <w:instrText xml:space="preserve"> REF _Ref77974566 </w:instrText>
      </w:r>
      <w:r>
        <w:fldChar w:fldCharType="separate"/>
      </w:r>
      <w:r w:rsidR="00C05454">
        <w:t xml:space="preserve">Figure </w:t>
      </w:r>
      <w:r w:rsidR="00C05454">
        <w:rPr>
          <w:noProof/>
        </w:rPr>
        <w:t>5</w:t>
      </w:r>
      <w:r w:rsidR="00C05454">
        <w:noBreakHyphen/>
      </w:r>
      <w:r w:rsidR="00C05454">
        <w:rPr>
          <w:noProof/>
        </w:rPr>
        <w:t>7</w:t>
      </w:r>
      <w:r>
        <w:fldChar w:fldCharType="end"/>
      </w:r>
      <w:r>
        <w:t xml:space="preserve"> shows </w:t>
      </w:r>
      <w:r w:rsidRPr="00B81FFC">
        <w:t xml:space="preserve">a considerable difference in the job leaver rate and the proportion of clients that are subsequently no longer in any job based on how clients viewed their initial job in their in-work diagnostic. </w:t>
      </w:r>
    </w:p>
    <w:p w14:paraId="59CDDF08" w14:textId="416A0434" w:rsidR="002D437F" w:rsidRDefault="002D437F" w:rsidP="00A878E8">
      <w:pPr>
        <w:pStyle w:val="Caption"/>
      </w:pPr>
      <w:bookmarkStart w:id="65" w:name="_Ref77974566"/>
      <w:r>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7</w:t>
      </w:r>
      <w:r w:rsidR="00ED4D3C">
        <w:fldChar w:fldCharType="end"/>
      </w:r>
      <w:bookmarkEnd w:id="65"/>
      <w:r>
        <w:t>: Proportion of clients with job starts leaving their initial job and subsequently out of work by perception of initial job start</w:t>
      </w:r>
    </w:p>
    <w:tbl>
      <w:tblPr>
        <w:tblStyle w:val="SQWChartBox"/>
        <w:tblW w:w="5006" w:type="pct"/>
        <w:tblLayout w:type="fixed"/>
        <w:tblLook w:val="04A0" w:firstRow="1" w:lastRow="0" w:firstColumn="1" w:lastColumn="0" w:noHBand="0" w:noVBand="1"/>
      </w:tblPr>
      <w:tblGrid>
        <w:gridCol w:w="8675"/>
      </w:tblGrid>
      <w:tr w:rsidR="002D437F" w14:paraId="6686A1BB" w14:textId="77777777" w:rsidTr="00AC4BC3">
        <w:tc>
          <w:tcPr>
            <w:tcW w:w="8675" w:type="dxa"/>
            <w:vAlign w:val="center"/>
          </w:tcPr>
          <w:p w14:paraId="49F21118" w14:textId="4B7BBEA6" w:rsidR="002D437F" w:rsidRDefault="006B1438" w:rsidP="00AC4BC3">
            <w:pPr>
              <w:jc w:val="center"/>
            </w:pPr>
            <w:r>
              <w:rPr>
                <w:noProof/>
              </w:rPr>
              <w:drawing>
                <wp:inline distT="0" distB="0" distL="0" distR="0" wp14:anchorId="7B6EE2D8" wp14:editId="12240F7B">
                  <wp:extent cx="5235313" cy="1913861"/>
                  <wp:effectExtent l="0" t="0" r="3810" b="0"/>
                  <wp:docPr id="63" name="Picture 63" descr="Chart showing '% left job 1' / '% no longer in any job' by views on the first job:&#10;Just a job = 59% / 46%&#10;A step towards a better future = 49% / 39%&#10;Your ideal job = 37%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howing '% left job 1' / '% no longer in any job' by views on the first job:&#10;Just a job = 59% / 46%&#10;A step towards a better future = 49% / 39%&#10;Your ideal job = 37% /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8185" cy="1918566"/>
                          </a:xfrm>
                          <a:prstGeom prst="rect">
                            <a:avLst/>
                          </a:prstGeom>
                          <a:noFill/>
                        </pic:spPr>
                      </pic:pic>
                    </a:graphicData>
                  </a:graphic>
                </wp:inline>
              </w:drawing>
            </w:r>
          </w:p>
        </w:tc>
      </w:tr>
    </w:tbl>
    <w:p w14:paraId="55F75EDF" w14:textId="77777777" w:rsidR="002D437F" w:rsidRPr="0057229E" w:rsidRDefault="002D437F" w:rsidP="00A878E8">
      <w:pPr>
        <w:pStyle w:val="Source"/>
      </w:pPr>
      <w:r>
        <w:t>Source: SQW analysis of GM WHP monitoring data</w:t>
      </w:r>
    </w:p>
    <w:p w14:paraId="2F7F88C0" w14:textId="61C5A344" w:rsidR="00D72EE4" w:rsidRDefault="00D72EE4" w:rsidP="00A878E8">
      <w:pPr>
        <w:pStyle w:val="BodyText"/>
      </w:pPr>
      <w:r>
        <w:fldChar w:fldCharType="begin"/>
      </w:r>
      <w:r>
        <w:instrText xml:space="preserve"> REF _Ref47372366 </w:instrText>
      </w:r>
      <w:r>
        <w:fldChar w:fldCharType="separate"/>
      </w:r>
      <w:r w:rsidR="00C05454">
        <w:t xml:space="preserve">Figure </w:t>
      </w:r>
      <w:r w:rsidR="00C05454">
        <w:rPr>
          <w:noProof/>
        </w:rPr>
        <w:t>5</w:t>
      </w:r>
      <w:r w:rsidR="00C05454">
        <w:noBreakHyphen/>
      </w:r>
      <w:r w:rsidR="00C05454">
        <w:rPr>
          <w:noProof/>
        </w:rPr>
        <w:t>8</w:t>
      </w:r>
      <w:r>
        <w:fldChar w:fldCharType="end"/>
      </w:r>
      <w:r>
        <w:t xml:space="preserve"> sets out when clients left their initial job. It shows </w:t>
      </w:r>
      <w:r w:rsidR="00A90B73">
        <w:t>that the early months have the largest risks.  Indeed,</w:t>
      </w:r>
      <w:r>
        <w:t xml:space="preserve"> high proportion of clients leave their jobs within the first </w:t>
      </w:r>
      <w:r w:rsidR="00A06CF8">
        <w:t xml:space="preserve">month, with the average time for leaving an initial job start 60 days and initial or subsequent job is 58 days. </w:t>
      </w:r>
      <w:r w:rsidR="0027630F">
        <w:t xml:space="preserve">Action to try and minimise this includes clients receiving in-work support from their KW </w:t>
      </w:r>
      <w:r w:rsidR="0027630F">
        <w:lastRenderedPageBreak/>
        <w:t>during the first month, rather than the in-work support team, and the introduction of in-work support calls from the Health Team for all clients.</w:t>
      </w:r>
    </w:p>
    <w:p w14:paraId="4AADE8F1" w14:textId="790A2108" w:rsidR="00D72EE4" w:rsidRDefault="00D72EE4" w:rsidP="00A878E8">
      <w:pPr>
        <w:pStyle w:val="Caption"/>
      </w:pPr>
      <w:bookmarkStart w:id="66" w:name="_Ref47372366"/>
      <w:r>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8</w:t>
      </w:r>
      <w:r w:rsidR="00ED4D3C">
        <w:fldChar w:fldCharType="end"/>
      </w:r>
      <w:bookmarkEnd w:id="66"/>
      <w:r>
        <w:t xml:space="preserve">: </w:t>
      </w:r>
      <w:r w:rsidR="003A6172">
        <w:t>Proportion of</w:t>
      </w:r>
      <w:r>
        <w:t xml:space="preserve"> initial </w:t>
      </w:r>
      <w:r w:rsidR="003A6172">
        <w:t>job</w:t>
      </w:r>
      <w:r w:rsidR="000B1C9C">
        <w:t xml:space="preserve">s left by months since </w:t>
      </w:r>
      <w:r>
        <w:t>job start</w:t>
      </w:r>
    </w:p>
    <w:tbl>
      <w:tblPr>
        <w:tblStyle w:val="SQWChartBox"/>
        <w:tblW w:w="5006" w:type="pct"/>
        <w:tblLayout w:type="fixed"/>
        <w:tblLook w:val="04A0" w:firstRow="1" w:lastRow="0" w:firstColumn="1" w:lastColumn="0" w:noHBand="0" w:noVBand="1"/>
      </w:tblPr>
      <w:tblGrid>
        <w:gridCol w:w="8675"/>
      </w:tblGrid>
      <w:tr w:rsidR="00D72EE4" w14:paraId="623CD026" w14:textId="77777777" w:rsidTr="00AC4BC3">
        <w:tc>
          <w:tcPr>
            <w:tcW w:w="8675" w:type="dxa"/>
            <w:vAlign w:val="center"/>
          </w:tcPr>
          <w:p w14:paraId="0CCE526D" w14:textId="5F71FA9C" w:rsidR="00D72EE4" w:rsidRDefault="009878E1" w:rsidP="00AC4BC3">
            <w:pPr>
              <w:jc w:val="center"/>
            </w:pPr>
            <w:r>
              <w:rPr>
                <w:noProof/>
              </w:rPr>
              <w:drawing>
                <wp:inline distT="0" distB="0" distL="0" distR="0" wp14:anchorId="0A01B0C0" wp14:editId="45D8BDB0">
                  <wp:extent cx="5116366" cy="2173184"/>
                  <wp:effectExtent l="0" t="0" r="8255" b="0"/>
                  <wp:docPr id="66" name="Picture 66" descr="Chart shows steep drop from 24% in month 1 to 10% in month 2, 6% in month 3, 3% in month 4 and steadily reducing further to close to 0% in months 9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shows steep drop from 24% in month 1 to 10% in month 2, 6% in month 3, 3% in month 4 and steadily reducing further to close to 0% in months 9 onwar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1595" cy="2175405"/>
                          </a:xfrm>
                          <a:prstGeom prst="rect">
                            <a:avLst/>
                          </a:prstGeom>
                          <a:noFill/>
                        </pic:spPr>
                      </pic:pic>
                    </a:graphicData>
                  </a:graphic>
                </wp:inline>
              </w:drawing>
            </w:r>
          </w:p>
        </w:tc>
      </w:tr>
    </w:tbl>
    <w:p w14:paraId="520A369E" w14:textId="2715AC2B" w:rsidR="00D72EE4" w:rsidRDefault="00D72EE4" w:rsidP="00A878E8">
      <w:pPr>
        <w:pStyle w:val="Source"/>
      </w:pPr>
      <w:r>
        <w:t>Source: SQW analysis of GM WHP monitoring data</w:t>
      </w:r>
    </w:p>
    <w:p w14:paraId="057AC84A" w14:textId="37005464" w:rsidR="00B140E1" w:rsidRPr="00B140E1" w:rsidRDefault="00B140E1" w:rsidP="00A878E8">
      <w:pPr>
        <w:pStyle w:val="BodyText"/>
      </w:pPr>
      <w:r>
        <w:fldChar w:fldCharType="begin"/>
      </w:r>
      <w:r>
        <w:instrText xml:space="preserve"> REF _Ref78052843 </w:instrText>
      </w:r>
      <w:r>
        <w:fldChar w:fldCharType="separate"/>
      </w:r>
      <w:r w:rsidR="00C05454">
        <w:t xml:space="preserve">Figure </w:t>
      </w:r>
      <w:r w:rsidR="00C05454">
        <w:rPr>
          <w:noProof/>
        </w:rPr>
        <w:t>5</w:t>
      </w:r>
      <w:r w:rsidR="00C05454">
        <w:noBreakHyphen/>
      </w:r>
      <w:r w:rsidR="00C05454">
        <w:rPr>
          <w:noProof/>
        </w:rPr>
        <w:t>9</w:t>
      </w:r>
      <w:r>
        <w:fldChar w:fldCharType="end"/>
      </w:r>
      <w:r>
        <w:t xml:space="preserve"> </w:t>
      </w:r>
      <w:r w:rsidR="001E2AE9">
        <w:t xml:space="preserve">shows the proportion of clients leaving their initial job starts over time, and the average time in the job before leaving. It shows higher job leaving rates in Q8 and Q9, which </w:t>
      </w:r>
      <w:r w:rsidR="001A4DA4">
        <w:t xml:space="preserve">cover Oct-19 to </w:t>
      </w:r>
      <w:r w:rsidR="002A7538">
        <w:t xml:space="preserve">Mar-20, </w:t>
      </w:r>
      <w:r w:rsidR="00A90B73">
        <w:t>leading into</w:t>
      </w:r>
      <w:r w:rsidR="002A7538">
        <w:t xml:space="preserve"> the outset of the pandemic. Recent quarters are more difficult to interpret, given </w:t>
      </w:r>
      <w:r w:rsidR="00B913BA">
        <w:t>there has been less time available for clients to have left their job.</w:t>
      </w:r>
    </w:p>
    <w:p w14:paraId="44E760C2" w14:textId="3E0F05CA" w:rsidR="00804010" w:rsidRDefault="00115B59" w:rsidP="00A878E8">
      <w:pPr>
        <w:pStyle w:val="Caption"/>
      </w:pPr>
      <w:bookmarkStart w:id="67" w:name="_Ref78052843"/>
      <w:r>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9</w:t>
      </w:r>
      <w:r w:rsidR="00ED4D3C">
        <w:fldChar w:fldCharType="end"/>
      </w:r>
      <w:bookmarkEnd w:id="67"/>
      <w:r>
        <w:t xml:space="preserve">: </w:t>
      </w:r>
      <w:r w:rsidR="00A66588">
        <w:t>Proportion of clients with job starts leaving their initial job</w:t>
      </w:r>
      <w:r w:rsidR="00B140E1">
        <w:t>, and average time in job before leaving,</w:t>
      </w:r>
      <w:r w:rsidR="00A66588">
        <w:t xml:space="preserve"> </w:t>
      </w:r>
      <w:r w:rsidR="00B140E1">
        <w:t>by quarter of job start</w:t>
      </w:r>
    </w:p>
    <w:tbl>
      <w:tblPr>
        <w:tblStyle w:val="SQWChartBox"/>
        <w:tblW w:w="5000" w:type="pct"/>
        <w:tblInd w:w="-5" w:type="dxa"/>
        <w:tblLayout w:type="fixed"/>
        <w:tblLook w:val="04A0" w:firstRow="1" w:lastRow="0" w:firstColumn="1" w:lastColumn="0" w:noHBand="0" w:noVBand="1"/>
      </w:tblPr>
      <w:tblGrid>
        <w:gridCol w:w="8665"/>
      </w:tblGrid>
      <w:tr w:rsidR="00115B59" w14:paraId="1E1BA70D" w14:textId="77777777" w:rsidTr="00115B59">
        <w:tc>
          <w:tcPr>
            <w:tcW w:w="8675" w:type="dxa"/>
            <w:vAlign w:val="center"/>
          </w:tcPr>
          <w:p w14:paraId="29BEF722" w14:textId="185A50FF" w:rsidR="00115B59" w:rsidRDefault="00115B59" w:rsidP="00115B59">
            <w:pPr>
              <w:jc w:val="center"/>
            </w:pPr>
            <w:r>
              <w:rPr>
                <w:noProof/>
              </w:rPr>
              <w:drawing>
                <wp:inline distT="0" distB="0" distL="0" distR="0" wp14:anchorId="334D6538" wp14:editId="70087F74">
                  <wp:extent cx="5255260" cy="3157855"/>
                  <wp:effectExtent l="0" t="0" r="2540" b="4445"/>
                  <wp:docPr id="81" name="Picture 81" descr="Chart shows % of leaving job generally decreased over the quarters, from 64% in Q1 to 55% in Q7, increases to 61% in Q8 and then declines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shows % of leaving job generally decreased over the quarters, from 64% in Q1 to 55% in Q7, increases to 61% in Q8 and then declines aga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5260" cy="3157855"/>
                          </a:xfrm>
                          <a:prstGeom prst="rect">
                            <a:avLst/>
                          </a:prstGeom>
                          <a:noFill/>
                        </pic:spPr>
                      </pic:pic>
                    </a:graphicData>
                  </a:graphic>
                </wp:inline>
              </w:drawing>
            </w:r>
          </w:p>
        </w:tc>
      </w:tr>
    </w:tbl>
    <w:p w14:paraId="50D867E9" w14:textId="02A8AEBF" w:rsidR="00115B59" w:rsidRPr="00115B59" w:rsidRDefault="00115B59" w:rsidP="00A878E8">
      <w:pPr>
        <w:pStyle w:val="Source"/>
      </w:pPr>
      <w:r>
        <w:t>Source: SQW analysis of GM WHP monitoring data</w:t>
      </w:r>
    </w:p>
    <w:p w14:paraId="2FB535FD" w14:textId="508A31CD" w:rsidR="007779FE" w:rsidRDefault="006D0DCD" w:rsidP="00A878E8">
      <w:pPr>
        <w:pStyle w:val="BodyText"/>
      </w:pPr>
      <w:r>
        <w:lastRenderedPageBreak/>
        <w:t xml:space="preserve">The </w:t>
      </w:r>
      <w:r w:rsidR="00B63025">
        <w:t xml:space="preserve">top ten </w:t>
      </w:r>
      <w:r>
        <w:t xml:space="preserve">reasons </w:t>
      </w:r>
      <w:r w:rsidR="006E0856">
        <w:t xml:space="preserve">given for </w:t>
      </w:r>
      <w:r w:rsidR="00B63025">
        <w:t xml:space="preserve">why </w:t>
      </w:r>
      <w:r>
        <w:t xml:space="preserve">clients </w:t>
      </w:r>
      <w:r w:rsidR="00B63025">
        <w:t xml:space="preserve">left jobs </w:t>
      </w:r>
      <w:r>
        <w:t>are set out below</w:t>
      </w:r>
      <w:r w:rsidR="0043196B">
        <w:t xml:space="preserve"> in </w:t>
      </w:r>
      <w:r w:rsidR="00B63025">
        <w:fldChar w:fldCharType="begin"/>
      </w:r>
      <w:r w:rsidR="00B63025">
        <w:instrText xml:space="preserve"> REF _Ref78034975 </w:instrText>
      </w:r>
      <w:r w:rsidR="00B63025">
        <w:fldChar w:fldCharType="separate"/>
      </w:r>
      <w:r w:rsidR="00C05454">
        <w:t xml:space="preserve">Table </w:t>
      </w:r>
      <w:r w:rsidR="00C05454">
        <w:rPr>
          <w:noProof/>
        </w:rPr>
        <w:t>5</w:t>
      </w:r>
      <w:r w:rsidR="00C05454">
        <w:noBreakHyphen/>
      </w:r>
      <w:r w:rsidR="00C05454">
        <w:rPr>
          <w:noProof/>
        </w:rPr>
        <w:t>5</w:t>
      </w:r>
      <w:r w:rsidR="00B63025">
        <w:fldChar w:fldCharType="end"/>
      </w:r>
      <w:r w:rsidR="00B63025">
        <w:t>.</w:t>
      </w:r>
      <w:r w:rsidR="006E0856">
        <w:t xml:space="preserve"> Only one reason is recorded per job left, but in practice it is often multiple factors.</w:t>
      </w:r>
      <w:r w:rsidR="00B63025">
        <w:t xml:space="preserve"> </w:t>
      </w:r>
      <w:r w:rsidR="00444908">
        <w:t>Th</w:t>
      </w:r>
      <w:r w:rsidR="00C30472">
        <w:t xml:space="preserve">e </w:t>
      </w:r>
      <w:r w:rsidR="00F375DC">
        <w:t xml:space="preserve">prevalence of the reasons in the table </w:t>
      </w:r>
      <w:r w:rsidR="00C30472">
        <w:t xml:space="preserve">has generally held throughout the programme, though notably </w:t>
      </w:r>
      <w:r w:rsidR="00FA73CD">
        <w:t xml:space="preserve">the proportion of </w:t>
      </w:r>
      <w:r w:rsidR="00172C8E">
        <w:t>leavers due to redundancy was no higher than 4% until Q9</w:t>
      </w:r>
      <w:r w:rsidR="000122F0">
        <w:t xml:space="preserve"> (</w:t>
      </w:r>
      <w:r w:rsidR="00654048">
        <w:t>Jan-Mar 2020)</w:t>
      </w:r>
      <w:r w:rsidR="00172C8E">
        <w:t>, when it rose to 18%</w:t>
      </w:r>
      <w:r w:rsidR="000122F0">
        <w:t xml:space="preserve">, and it has remained relatively high since. </w:t>
      </w:r>
      <w:r w:rsidR="007779FE">
        <w:t xml:space="preserve">Consultees reported that the impact of the pandemic was less than expected, which was attributed to the furlough scheme. </w:t>
      </w:r>
    </w:p>
    <w:p w14:paraId="1C87F633" w14:textId="0EC98ACD" w:rsidR="0079266F" w:rsidRDefault="0079266F" w:rsidP="00A878E8">
      <w:pPr>
        <w:pStyle w:val="Caption"/>
      </w:pPr>
      <w:bookmarkStart w:id="68" w:name="_Ref78034975"/>
      <w:r>
        <w:t xml:space="preserve">Table </w:t>
      </w:r>
      <w:r w:rsidR="00C27F29">
        <w:fldChar w:fldCharType="begin"/>
      </w:r>
      <w:r w:rsidR="00C27F29">
        <w:instrText xml:space="preserve"> STYLEREF 1 \s </w:instrText>
      </w:r>
      <w:r w:rsidR="00C27F29">
        <w:fldChar w:fldCharType="separate"/>
      </w:r>
      <w:r w:rsidR="00C05454">
        <w:rPr>
          <w:noProof/>
        </w:rPr>
        <w:t>5</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5</w:t>
      </w:r>
      <w:r w:rsidR="00C27F29">
        <w:fldChar w:fldCharType="end"/>
      </w:r>
      <w:bookmarkEnd w:id="68"/>
      <w:r>
        <w:t>:</w:t>
      </w:r>
      <w:r w:rsidR="00B63025">
        <w:t xml:space="preserve"> Reason clients left their job</w:t>
      </w:r>
    </w:p>
    <w:tbl>
      <w:tblPr>
        <w:tblStyle w:val="SQW"/>
        <w:tblW w:w="5000" w:type="pct"/>
        <w:tblLayout w:type="fixed"/>
        <w:tblLook w:val="04A0" w:firstRow="1" w:lastRow="0" w:firstColumn="1" w:lastColumn="0" w:noHBand="0" w:noVBand="1"/>
      </w:tblPr>
      <w:tblGrid>
        <w:gridCol w:w="5382"/>
        <w:gridCol w:w="1701"/>
        <w:gridCol w:w="1587"/>
      </w:tblGrid>
      <w:tr w:rsidR="00B63025" w:rsidRPr="0079266F" w14:paraId="547A8636" w14:textId="77777777" w:rsidTr="006F2A0D">
        <w:trPr>
          <w:cnfStyle w:val="100000000000" w:firstRow="1" w:lastRow="0" w:firstColumn="0" w:lastColumn="0" w:oddVBand="0" w:evenVBand="0" w:oddHBand="0" w:evenHBand="0" w:firstRowFirstColumn="0" w:firstRowLastColumn="0" w:lastRowFirstColumn="0" w:lastRowLastColumn="0"/>
          <w:tblHeader/>
        </w:trPr>
        <w:tc>
          <w:tcPr>
            <w:tcW w:w="5382" w:type="dxa"/>
          </w:tcPr>
          <w:p w14:paraId="75528C5E" w14:textId="34435EB9" w:rsidR="00B63025" w:rsidRPr="00E045C6" w:rsidRDefault="00B63025" w:rsidP="006F2A0D">
            <w:pPr>
              <w:pStyle w:val="ColumnHeading"/>
            </w:pPr>
            <w:r>
              <w:t>Reason</w:t>
            </w:r>
          </w:p>
        </w:tc>
        <w:tc>
          <w:tcPr>
            <w:tcW w:w="1701" w:type="dxa"/>
          </w:tcPr>
          <w:p w14:paraId="7ADFEC47" w14:textId="7E58DE3A" w:rsidR="00B63025" w:rsidRPr="00E045C6" w:rsidRDefault="00B63025" w:rsidP="006F2A0D">
            <w:pPr>
              <w:pStyle w:val="ColumnHeading"/>
              <w:jc w:val="right"/>
            </w:pPr>
            <w:r w:rsidRPr="00A57703">
              <w:t>Count</w:t>
            </w:r>
          </w:p>
        </w:tc>
        <w:tc>
          <w:tcPr>
            <w:tcW w:w="1587" w:type="dxa"/>
          </w:tcPr>
          <w:p w14:paraId="7B7862FD" w14:textId="233B99E9" w:rsidR="00B63025" w:rsidRPr="00E045C6" w:rsidRDefault="00B63025" w:rsidP="006F2A0D">
            <w:pPr>
              <w:pStyle w:val="ColumnHeading"/>
              <w:jc w:val="right"/>
            </w:pPr>
            <w:r w:rsidRPr="00A57703">
              <w:t>%</w:t>
            </w:r>
          </w:p>
        </w:tc>
      </w:tr>
      <w:tr w:rsidR="00785DCE" w:rsidRPr="0079266F" w14:paraId="6A8B73A6" w14:textId="77777777" w:rsidTr="006F2A0D">
        <w:tc>
          <w:tcPr>
            <w:tcW w:w="5382" w:type="dxa"/>
          </w:tcPr>
          <w:p w14:paraId="7B7B9AA8" w14:textId="197E061D" w:rsidR="00B63025" w:rsidRPr="00E045C6" w:rsidRDefault="00B63025" w:rsidP="006F2A0D">
            <w:pPr>
              <w:pStyle w:val="TableText"/>
            </w:pPr>
            <w:r w:rsidRPr="00A57703">
              <w:t>Client was in temporary employment</w:t>
            </w:r>
          </w:p>
        </w:tc>
        <w:tc>
          <w:tcPr>
            <w:tcW w:w="1701" w:type="dxa"/>
          </w:tcPr>
          <w:p w14:paraId="4FE92574" w14:textId="12BD4853" w:rsidR="00B63025" w:rsidRPr="00E045C6" w:rsidRDefault="00B63025" w:rsidP="006F2A0D">
            <w:pPr>
              <w:pStyle w:val="TableText"/>
              <w:jc w:val="right"/>
            </w:pPr>
            <w:r w:rsidRPr="00A57703">
              <w:t>569</w:t>
            </w:r>
          </w:p>
        </w:tc>
        <w:tc>
          <w:tcPr>
            <w:tcW w:w="1587" w:type="dxa"/>
          </w:tcPr>
          <w:p w14:paraId="3E4EA7E3" w14:textId="028C5E11" w:rsidR="00B63025" w:rsidRPr="00E045C6" w:rsidRDefault="00B63025" w:rsidP="006F2A0D">
            <w:pPr>
              <w:pStyle w:val="TableText"/>
              <w:jc w:val="right"/>
            </w:pPr>
            <w:r w:rsidRPr="00A57703">
              <w:t>20%</w:t>
            </w:r>
          </w:p>
        </w:tc>
      </w:tr>
      <w:tr w:rsidR="00B63025" w:rsidRPr="0079266F" w14:paraId="65AABEBD" w14:textId="77777777" w:rsidTr="006F2A0D">
        <w:trPr>
          <w:cnfStyle w:val="000000010000" w:firstRow="0" w:lastRow="0" w:firstColumn="0" w:lastColumn="0" w:oddVBand="0" w:evenVBand="0" w:oddHBand="0" w:evenHBand="1" w:firstRowFirstColumn="0" w:firstRowLastColumn="0" w:lastRowFirstColumn="0" w:lastRowLastColumn="0"/>
        </w:trPr>
        <w:tc>
          <w:tcPr>
            <w:tcW w:w="5382" w:type="dxa"/>
          </w:tcPr>
          <w:p w14:paraId="02E08C63" w14:textId="5E015158" w:rsidR="00B63025" w:rsidRPr="00E045C6" w:rsidRDefault="00B63025" w:rsidP="006F2A0D">
            <w:pPr>
              <w:pStyle w:val="TableText"/>
            </w:pPr>
            <w:r w:rsidRPr="00A57703">
              <w:t>Client found that job was not a good fit</w:t>
            </w:r>
          </w:p>
        </w:tc>
        <w:tc>
          <w:tcPr>
            <w:tcW w:w="1701" w:type="dxa"/>
          </w:tcPr>
          <w:p w14:paraId="7B7666B6" w14:textId="739A8C63" w:rsidR="00B63025" w:rsidRPr="00E045C6" w:rsidRDefault="00B63025" w:rsidP="006F2A0D">
            <w:pPr>
              <w:pStyle w:val="TableText"/>
              <w:jc w:val="right"/>
            </w:pPr>
            <w:r w:rsidRPr="00A57703">
              <w:t>405</w:t>
            </w:r>
          </w:p>
        </w:tc>
        <w:tc>
          <w:tcPr>
            <w:tcW w:w="1587" w:type="dxa"/>
          </w:tcPr>
          <w:p w14:paraId="084F4F88" w14:textId="0B08A6A2" w:rsidR="00B63025" w:rsidRPr="00E045C6" w:rsidRDefault="00B63025" w:rsidP="006F2A0D">
            <w:pPr>
              <w:pStyle w:val="TableText"/>
              <w:jc w:val="right"/>
            </w:pPr>
            <w:r w:rsidRPr="00A57703">
              <w:t>14%</w:t>
            </w:r>
          </w:p>
        </w:tc>
      </w:tr>
      <w:tr w:rsidR="00785DCE" w:rsidRPr="0079266F" w14:paraId="4BC6C930" w14:textId="77777777" w:rsidTr="006F2A0D">
        <w:tc>
          <w:tcPr>
            <w:tcW w:w="5382" w:type="dxa"/>
          </w:tcPr>
          <w:p w14:paraId="62644A8D" w14:textId="65ED4148" w:rsidR="00B63025" w:rsidRPr="00E045C6" w:rsidRDefault="00B63025" w:rsidP="006F2A0D">
            <w:pPr>
              <w:pStyle w:val="TableText"/>
            </w:pPr>
            <w:r w:rsidRPr="00A57703">
              <w:t>Client unable to manage their health condition in work</w:t>
            </w:r>
          </w:p>
        </w:tc>
        <w:tc>
          <w:tcPr>
            <w:tcW w:w="1701" w:type="dxa"/>
          </w:tcPr>
          <w:p w14:paraId="3C8CE0A9" w14:textId="59EE5C58" w:rsidR="00B63025" w:rsidRPr="00E045C6" w:rsidRDefault="00B63025" w:rsidP="006F2A0D">
            <w:pPr>
              <w:pStyle w:val="TableText"/>
              <w:jc w:val="right"/>
            </w:pPr>
            <w:r w:rsidRPr="00A57703">
              <w:t>373</w:t>
            </w:r>
          </w:p>
        </w:tc>
        <w:tc>
          <w:tcPr>
            <w:tcW w:w="1587" w:type="dxa"/>
          </w:tcPr>
          <w:p w14:paraId="03937A48" w14:textId="2859791B" w:rsidR="00B63025" w:rsidRPr="00E045C6" w:rsidRDefault="00B63025" w:rsidP="006F2A0D">
            <w:pPr>
              <w:pStyle w:val="TableText"/>
              <w:jc w:val="right"/>
            </w:pPr>
            <w:r w:rsidRPr="00A57703">
              <w:t>13%</w:t>
            </w:r>
          </w:p>
        </w:tc>
      </w:tr>
      <w:tr w:rsidR="00B63025" w:rsidRPr="0079266F" w14:paraId="3665A639" w14:textId="77777777" w:rsidTr="006F2A0D">
        <w:trPr>
          <w:cnfStyle w:val="000000010000" w:firstRow="0" w:lastRow="0" w:firstColumn="0" w:lastColumn="0" w:oddVBand="0" w:evenVBand="0" w:oddHBand="0" w:evenHBand="1" w:firstRowFirstColumn="0" w:firstRowLastColumn="0" w:lastRowFirstColumn="0" w:lastRowLastColumn="0"/>
        </w:trPr>
        <w:tc>
          <w:tcPr>
            <w:tcW w:w="5382" w:type="dxa"/>
          </w:tcPr>
          <w:p w14:paraId="242116A6" w14:textId="0B87D22F" w:rsidR="00B63025" w:rsidRPr="00E045C6" w:rsidRDefault="00B63025" w:rsidP="006F2A0D">
            <w:pPr>
              <w:pStyle w:val="TableText"/>
            </w:pPr>
            <w:r w:rsidRPr="00A57703">
              <w:t>Employer confirmed, no details given</w:t>
            </w:r>
          </w:p>
        </w:tc>
        <w:tc>
          <w:tcPr>
            <w:tcW w:w="1701" w:type="dxa"/>
          </w:tcPr>
          <w:p w14:paraId="246E9A79" w14:textId="74971296" w:rsidR="00B63025" w:rsidRPr="00E045C6" w:rsidRDefault="00B63025" w:rsidP="006F2A0D">
            <w:pPr>
              <w:pStyle w:val="TableText"/>
              <w:jc w:val="right"/>
            </w:pPr>
            <w:r w:rsidRPr="00A57703">
              <w:t>369</w:t>
            </w:r>
          </w:p>
        </w:tc>
        <w:tc>
          <w:tcPr>
            <w:tcW w:w="1587" w:type="dxa"/>
          </w:tcPr>
          <w:p w14:paraId="4228E854" w14:textId="62B10990" w:rsidR="00B63025" w:rsidRPr="00E045C6" w:rsidRDefault="00B63025" w:rsidP="006F2A0D">
            <w:pPr>
              <w:pStyle w:val="TableText"/>
              <w:jc w:val="right"/>
            </w:pPr>
            <w:r w:rsidRPr="00A57703">
              <w:t>13%</w:t>
            </w:r>
          </w:p>
        </w:tc>
      </w:tr>
      <w:tr w:rsidR="00785DCE" w:rsidRPr="0079266F" w14:paraId="7363B690" w14:textId="77777777" w:rsidTr="006F2A0D">
        <w:tc>
          <w:tcPr>
            <w:tcW w:w="5382" w:type="dxa"/>
          </w:tcPr>
          <w:p w14:paraId="74A6AC06" w14:textId="3CC8C9EE" w:rsidR="00B63025" w:rsidRPr="00E045C6" w:rsidRDefault="00B63025" w:rsidP="006F2A0D">
            <w:pPr>
              <w:pStyle w:val="TableText"/>
            </w:pPr>
            <w:r w:rsidRPr="00A57703">
              <w:t>Client not given enough hours</w:t>
            </w:r>
          </w:p>
        </w:tc>
        <w:tc>
          <w:tcPr>
            <w:tcW w:w="1701" w:type="dxa"/>
          </w:tcPr>
          <w:p w14:paraId="392261C9" w14:textId="7DF78985" w:rsidR="00B63025" w:rsidRPr="00E045C6" w:rsidRDefault="00B63025" w:rsidP="006F2A0D">
            <w:pPr>
              <w:pStyle w:val="TableText"/>
              <w:jc w:val="right"/>
            </w:pPr>
            <w:r w:rsidRPr="00A57703">
              <w:t>251</w:t>
            </w:r>
          </w:p>
        </w:tc>
        <w:tc>
          <w:tcPr>
            <w:tcW w:w="1587" w:type="dxa"/>
          </w:tcPr>
          <w:p w14:paraId="770E1C61" w14:textId="1C63C042" w:rsidR="00B63025" w:rsidRPr="00E045C6" w:rsidRDefault="00B63025" w:rsidP="006F2A0D">
            <w:pPr>
              <w:pStyle w:val="TableText"/>
              <w:jc w:val="right"/>
            </w:pPr>
            <w:r w:rsidRPr="00A57703">
              <w:t>9%</w:t>
            </w:r>
          </w:p>
        </w:tc>
      </w:tr>
      <w:tr w:rsidR="00B63025" w:rsidRPr="0079266F" w14:paraId="49A78FC8" w14:textId="77777777" w:rsidTr="006F2A0D">
        <w:trPr>
          <w:cnfStyle w:val="000000010000" w:firstRow="0" w:lastRow="0" w:firstColumn="0" w:lastColumn="0" w:oddVBand="0" w:evenVBand="0" w:oddHBand="0" w:evenHBand="1" w:firstRowFirstColumn="0" w:firstRowLastColumn="0" w:lastRowFirstColumn="0" w:lastRowLastColumn="0"/>
        </w:trPr>
        <w:tc>
          <w:tcPr>
            <w:tcW w:w="5382" w:type="dxa"/>
          </w:tcPr>
          <w:p w14:paraId="535F9FEF" w14:textId="39D37114" w:rsidR="00B63025" w:rsidRPr="00E045C6" w:rsidRDefault="00B63025" w:rsidP="006F2A0D">
            <w:pPr>
              <w:pStyle w:val="TableText"/>
            </w:pPr>
            <w:r w:rsidRPr="00A57703">
              <w:t>Client was made redundant</w:t>
            </w:r>
          </w:p>
        </w:tc>
        <w:tc>
          <w:tcPr>
            <w:tcW w:w="1701" w:type="dxa"/>
          </w:tcPr>
          <w:p w14:paraId="168763C7" w14:textId="7FA5E294" w:rsidR="00B63025" w:rsidRPr="00E045C6" w:rsidRDefault="00B63025" w:rsidP="006F2A0D">
            <w:pPr>
              <w:pStyle w:val="TableText"/>
              <w:jc w:val="right"/>
            </w:pPr>
            <w:r w:rsidRPr="00A57703">
              <w:t>237</w:t>
            </w:r>
          </w:p>
        </w:tc>
        <w:tc>
          <w:tcPr>
            <w:tcW w:w="1587" w:type="dxa"/>
          </w:tcPr>
          <w:p w14:paraId="630B7580" w14:textId="19F25190" w:rsidR="00B63025" w:rsidRPr="00E045C6" w:rsidRDefault="00B63025" w:rsidP="006F2A0D">
            <w:pPr>
              <w:pStyle w:val="TableText"/>
              <w:jc w:val="right"/>
            </w:pPr>
            <w:r w:rsidRPr="00A57703">
              <w:t>8%</w:t>
            </w:r>
          </w:p>
        </w:tc>
      </w:tr>
      <w:tr w:rsidR="00785DCE" w:rsidRPr="0079266F" w14:paraId="62C5C975" w14:textId="77777777" w:rsidTr="006F2A0D">
        <w:tc>
          <w:tcPr>
            <w:tcW w:w="5382" w:type="dxa"/>
          </w:tcPr>
          <w:p w14:paraId="3C43D528" w14:textId="002FB64B" w:rsidR="00B63025" w:rsidRPr="00E045C6" w:rsidRDefault="00B63025" w:rsidP="006F2A0D">
            <w:pPr>
              <w:pStyle w:val="TableText"/>
            </w:pPr>
            <w:r w:rsidRPr="00A57703">
              <w:t>Client had an issue with employer</w:t>
            </w:r>
          </w:p>
        </w:tc>
        <w:tc>
          <w:tcPr>
            <w:tcW w:w="1701" w:type="dxa"/>
          </w:tcPr>
          <w:p w14:paraId="11552FC8" w14:textId="4170F878" w:rsidR="00B63025" w:rsidRPr="00E045C6" w:rsidRDefault="00B63025" w:rsidP="006F2A0D">
            <w:pPr>
              <w:pStyle w:val="TableText"/>
              <w:jc w:val="right"/>
            </w:pPr>
            <w:r w:rsidRPr="00A57703">
              <w:t>165</w:t>
            </w:r>
          </w:p>
        </w:tc>
        <w:tc>
          <w:tcPr>
            <w:tcW w:w="1587" w:type="dxa"/>
          </w:tcPr>
          <w:p w14:paraId="0C16D3BE" w14:textId="25F8E74B" w:rsidR="00B63025" w:rsidRPr="00E045C6" w:rsidRDefault="00B63025" w:rsidP="006F2A0D">
            <w:pPr>
              <w:pStyle w:val="TableText"/>
              <w:jc w:val="right"/>
            </w:pPr>
            <w:r w:rsidRPr="00A57703">
              <w:t>6%</w:t>
            </w:r>
          </w:p>
        </w:tc>
      </w:tr>
      <w:tr w:rsidR="00B63025" w:rsidRPr="0079266F" w14:paraId="13BDBEC1" w14:textId="77777777" w:rsidTr="006F2A0D">
        <w:trPr>
          <w:cnfStyle w:val="000000010000" w:firstRow="0" w:lastRow="0" w:firstColumn="0" w:lastColumn="0" w:oddVBand="0" w:evenVBand="0" w:oddHBand="0" w:evenHBand="1" w:firstRowFirstColumn="0" w:firstRowLastColumn="0" w:lastRowFirstColumn="0" w:lastRowLastColumn="0"/>
        </w:trPr>
        <w:tc>
          <w:tcPr>
            <w:tcW w:w="5382" w:type="dxa"/>
          </w:tcPr>
          <w:p w14:paraId="58CE7880" w14:textId="58CDE5FC" w:rsidR="00B63025" w:rsidRPr="00E045C6" w:rsidRDefault="00B63025" w:rsidP="006F2A0D">
            <w:pPr>
              <w:pStyle w:val="TableText"/>
            </w:pPr>
            <w:r w:rsidRPr="00A57703">
              <w:t>Client had a poor attitude to work</w:t>
            </w:r>
          </w:p>
        </w:tc>
        <w:tc>
          <w:tcPr>
            <w:tcW w:w="1701" w:type="dxa"/>
          </w:tcPr>
          <w:p w14:paraId="03F1AF07" w14:textId="6DFCE829" w:rsidR="00B63025" w:rsidRPr="00E045C6" w:rsidRDefault="00B63025" w:rsidP="006F2A0D">
            <w:pPr>
              <w:pStyle w:val="TableText"/>
              <w:jc w:val="right"/>
            </w:pPr>
            <w:r w:rsidRPr="00A57703">
              <w:t>67</w:t>
            </w:r>
          </w:p>
        </w:tc>
        <w:tc>
          <w:tcPr>
            <w:tcW w:w="1587" w:type="dxa"/>
          </w:tcPr>
          <w:p w14:paraId="69D461ED" w14:textId="1A635127" w:rsidR="00B63025" w:rsidRPr="00E045C6" w:rsidRDefault="00B63025" w:rsidP="006F2A0D">
            <w:pPr>
              <w:pStyle w:val="TableText"/>
              <w:jc w:val="right"/>
            </w:pPr>
            <w:r w:rsidRPr="00A57703">
              <w:t>2%</w:t>
            </w:r>
          </w:p>
        </w:tc>
      </w:tr>
      <w:tr w:rsidR="00785DCE" w:rsidRPr="0079266F" w14:paraId="3DCB5EE3" w14:textId="77777777" w:rsidTr="006F2A0D">
        <w:tc>
          <w:tcPr>
            <w:tcW w:w="5382" w:type="dxa"/>
          </w:tcPr>
          <w:p w14:paraId="714BBD0A" w14:textId="6F2CFA24" w:rsidR="00B63025" w:rsidRPr="00E045C6" w:rsidRDefault="00B63025" w:rsidP="006F2A0D">
            <w:pPr>
              <w:pStyle w:val="TableText"/>
            </w:pPr>
            <w:r w:rsidRPr="00A57703">
              <w:t>Client did not understand the basic expectations of work</w:t>
            </w:r>
          </w:p>
        </w:tc>
        <w:tc>
          <w:tcPr>
            <w:tcW w:w="1701" w:type="dxa"/>
          </w:tcPr>
          <w:p w14:paraId="01A01B0D" w14:textId="2B852107" w:rsidR="00B63025" w:rsidRPr="00E045C6" w:rsidRDefault="00B63025" w:rsidP="006F2A0D">
            <w:pPr>
              <w:pStyle w:val="TableText"/>
              <w:jc w:val="right"/>
            </w:pPr>
            <w:r w:rsidRPr="00A57703">
              <w:t>62</w:t>
            </w:r>
          </w:p>
        </w:tc>
        <w:tc>
          <w:tcPr>
            <w:tcW w:w="1587" w:type="dxa"/>
          </w:tcPr>
          <w:p w14:paraId="763A8348" w14:textId="2D50DD64" w:rsidR="00B63025" w:rsidRPr="00E045C6" w:rsidRDefault="00B63025" w:rsidP="006F2A0D">
            <w:pPr>
              <w:pStyle w:val="TableText"/>
              <w:jc w:val="right"/>
            </w:pPr>
            <w:r w:rsidRPr="00A57703">
              <w:t>2%</w:t>
            </w:r>
          </w:p>
        </w:tc>
      </w:tr>
      <w:tr w:rsidR="00B63025" w:rsidRPr="0079266F" w14:paraId="02374ADC" w14:textId="77777777" w:rsidTr="006F2A0D">
        <w:trPr>
          <w:cnfStyle w:val="000000010000" w:firstRow="0" w:lastRow="0" w:firstColumn="0" w:lastColumn="0" w:oddVBand="0" w:evenVBand="0" w:oddHBand="0" w:evenHBand="1" w:firstRowFirstColumn="0" w:firstRowLastColumn="0" w:lastRowFirstColumn="0" w:lastRowLastColumn="0"/>
        </w:trPr>
        <w:tc>
          <w:tcPr>
            <w:tcW w:w="5382" w:type="dxa"/>
          </w:tcPr>
          <w:p w14:paraId="3E0407E7" w14:textId="124A029F" w:rsidR="00B63025" w:rsidRPr="00E045C6" w:rsidRDefault="00B63025" w:rsidP="006F2A0D">
            <w:pPr>
              <w:pStyle w:val="TableText"/>
            </w:pPr>
            <w:r w:rsidRPr="00A57703">
              <w:t>Career progression</w:t>
            </w:r>
          </w:p>
        </w:tc>
        <w:tc>
          <w:tcPr>
            <w:tcW w:w="1701" w:type="dxa"/>
          </w:tcPr>
          <w:p w14:paraId="3BAFEFCD" w14:textId="3C535791" w:rsidR="00B63025" w:rsidRPr="00E045C6" w:rsidRDefault="00B63025" w:rsidP="006F2A0D">
            <w:pPr>
              <w:pStyle w:val="TableText"/>
              <w:jc w:val="right"/>
            </w:pPr>
            <w:r w:rsidRPr="00A57703">
              <w:t>58</w:t>
            </w:r>
          </w:p>
        </w:tc>
        <w:tc>
          <w:tcPr>
            <w:tcW w:w="1587" w:type="dxa"/>
          </w:tcPr>
          <w:p w14:paraId="678F5EDE" w14:textId="64532C4A" w:rsidR="00B63025" w:rsidRPr="00E045C6" w:rsidRDefault="00B63025" w:rsidP="006F2A0D">
            <w:pPr>
              <w:pStyle w:val="TableText"/>
              <w:jc w:val="right"/>
            </w:pPr>
            <w:r w:rsidRPr="00A57703">
              <w:t>2%</w:t>
            </w:r>
          </w:p>
        </w:tc>
      </w:tr>
    </w:tbl>
    <w:p w14:paraId="3389A4A5" w14:textId="247AACAC" w:rsidR="0079266F" w:rsidRDefault="0079266F" w:rsidP="00A878E8">
      <w:pPr>
        <w:pStyle w:val="Source"/>
      </w:pPr>
      <w:r>
        <w:t xml:space="preserve">Source: </w:t>
      </w:r>
      <w:r w:rsidR="00654048">
        <w:t>SQW analysis of GM WHP monitoring data</w:t>
      </w:r>
    </w:p>
    <w:p w14:paraId="71A2B961" w14:textId="7EED203E" w:rsidR="00E612E1" w:rsidRDefault="00702118" w:rsidP="00A878E8">
      <w:pPr>
        <w:pStyle w:val="Heading4"/>
      </w:pPr>
      <w:r>
        <w:t>Response Team</w:t>
      </w:r>
    </w:p>
    <w:p w14:paraId="77DC0AFE" w14:textId="0942C255" w:rsidR="007264B9" w:rsidRDefault="00FE2B3E" w:rsidP="00A878E8">
      <w:pPr>
        <w:pStyle w:val="BodyText"/>
      </w:pPr>
      <w:r>
        <w:t xml:space="preserve">Last year’s report covered the introduction of the Response Team by Ingeus. This team </w:t>
      </w:r>
      <w:r w:rsidR="00054086">
        <w:t xml:space="preserve">of KWs act as </w:t>
      </w:r>
      <w:r w:rsidR="00D43B13">
        <w:t xml:space="preserve">a dedicated support function for </w:t>
      </w:r>
      <w:r>
        <w:t xml:space="preserve">clients who fall out of </w:t>
      </w:r>
      <w:r w:rsidR="00D43B13">
        <w:t xml:space="preserve">work. Consultees considered the Response Team </w:t>
      </w:r>
      <w:r w:rsidR="00071E30">
        <w:t xml:space="preserve">to have </w:t>
      </w:r>
      <w:r w:rsidR="00441410">
        <w:t>enabled a more rapid and coordinated response to clients who fall out of work</w:t>
      </w:r>
      <w:r w:rsidR="00952FE2">
        <w:t>, and better triaging of clients</w:t>
      </w:r>
      <w:r w:rsidR="00441410">
        <w:t xml:space="preserve">. </w:t>
      </w:r>
      <w:r w:rsidR="00952FE2">
        <w:t xml:space="preserve">This </w:t>
      </w:r>
      <w:r w:rsidR="00365C5E">
        <w:t xml:space="preserve">includes a focus on </w:t>
      </w:r>
      <w:r w:rsidR="00357F18">
        <w:t xml:space="preserve">clients </w:t>
      </w:r>
      <w:r w:rsidR="00365C5E">
        <w:t xml:space="preserve">who </w:t>
      </w:r>
      <w:r w:rsidR="00952FE2">
        <w:t xml:space="preserve">are close to </w:t>
      </w:r>
      <w:r w:rsidR="00365C5E">
        <w:t xml:space="preserve">the end on the programme or close to </w:t>
      </w:r>
      <w:r w:rsidR="00952FE2">
        <w:t>achieving an Earnings Outcome</w:t>
      </w:r>
      <w:r w:rsidR="00365C5E">
        <w:t xml:space="preserve">. </w:t>
      </w:r>
      <w:r w:rsidR="00A436FD">
        <w:t xml:space="preserve">Clients do also have the option to </w:t>
      </w:r>
      <w:r w:rsidR="00AA3194">
        <w:t xml:space="preserve">move back to their old KW if they would prefer. </w:t>
      </w:r>
    </w:p>
    <w:p w14:paraId="38153809" w14:textId="44CEA855" w:rsidR="00441410" w:rsidRDefault="00572AAE" w:rsidP="00A878E8">
      <w:pPr>
        <w:pStyle w:val="BodyText"/>
      </w:pPr>
      <w:r>
        <w:t xml:space="preserve">A </w:t>
      </w:r>
      <w:r w:rsidR="00054086">
        <w:t xml:space="preserve">key </w:t>
      </w:r>
      <w:r w:rsidR="00F3734C">
        <w:t xml:space="preserve">recent change </w:t>
      </w:r>
      <w:r w:rsidR="00054086">
        <w:t xml:space="preserve">has been </w:t>
      </w:r>
      <w:r>
        <w:t xml:space="preserve">the introduction of a dedicated EAM to the Response Team. </w:t>
      </w:r>
      <w:r w:rsidR="00D02F2A">
        <w:t xml:space="preserve">The dedicated EAM has more of a caseload focused approach, working with clients to link them to the EST vacancies. </w:t>
      </w:r>
    </w:p>
    <w:p w14:paraId="140B5ECF" w14:textId="56519E7B" w:rsidR="00BA28B6" w:rsidRDefault="00ED16C3" w:rsidP="00A878E8">
      <w:pPr>
        <w:pStyle w:val="BodyText"/>
      </w:pPr>
      <w:r>
        <w:fldChar w:fldCharType="begin"/>
      </w:r>
      <w:r>
        <w:instrText xml:space="preserve"> REF _Ref78050814 </w:instrText>
      </w:r>
      <w:r>
        <w:fldChar w:fldCharType="separate"/>
      </w:r>
      <w:r w:rsidR="00C05454">
        <w:t xml:space="preserve">Figure </w:t>
      </w:r>
      <w:r w:rsidR="00C05454">
        <w:rPr>
          <w:noProof/>
        </w:rPr>
        <w:t>5</w:t>
      </w:r>
      <w:r w:rsidR="00C05454">
        <w:noBreakHyphen/>
      </w:r>
      <w:r w:rsidR="00C05454">
        <w:rPr>
          <w:noProof/>
        </w:rPr>
        <w:t>10</w:t>
      </w:r>
      <w:r>
        <w:fldChar w:fldCharType="end"/>
      </w:r>
      <w:r>
        <w:t xml:space="preserve"> </w:t>
      </w:r>
      <w:r w:rsidR="000F3E30">
        <w:t>c</w:t>
      </w:r>
      <w:r w:rsidR="008365C4">
        <w:t>onsider</w:t>
      </w:r>
      <w:r>
        <w:t>s</w:t>
      </w:r>
      <w:r w:rsidR="000F3E30">
        <w:t xml:space="preserve"> </w:t>
      </w:r>
      <w:r w:rsidR="008365C4">
        <w:t>data on the proportion of clients going into subsequent jobs, and the speed at which they do</w:t>
      </w:r>
      <w:r w:rsidR="00857C6F">
        <w:t>, for Ingeus</w:t>
      </w:r>
      <w:r>
        <w:t>. I</w:t>
      </w:r>
      <w:r w:rsidR="008365C4">
        <w:t>t is difficult to identify a clear positive impact from the Response Team</w:t>
      </w:r>
      <w:r>
        <w:t xml:space="preserve"> on these measures</w:t>
      </w:r>
      <w:r w:rsidR="008365C4">
        <w:t xml:space="preserve">. </w:t>
      </w:r>
      <w:r w:rsidR="00BA28B6" w:rsidRPr="00BA28B6">
        <w:t>This is not to say the team have not had a positive impact</w:t>
      </w:r>
      <w:r w:rsidR="005A2A2E">
        <w:t xml:space="preserve"> and </w:t>
      </w:r>
      <w:r w:rsidR="005A2A2E">
        <w:fldChar w:fldCharType="begin"/>
      </w:r>
      <w:r w:rsidR="005A2A2E">
        <w:instrText xml:space="preserve"> REF _Ref78051460 </w:instrText>
      </w:r>
      <w:r w:rsidR="005A2A2E">
        <w:fldChar w:fldCharType="separate"/>
      </w:r>
      <w:r w:rsidR="00C05454">
        <w:t xml:space="preserve">Figure </w:t>
      </w:r>
      <w:r w:rsidR="00C05454">
        <w:rPr>
          <w:noProof/>
        </w:rPr>
        <w:t>5</w:t>
      </w:r>
      <w:r w:rsidR="00C05454">
        <w:noBreakHyphen/>
      </w:r>
      <w:r w:rsidR="00C05454">
        <w:rPr>
          <w:noProof/>
        </w:rPr>
        <w:t>11</w:t>
      </w:r>
      <w:r w:rsidR="005A2A2E">
        <w:fldChar w:fldCharType="end"/>
      </w:r>
      <w:r w:rsidR="005A2A2E">
        <w:t xml:space="preserve"> does show the team being responsible for an increasing share of Earnings Outcomes</w:t>
      </w:r>
      <w:r w:rsidR="00857C6F">
        <w:t>. C</w:t>
      </w:r>
      <w:r w:rsidR="00BA28B6" w:rsidRPr="00BA28B6">
        <w:t>onsidering the data over time is challenging due to the time dependency of the metrics, and the complication caused by the turbulence in the labour market and volatility of client willingness to work during the last year</w:t>
      </w:r>
      <w:r w:rsidR="00BA28B6">
        <w:t xml:space="preserve">. </w:t>
      </w:r>
      <w:r w:rsidR="00005655">
        <w:t>Ultimately, p</w:t>
      </w:r>
      <w:r w:rsidR="002206DE">
        <w:t xml:space="preserve">roviding a rapid, focused support to clients who fall out of work </w:t>
      </w:r>
      <w:r w:rsidR="00B855A1">
        <w:t xml:space="preserve">is unlikely to have a negative impact on return to work. </w:t>
      </w:r>
      <w:r w:rsidR="00857C6F">
        <w:t xml:space="preserve">The </w:t>
      </w:r>
      <w:r w:rsidR="00857C6F">
        <w:lastRenderedPageBreak/>
        <w:t xml:space="preserve">introduction of a dedicated EAM may support improvements across these metrics. </w:t>
      </w:r>
      <w:r w:rsidR="00517F55">
        <w:t xml:space="preserve">The magnitude of any impact warrants revisiting </w:t>
      </w:r>
      <w:r w:rsidR="00CD7E4C">
        <w:t xml:space="preserve">later in the evaluation. </w:t>
      </w:r>
      <w:r w:rsidR="00517F55">
        <w:t xml:space="preserve"> </w:t>
      </w:r>
    </w:p>
    <w:p w14:paraId="5C5494EA" w14:textId="7DACF24C" w:rsidR="006D4719" w:rsidRDefault="006D4719" w:rsidP="00A878E8">
      <w:pPr>
        <w:pStyle w:val="Caption"/>
      </w:pPr>
      <w:bookmarkStart w:id="69" w:name="_Ref78050814"/>
      <w:r>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10</w:t>
      </w:r>
      <w:r w:rsidR="00ED4D3C">
        <w:fldChar w:fldCharType="end"/>
      </w:r>
      <w:bookmarkEnd w:id="69"/>
      <w:r>
        <w:t xml:space="preserve">: </w:t>
      </w:r>
      <w:r w:rsidR="000F3E30">
        <w:t>Proportion of clients going into subsequent jobs and average time between initial and subsequent job (Ingeus only)</w:t>
      </w:r>
    </w:p>
    <w:tbl>
      <w:tblPr>
        <w:tblStyle w:val="SQWChartBox"/>
        <w:tblW w:w="5000" w:type="pct"/>
        <w:tblInd w:w="-5" w:type="dxa"/>
        <w:tblLayout w:type="fixed"/>
        <w:tblLook w:val="04A0" w:firstRow="1" w:lastRow="0" w:firstColumn="1" w:lastColumn="0" w:noHBand="0" w:noVBand="1"/>
      </w:tblPr>
      <w:tblGrid>
        <w:gridCol w:w="8665"/>
      </w:tblGrid>
      <w:tr w:rsidR="006D4719" w14:paraId="1C0FB8AF" w14:textId="77777777" w:rsidTr="006D4719">
        <w:tc>
          <w:tcPr>
            <w:tcW w:w="8675" w:type="dxa"/>
            <w:vAlign w:val="center"/>
          </w:tcPr>
          <w:p w14:paraId="21E65320" w14:textId="5CA43B96" w:rsidR="006D4719" w:rsidRDefault="00994551" w:rsidP="006D4719">
            <w:pPr>
              <w:jc w:val="center"/>
            </w:pPr>
            <w:r>
              <w:rPr>
                <w:noProof/>
              </w:rPr>
              <w:drawing>
                <wp:inline distT="0" distB="0" distL="0" distR="0" wp14:anchorId="50E30CDF" wp14:editId="40E78042">
                  <wp:extent cx="5200650" cy="3060700"/>
                  <wp:effectExtent l="0" t="0" r="0" b="6350"/>
                  <wp:docPr id="76" name="Picture 76" descr="Chart showing % of those leaving initial job who started a subsequent job / average days between job 1 and 2 where a second job was started:&#10;Q1 = 100% / 38 (n=1) &#10;Q2 = 75% / 198&#10;Q3 = 62% / 62&#10;Q4 = 48% / 70&#10;Q5 = 51% / 92&#10;Q6 = 45% / 70&#10;Q7 = 37% / 88&#10;Q8 = 34% / 110&#10;Q9 = 25% / 114&#10;Q10 = 41% / 86&#10;Q11 = 39% / 59&#10;Q12 = 32% / 39&#10;Q13 = 19%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 showing % of those leaving initial job who started a subsequent job / average days between job 1 and 2 where a second job was started:&#10;Q1 = 100% / 38 (n=1) &#10;Q2 = 75% / 198&#10;Q3 = 62% / 62&#10;Q4 = 48% / 70&#10;Q5 = 51% / 92&#10;Q6 = 45% / 70&#10;Q7 = 37% / 88&#10;Q8 = 34% / 110&#10;Q9 = 25% / 114&#10;Q10 = 41% / 86&#10;Q11 = 39% / 59&#10;Q12 = 32% / 39&#10;Q13 = 19% /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0650" cy="3060700"/>
                          </a:xfrm>
                          <a:prstGeom prst="rect">
                            <a:avLst/>
                          </a:prstGeom>
                          <a:noFill/>
                        </pic:spPr>
                      </pic:pic>
                    </a:graphicData>
                  </a:graphic>
                </wp:inline>
              </w:drawing>
            </w:r>
          </w:p>
        </w:tc>
      </w:tr>
    </w:tbl>
    <w:p w14:paraId="574678E8" w14:textId="2BFA16A8" w:rsidR="006D4719" w:rsidRPr="006D4719" w:rsidRDefault="006D4719" w:rsidP="00A878E8">
      <w:pPr>
        <w:pStyle w:val="Source"/>
      </w:pPr>
      <w:r>
        <w:t xml:space="preserve">Source: </w:t>
      </w:r>
      <w:r w:rsidR="000F3E30">
        <w:t>SQW analysis of GM WHP monitoring data</w:t>
      </w:r>
    </w:p>
    <w:p w14:paraId="15FD1B33" w14:textId="18C01D41" w:rsidR="00C635BD" w:rsidRDefault="00C246BE" w:rsidP="00A878E8">
      <w:pPr>
        <w:pStyle w:val="Caption"/>
      </w:pPr>
      <w:r w:rsidRPr="00C246BE">
        <w:t xml:space="preserve"> </w:t>
      </w:r>
      <w:bookmarkStart w:id="70" w:name="_Ref78051460"/>
      <w:r w:rsidR="004A0B92">
        <w:t xml:space="preserve">Figure </w:t>
      </w:r>
      <w:r w:rsidR="00ED4D3C">
        <w:fldChar w:fldCharType="begin"/>
      </w:r>
      <w:r w:rsidR="00ED4D3C">
        <w:instrText xml:space="preserve"> STYLEREF 1 \s </w:instrText>
      </w:r>
      <w:r w:rsidR="00ED4D3C">
        <w:fldChar w:fldCharType="separate"/>
      </w:r>
      <w:r w:rsidR="00C05454">
        <w:rPr>
          <w:noProof/>
        </w:rPr>
        <w:t>5</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11</w:t>
      </w:r>
      <w:r w:rsidR="00ED4D3C">
        <w:fldChar w:fldCharType="end"/>
      </w:r>
      <w:bookmarkEnd w:id="70"/>
      <w:r w:rsidR="004A0B92">
        <w:t xml:space="preserve">: </w:t>
      </w:r>
      <w:r w:rsidR="00AA5930">
        <w:t>Proportion of Earnings Outcomes attributed to the Response Team (Ingeus only)</w:t>
      </w:r>
    </w:p>
    <w:tbl>
      <w:tblPr>
        <w:tblStyle w:val="SQWChartBox"/>
        <w:tblW w:w="5000" w:type="pct"/>
        <w:tblInd w:w="-5" w:type="dxa"/>
        <w:tblLayout w:type="fixed"/>
        <w:tblLook w:val="04A0" w:firstRow="1" w:lastRow="0" w:firstColumn="1" w:lastColumn="0" w:noHBand="0" w:noVBand="1"/>
      </w:tblPr>
      <w:tblGrid>
        <w:gridCol w:w="8665"/>
      </w:tblGrid>
      <w:tr w:rsidR="004A0B92" w14:paraId="3C6040A3" w14:textId="77777777" w:rsidTr="004A0B92">
        <w:tc>
          <w:tcPr>
            <w:tcW w:w="8675" w:type="dxa"/>
            <w:vAlign w:val="center"/>
          </w:tcPr>
          <w:p w14:paraId="675ED6B8" w14:textId="1C2B88C8" w:rsidR="004A0B92" w:rsidRDefault="00AA5930" w:rsidP="004A0B92">
            <w:pPr>
              <w:jc w:val="center"/>
            </w:pPr>
            <w:r>
              <w:rPr>
                <w:noProof/>
              </w:rPr>
              <w:drawing>
                <wp:inline distT="0" distB="0" distL="0" distR="0" wp14:anchorId="1C3E4980" wp14:editId="6ACCE8C4">
                  <wp:extent cx="4561205" cy="2602693"/>
                  <wp:effectExtent l="0" t="0" r="0" b="7620"/>
                  <wp:docPr id="79" name="Picture 79" descr="Line chart showing % of Earnings Outcomes attributed to the Response Team between Jan-20 and Mar-21 for which the trendline increases from around 20% to 3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Line chart showing % of Earnings Outcomes attributed to the Response Team between Jan-20 and Mar-21 for which the trendline increases from around 20% to 30%.">
                            <a:extLst>
                              <a:ext uri="{C183D7F6-B498-43B3-948B-1728B52AA6E4}">
                                <adec:decorative xmlns:adec="http://schemas.microsoft.com/office/drawing/2017/decorative" val="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6020" cy="2611147"/>
                          </a:xfrm>
                          <a:prstGeom prst="rect">
                            <a:avLst/>
                          </a:prstGeom>
                          <a:noFill/>
                        </pic:spPr>
                      </pic:pic>
                    </a:graphicData>
                  </a:graphic>
                </wp:inline>
              </w:drawing>
            </w:r>
          </w:p>
        </w:tc>
      </w:tr>
    </w:tbl>
    <w:p w14:paraId="513EF1B9" w14:textId="1B47EA9D" w:rsidR="0008351F" w:rsidRPr="00E045C6" w:rsidRDefault="004A0B92" w:rsidP="00A878E8">
      <w:pPr>
        <w:pStyle w:val="Source"/>
      </w:pPr>
      <w:r>
        <w:t xml:space="preserve">Source: </w:t>
      </w:r>
      <w:r w:rsidR="00AA5930">
        <w:t>SQW analysis of GM WHP monitoring data</w:t>
      </w:r>
    </w:p>
    <w:p w14:paraId="54985FCE" w14:textId="4953BEB4" w:rsidR="00483F68" w:rsidRDefault="00483F68" w:rsidP="00A878E8">
      <w:pPr>
        <w:pStyle w:val="Heading1"/>
      </w:pPr>
      <w:bookmarkStart w:id="71" w:name="_Toc78152810"/>
      <w:bookmarkStart w:id="72" w:name="_Toc78152811"/>
      <w:bookmarkStart w:id="73" w:name="_Toc78152812"/>
      <w:bookmarkStart w:id="74" w:name="_Toc78152813"/>
      <w:bookmarkStart w:id="75" w:name="_Toc78152814"/>
      <w:bookmarkStart w:id="76" w:name="_Toc78152815"/>
      <w:bookmarkStart w:id="77" w:name="_Toc78152821"/>
      <w:bookmarkStart w:id="78" w:name="_Toc78152822"/>
      <w:bookmarkStart w:id="79" w:name="_Toc78152823"/>
      <w:bookmarkStart w:id="80" w:name="_Toc78152824"/>
      <w:bookmarkStart w:id="81" w:name="_Toc77773530"/>
      <w:bookmarkStart w:id="82" w:name="_Toc83825265"/>
      <w:bookmarkEnd w:id="71"/>
      <w:bookmarkEnd w:id="72"/>
      <w:bookmarkEnd w:id="73"/>
      <w:bookmarkEnd w:id="74"/>
      <w:bookmarkEnd w:id="75"/>
      <w:bookmarkEnd w:id="76"/>
      <w:bookmarkEnd w:id="77"/>
      <w:bookmarkEnd w:id="78"/>
      <w:bookmarkEnd w:id="79"/>
      <w:bookmarkEnd w:id="80"/>
      <w:r w:rsidRPr="00483F68">
        <w:lastRenderedPageBreak/>
        <w:t>Work and Health Programme – Earnings Outcomes</w:t>
      </w:r>
      <w:bookmarkEnd w:id="81"/>
      <w:bookmarkEnd w:id="82"/>
    </w:p>
    <w:tbl>
      <w:tblPr>
        <w:tblStyle w:val="SQWSummaryBox"/>
        <w:tblW w:w="5000" w:type="pct"/>
        <w:tblLayout w:type="fixed"/>
        <w:tblLook w:val="04A0" w:firstRow="1" w:lastRow="0" w:firstColumn="1" w:lastColumn="0" w:noHBand="0" w:noVBand="1"/>
      </w:tblPr>
      <w:tblGrid>
        <w:gridCol w:w="8665"/>
      </w:tblGrid>
      <w:tr w:rsidR="00062B1A" w14:paraId="6AEC0688" w14:textId="77777777" w:rsidTr="006F2A0D">
        <w:tc>
          <w:tcPr>
            <w:tcW w:w="8665" w:type="dxa"/>
          </w:tcPr>
          <w:p w14:paraId="55A78C93" w14:textId="49A962CA" w:rsidR="009C1134" w:rsidRDefault="009C1134" w:rsidP="0038083C">
            <w:pPr>
              <w:pStyle w:val="BoxBullet"/>
            </w:pPr>
            <w:r>
              <w:t xml:space="preserve">2,056 Earnings Outcomes were achieved by the end of March 2021  </w:t>
            </w:r>
          </w:p>
          <w:p w14:paraId="17C8B407" w14:textId="4E1B4CFA" w:rsidR="009C1134" w:rsidRDefault="009C1134" w:rsidP="009C1134">
            <w:pPr>
              <w:pStyle w:val="BoxBullet"/>
            </w:pPr>
            <w:r>
              <w:t>54% of clients who had entered employment 15 months previously had achieved an Earnings Outcome – somewhat below the expected rate, with the pandemic having had implications for the conversion of job starts to Earnings Outcomes</w:t>
            </w:r>
          </w:p>
          <w:p w14:paraId="40F90BE6" w14:textId="7636D1A9" w:rsidR="009C1134" w:rsidRDefault="009C1134" w:rsidP="009C1134">
            <w:pPr>
              <w:pStyle w:val="BoxBullet"/>
            </w:pPr>
            <w:r>
              <w:t xml:space="preserve">Econometric analysis shows the factors affecting the likelihood of achieving an EO are broadly the same as those affecting job starts, although </w:t>
            </w:r>
            <w:r w:rsidR="00B91B2D" w:rsidRPr="00B91B2D">
              <w:t>confidence in being successful in a job has a greater effect</w:t>
            </w:r>
          </w:p>
          <w:p w14:paraId="0249F942" w14:textId="2A1E8F67" w:rsidR="00062B1A" w:rsidRDefault="009C1134" w:rsidP="009C1134">
            <w:pPr>
              <w:pStyle w:val="BoxBullet"/>
            </w:pPr>
            <w:r>
              <w:t>The likelihood of converting a job to an Earnings Outcome also appears to differ based on the characteristics of the job started</w:t>
            </w:r>
            <w:r w:rsidR="00B91B2D">
              <w:t>, particularly occupation and how the client views their new job start</w:t>
            </w:r>
          </w:p>
        </w:tc>
      </w:tr>
    </w:tbl>
    <w:p w14:paraId="152D6198" w14:textId="77777777" w:rsidR="00062B1A" w:rsidRDefault="00062B1A" w:rsidP="00A878E8">
      <w:pPr>
        <w:pStyle w:val="Source"/>
      </w:pPr>
    </w:p>
    <w:p w14:paraId="62DFE368" w14:textId="64256567" w:rsidR="0086026A" w:rsidRPr="0086026A" w:rsidRDefault="0086026A" w:rsidP="00A878E8">
      <w:pPr>
        <w:pStyle w:val="BodyText"/>
      </w:pPr>
      <w:r w:rsidRPr="0086026A">
        <w:t>This chapter considers Earnings Outcomes achieved to date by the Working Well: Work and Health Programme, exploring performance across:</w:t>
      </w:r>
      <w:r w:rsidRPr="0086026A">
        <w:rPr>
          <w:vertAlign w:val="superscript"/>
        </w:rPr>
        <w:footnoteReference w:id="25"/>
      </w:r>
    </w:p>
    <w:p w14:paraId="42240890" w14:textId="77777777" w:rsidR="0086026A" w:rsidRPr="0086026A" w:rsidRDefault="0086026A" w:rsidP="00A878E8">
      <w:pPr>
        <w:pStyle w:val="ListBullet"/>
      </w:pPr>
      <w:r w:rsidRPr="0086026A">
        <w:t>Earnings Outcomes: triggered when a client is employed and meets the accumulated earnings threshold – equivalent to working for 16 hours per week for 182 days at the adult rate (aged 25 or over) of the Real Living Wage – within 15 + 6 months of starting the programme</w:t>
      </w:r>
    </w:p>
    <w:p w14:paraId="7B6958D8" w14:textId="3BEFE73A" w:rsidR="0086026A" w:rsidRPr="0086026A" w:rsidRDefault="0086026A" w:rsidP="00A878E8">
      <w:pPr>
        <w:pStyle w:val="ListBullet"/>
      </w:pPr>
      <w:r w:rsidRPr="0086026A">
        <w:t>Higher Earnings Outcomes: triggered when a client reaches the Earnings Outcome threshold within six months of starting work</w:t>
      </w:r>
      <w:r w:rsidR="00262490">
        <w:t>.</w:t>
      </w:r>
    </w:p>
    <w:p w14:paraId="713F5B3B" w14:textId="49BD8598" w:rsidR="00D34B2C" w:rsidRDefault="00D34B2C" w:rsidP="00A878E8">
      <w:pPr>
        <w:pStyle w:val="Heading2"/>
      </w:pPr>
      <w:r>
        <w:t>Earnings Outcomes</w:t>
      </w:r>
    </w:p>
    <w:p w14:paraId="52A7D00A" w14:textId="0D456A53" w:rsidR="00B934A5" w:rsidRDefault="00E15D51" w:rsidP="00DC7564">
      <w:pPr>
        <w:pStyle w:val="BodyText"/>
      </w:pPr>
      <w:r>
        <w:t xml:space="preserve">To the end March 2021, there had been </w:t>
      </w:r>
      <w:r w:rsidR="009A0CB0">
        <w:t>2,056</w:t>
      </w:r>
      <w:r w:rsidR="000D1CE5">
        <w:t xml:space="preserve"> </w:t>
      </w:r>
      <w:r>
        <w:t xml:space="preserve">Earnings Outcomes (EO) through the </w:t>
      </w:r>
      <w:r w:rsidRPr="007C51E9">
        <w:t>Working Well: Work and Health Programme</w:t>
      </w:r>
      <w:r w:rsidR="00C935E2">
        <w:t xml:space="preserve">. </w:t>
      </w:r>
      <w:r>
        <w:fldChar w:fldCharType="begin"/>
      </w:r>
      <w:r>
        <w:instrText xml:space="preserve"> REF _Ref47454827 </w:instrText>
      </w:r>
      <w:r>
        <w:fldChar w:fldCharType="separate"/>
      </w:r>
      <w:r w:rsidR="00C05454">
        <w:t xml:space="preserve">Figure </w:t>
      </w:r>
      <w:r w:rsidR="00C05454">
        <w:rPr>
          <w:noProof/>
        </w:rPr>
        <w:t>6</w:t>
      </w:r>
      <w:r w:rsidR="00C05454">
        <w:noBreakHyphen/>
      </w:r>
      <w:r w:rsidR="00C05454">
        <w:rPr>
          <w:noProof/>
        </w:rPr>
        <w:t>1</w:t>
      </w:r>
      <w:r>
        <w:fldChar w:fldCharType="end"/>
      </w:r>
      <w:r>
        <w:t xml:space="preserve"> shows the proportion of clients that have achieved an EO over time, split out by quarter of programme start. </w:t>
      </w:r>
      <w:r w:rsidR="00B934A5">
        <w:t xml:space="preserve">Q1-3 performed best out of all completed quarters, </w:t>
      </w:r>
      <w:r w:rsidR="00F71BC7">
        <w:t xml:space="preserve">with around a quarter of clients achieving an EO. </w:t>
      </w:r>
      <w:r w:rsidR="00D42F5E">
        <w:t>The s</w:t>
      </w:r>
      <w:r w:rsidR="00F71BC7">
        <w:t xml:space="preserve">ubsequent quarters </w:t>
      </w:r>
      <w:r w:rsidR="00D42F5E">
        <w:t xml:space="preserve">of Q4 to Q9 have </w:t>
      </w:r>
      <w:r w:rsidR="00F71BC7">
        <w:t xml:space="preserve">fared </w:t>
      </w:r>
      <w:r w:rsidR="00687DC8">
        <w:t>less while</w:t>
      </w:r>
      <w:r w:rsidR="00F71BC7">
        <w:t>,</w:t>
      </w:r>
      <w:r w:rsidR="00D42F5E">
        <w:t xml:space="preserve"> </w:t>
      </w:r>
      <w:r w:rsidR="00687DC8">
        <w:t>al</w:t>
      </w:r>
      <w:r w:rsidR="00D42F5E">
        <w:t xml:space="preserve">though </w:t>
      </w:r>
      <w:r w:rsidR="006F0BD7">
        <w:t xml:space="preserve">Q10-Q12 have improved. </w:t>
      </w:r>
    </w:p>
    <w:p w14:paraId="50CE3CC7" w14:textId="57349D3F" w:rsidR="00E15D51" w:rsidRDefault="00E15D51" w:rsidP="00A878E8">
      <w:pPr>
        <w:pStyle w:val="Caption"/>
      </w:pPr>
      <w:bookmarkStart w:id="83" w:name="_Ref47454827"/>
      <w:r>
        <w:lastRenderedPageBreak/>
        <w:t xml:space="preserve">Figure </w:t>
      </w:r>
      <w:r w:rsidR="00ED4D3C">
        <w:fldChar w:fldCharType="begin"/>
      </w:r>
      <w:r w:rsidR="00ED4D3C">
        <w:instrText xml:space="preserve"> STYLEREF 1 \s </w:instrText>
      </w:r>
      <w:r w:rsidR="00ED4D3C">
        <w:fldChar w:fldCharType="separate"/>
      </w:r>
      <w:r w:rsidR="00C05454">
        <w:rPr>
          <w:noProof/>
        </w:rPr>
        <w:t>6</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w:t>
      </w:r>
      <w:r w:rsidR="00ED4D3C">
        <w:fldChar w:fldCharType="end"/>
      </w:r>
      <w:bookmarkEnd w:id="83"/>
      <w:r>
        <w:t>: Proportion of clients with an EO by months since programme start, by quarter</w:t>
      </w:r>
      <w:r w:rsidR="0023090E">
        <w:t xml:space="preserve"> of programme start</w:t>
      </w:r>
    </w:p>
    <w:tbl>
      <w:tblPr>
        <w:tblStyle w:val="SQWChartBox"/>
        <w:tblW w:w="5000" w:type="pct"/>
        <w:tblLayout w:type="fixed"/>
        <w:tblLook w:val="04A0" w:firstRow="1" w:lastRow="0" w:firstColumn="1" w:lastColumn="0" w:noHBand="0" w:noVBand="1"/>
      </w:tblPr>
      <w:tblGrid>
        <w:gridCol w:w="8665"/>
      </w:tblGrid>
      <w:tr w:rsidR="00E15D51" w14:paraId="4913EDD9" w14:textId="77777777" w:rsidTr="00AC4BC3">
        <w:tc>
          <w:tcPr>
            <w:tcW w:w="8675" w:type="dxa"/>
            <w:vAlign w:val="center"/>
          </w:tcPr>
          <w:p w14:paraId="12FE83D3" w14:textId="247EFE13" w:rsidR="00E15D51" w:rsidRDefault="00146B17" w:rsidP="00AC4BC3">
            <w:pPr>
              <w:jc w:val="center"/>
            </w:pPr>
            <w:r>
              <w:rPr>
                <w:noProof/>
              </w:rPr>
              <w:drawing>
                <wp:inline distT="0" distB="0" distL="0" distR="0" wp14:anchorId="6C7784B5" wp14:editId="1D469CC6">
                  <wp:extent cx="5302057" cy="2870790"/>
                  <wp:effectExtent l="0" t="0" r="0" b="6350"/>
                  <wp:docPr id="87" name="Picture 87" descr="Line chart for which key messages are in the report text. Note that Q7-Q12 are not completed i.e. have not yet reached 21 months+ where the other lines are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Line chart for which key messages are in the report text. Note that Q7-Q12 are not completed i.e. have not yet reached 21 months+ where the other lines are completed.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14437" cy="2877493"/>
                          </a:xfrm>
                          <a:prstGeom prst="rect">
                            <a:avLst/>
                          </a:prstGeom>
                          <a:noFill/>
                        </pic:spPr>
                      </pic:pic>
                    </a:graphicData>
                  </a:graphic>
                </wp:inline>
              </w:drawing>
            </w:r>
          </w:p>
        </w:tc>
      </w:tr>
    </w:tbl>
    <w:p w14:paraId="1C988084" w14:textId="14CE216B" w:rsidR="00E15D51" w:rsidRDefault="00E15D51" w:rsidP="00A878E8">
      <w:pPr>
        <w:pStyle w:val="Source"/>
      </w:pPr>
      <w:r>
        <w:t>Source: SQW analysis of GM WHP monitoring data</w:t>
      </w:r>
    </w:p>
    <w:p w14:paraId="0097E294" w14:textId="77E3C255" w:rsidR="005930D9" w:rsidRDefault="005930D9" w:rsidP="00DC7564">
      <w:pPr>
        <w:pStyle w:val="BodyText"/>
      </w:pPr>
      <w:r w:rsidRPr="006F238B">
        <w:t xml:space="preserve">The programme’s </w:t>
      </w:r>
      <w:r>
        <w:t>original EO target is 47</w:t>
      </w:r>
      <w:r w:rsidRPr="006F238B">
        <w:t xml:space="preserve">% </w:t>
      </w:r>
      <w:r>
        <w:t xml:space="preserve">of starts, </w:t>
      </w:r>
      <w:r w:rsidRPr="006F238B">
        <w:t>but to date the quarters that</w:t>
      </w:r>
      <w:r>
        <w:t xml:space="preserve"> started 21 months ago</w:t>
      </w:r>
      <w:r w:rsidRPr="006F238B">
        <w:t xml:space="preserve"> </w:t>
      </w:r>
      <w:r>
        <w:t>are considerably below this level. This underperformance reflects lower than expected job starts to a greater extent than lower than expected conversion of job starts to EOs. The target conversion rate for the programme is 63%</w:t>
      </w:r>
      <w:r w:rsidR="00DD75E4">
        <w:t xml:space="preserve">. To date, of clients starting a job </w:t>
      </w:r>
      <w:r>
        <w:t>at least 15 months</w:t>
      </w:r>
      <w:r w:rsidR="00DD75E4">
        <w:t xml:space="preserve"> ago 54% have achieved an EO</w:t>
      </w:r>
      <w:r>
        <w:t>. Therefore</w:t>
      </w:r>
      <w:r w:rsidR="00687DC8">
        <w:t>,</w:t>
      </w:r>
      <w:r>
        <w:t xml:space="preserve"> the issues for performance appear primarily due to job start performance</w:t>
      </w:r>
      <w:r w:rsidR="001323F5">
        <w:t xml:space="preserve">, though conversion could also be improved as </w:t>
      </w:r>
      <w:r w:rsidR="001323F5">
        <w:fldChar w:fldCharType="begin"/>
      </w:r>
      <w:r w:rsidR="001323F5">
        <w:instrText xml:space="preserve"> REF _Ref78058842 </w:instrText>
      </w:r>
      <w:r w:rsidR="001323F5">
        <w:fldChar w:fldCharType="separate"/>
      </w:r>
      <w:r w:rsidR="00C05454">
        <w:t xml:space="preserve">Figure </w:t>
      </w:r>
      <w:r w:rsidR="00C05454">
        <w:rPr>
          <w:noProof/>
        </w:rPr>
        <w:t>6</w:t>
      </w:r>
      <w:r w:rsidR="00C05454">
        <w:noBreakHyphen/>
      </w:r>
      <w:r w:rsidR="00C05454">
        <w:rPr>
          <w:noProof/>
        </w:rPr>
        <w:t>2</w:t>
      </w:r>
      <w:r w:rsidR="001323F5">
        <w:fldChar w:fldCharType="end"/>
      </w:r>
      <w:r w:rsidR="001323F5">
        <w:t xml:space="preserve"> shows</w:t>
      </w:r>
      <w:r w:rsidR="009C1134">
        <w:t xml:space="preserve"> no quarters have achieved the expected conversion rate</w:t>
      </w:r>
      <w:r w:rsidR="001323F5">
        <w:t>.</w:t>
      </w:r>
      <w:r w:rsidR="00201282">
        <w:t xml:space="preserve"> </w:t>
      </w:r>
    </w:p>
    <w:p w14:paraId="4C9DFAEA" w14:textId="396AEF0A" w:rsidR="00667E6C" w:rsidRDefault="00ED4D3C" w:rsidP="00A878E8">
      <w:pPr>
        <w:pStyle w:val="Caption"/>
      </w:pPr>
      <w:bookmarkStart w:id="84" w:name="_Ref78058842"/>
      <w:r>
        <w:lastRenderedPageBreak/>
        <w:t xml:space="preserve">Figure </w:t>
      </w:r>
      <w:r>
        <w:fldChar w:fldCharType="begin"/>
      </w:r>
      <w:r>
        <w:instrText xml:space="preserve"> STYLEREF 1 \s </w:instrText>
      </w:r>
      <w:r>
        <w:fldChar w:fldCharType="separate"/>
      </w:r>
      <w:r w:rsidR="00C05454">
        <w:rPr>
          <w:noProof/>
        </w:rPr>
        <w:t>6</w:t>
      </w:r>
      <w:r>
        <w:fldChar w:fldCharType="end"/>
      </w:r>
      <w:r>
        <w:noBreakHyphen/>
      </w:r>
      <w:r>
        <w:fldChar w:fldCharType="begin"/>
      </w:r>
      <w:r>
        <w:instrText xml:space="preserve"> SEQ Figure \* ARABIC \s 1 </w:instrText>
      </w:r>
      <w:r>
        <w:fldChar w:fldCharType="separate"/>
      </w:r>
      <w:r w:rsidR="00C05454">
        <w:rPr>
          <w:noProof/>
        </w:rPr>
        <w:t>2</w:t>
      </w:r>
      <w:r>
        <w:fldChar w:fldCharType="end"/>
      </w:r>
      <w:bookmarkEnd w:id="84"/>
      <w:r>
        <w:t xml:space="preserve">: </w:t>
      </w:r>
      <w:r w:rsidR="0023090E">
        <w:t>Proportion of clients with an EO by months since job start, by quarter of programme start</w:t>
      </w:r>
    </w:p>
    <w:tbl>
      <w:tblPr>
        <w:tblStyle w:val="SQWChartBox"/>
        <w:tblW w:w="5000" w:type="pct"/>
        <w:tblInd w:w="-5" w:type="dxa"/>
        <w:tblLayout w:type="fixed"/>
        <w:tblLook w:val="04A0" w:firstRow="1" w:lastRow="0" w:firstColumn="1" w:lastColumn="0" w:noHBand="0" w:noVBand="1"/>
      </w:tblPr>
      <w:tblGrid>
        <w:gridCol w:w="8665"/>
      </w:tblGrid>
      <w:tr w:rsidR="00ED4D3C" w14:paraId="0869B527" w14:textId="77777777" w:rsidTr="00ED4D3C">
        <w:tc>
          <w:tcPr>
            <w:tcW w:w="8675" w:type="dxa"/>
            <w:vAlign w:val="center"/>
          </w:tcPr>
          <w:p w14:paraId="077E03F0" w14:textId="22EDACBF" w:rsidR="00ED4D3C" w:rsidRDefault="00046306" w:rsidP="00ED4D3C">
            <w:pPr>
              <w:jc w:val="center"/>
            </w:pPr>
            <w:r>
              <w:rPr>
                <w:noProof/>
              </w:rPr>
              <w:drawing>
                <wp:inline distT="0" distB="0" distL="0" distR="0" wp14:anchorId="6B1DD01A" wp14:editId="6F5AD87B">
                  <wp:extent cx="5299202" cy="2909455"/>
                  <wp:effectExtent l="0" t="0" r="0" b="5715"/>
                  <wp:docPr id="88" name="Picture 88" descr="Line chart showing % of clients with an EO by months since job start up to 15 months+, with each quarter a separate line. General trend is programme performance worsening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Line chart showing % of clients with an EO by months since job start up to 15 months+, with each quarter a separate line. General trend is programme performance worsening over time.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11870" cy="2916410"/>
                          </a:xfrm>
                          <a:prstGeom prst="rect">
                            <a:avLst/>
                          </a:prstGeom>
                          <a:noFill/>
                        </pic:spPr>
                      </pic:pic>
                    </a:graphicData>
                  </a:graphic>
                </wp:inline>
              </w:drawing>
            </w:r>
          </w:p>
        </w:tc>
      </w:tr>
    </w:tbl>
    <w:p w14:paraId="4EB6788C" w14:textId="7EFBE141" w:rsidR="00ED4D3C" w:rsidRDefault="00ED4D3C" w:rsidP="00A878E8">
      <w:pPr>
        <w:pStyle w:val="Source"/>
      </w:pPr>
      <w:r>
        <w:t xml:space="preserve">Source: </w:t>
      </w:r>
      <w:r w:rsidR="00EB2CE4">
        <w:t>SQW analysis of GM WHP monitoring data</w:t>
      </w:r>
    </w:p>
    <w:p w14:paraId="503CAC76" w14:textId="074047C2" w:rsidR="00C0269F" w:rsidRDefault="00C0269F" w:rsidP="00066F7D">
      <w:pPr>
        <w:pStyle w:val="BodyText"/>
      </w:pPr>
      <w:r>
        <w:t xml:space="preserve">The lower performance in recent months is despite more job starts since the start of the pandemic being full time. </w:t>
      </w:r>
      <w:r w:rsidR="0023090E">
        <w:t xml:space="preserve">Consultees suggested </w:t>
      </w:r>
      <w:r>
        <w:t xml:space="preserve">difficulties converting job starts to EOs due to the pandemic. </w:t>
      </w:r>
      <w:r w:rsidR="00195A68">
        <w:t xml:space="preserve">Notably, clients who were furloughed were less likely to achieve an EO. The analysis above also suggests that the job leaving rate in recent quarters is </w:t>
      </w:r>
      <w:r w:rsidR="00C65076">
        <w:t xml:space="preserve">higher, and that this is also having an effect. </w:t>
      </w:r>
    </w:p>
    <w:p w14:paraId="4FDF0A45" w14:textId="77777777" w:rsidR="00E15D51" w:rsidRDefault="00E15D51" w:rsidP="00A878E8">
      <w:pPr>
        <w:pStyle w:val="Heading2"/>
      </w:pPr>
      <w:r>
        <w:t>Higher Earnings Outcomes</w:t>
      </w:r>
    </w:p>
    <w:p w14:paraId="283D9543" w14:textId="4310FCBA" w:rsidR="00E15D51" w:rsidRDefault="00E15D51" w:rsidP="00066F7D">
      <w:pPr>
        <w:pStyle w:val="BodyText"/>
      </w:pPr>
      <w:r>
        <w:t>To the end March 202</w:t>
      </w:r>
      <w:r w:rsidR="00C813DC">
        <w:t>1</w:t>
      </w:r>
      <w:r>
        <w:t xml:space="preserve">, there had been </w:t>
      </w:r>
      <w:r w:rsidR="00873822">
        <w:t>1,694</w:t>
      </w:r>
      <w:r>
        <w:t xml:space="preserve"> Higher Earnings Outcomes (HEOs) achieved. The programme target for HEOs is to convert 83% of EOs to HEOs</w:t>
      </w:r>
      <w:r w:rsidR="00221B26">
        <w:t>. Positively,</w:t>
      </w:r>
      <w:r w:rsidR="002F3838">
        <w:t xml:space="preserve"> for Q1-Q7 the proportion of EOs converted to HEOs is above this level, </w:t>
      </w:r>
      <w:r w:rsidR="00AB75DC">
        <w:t xml:space="preserve">at 90% overall across these quarters. </w:t>
      </w:r>
      <w:r w:rsidR="00AC61F7">
        <w:t>Later quarters are below this level, likely reflecting the time required to reach a HEO.</w:t>
      </w:r>
    </w:p>
    <w:p w14:paraId="5AEE8634" w14:textId="77777777" w:rsidR="000622FE" w:rsidRDefault="000622FE" w:rsidP="00A878E8">
      <w:pPr>
        <w:pStyle w:val="Heading3"/>
      </w:pPr>
      <w:r>
        <w:t xml:space="preserve">EOs and HEOs </w:t>
      </w:r>
      <w:r w:rsidRPr="004429FC">
        <w:t>by local authority, client type and provider</w:t>
      </w:r>
    </w:p>
    <w:p w14:paraId="0B9F6A56" w14:textId="6B58C283" w:rsidR="000622FE" w:rsidRDefault="000622FE" w:rsidP="00DC7564">
      <w:pPr>
        <w:pStyle w:val="BodyText"/>
      </w:pPr>
      <w:r>
        <w:fldChar w:fldCharType="begin"/>
      </w:r>
      <w:r>
        <w:instrText xml:space="preserve"> REF _Ref47709949 </w:instrText>
      </w:r>
      <w:r>
        <w:fldChar w:fldCharType="separate"/>
      </w:r>
      <w:r w:rsidR="00C05454">
        <w:t xml:space="preserve">Table </w:t>
      </w:r>
      <w:r w:rsidR="00C05454">
        <w:rPr>
          <w:noProof/>
        </w:rPr>
        <w:t>6</w:t>
      </w:r>
      <w:r w:rsidR="00C05454">
        <w:noBreakHyphen/>
      </w:r>
      <w:r w:rsidR="00C05454">
        <w:rPr>
          <w:noProof/>
        </w:rPr>
        <w:t>1</w:t>
      </w:r>
      <w:r>
        <w:fldChar w:fldCharType="end"/>
      </w:r>
      <w:r>
        <w:t xml:space="preserve"> sets out the proportion of target EOs and HEOs to date achieved, the conversion rate for clients who started a job at least </w:t>
      </w:r>
      <w:r w:rsidR="008A1FF5">
        <w:t>15</w:t>
      </w:r>
      <w:r>
        <w:t xml:space="preserve"> months ago and the conversion of EOs to HEOs for clients who achieved an EO at least 4 months ago. It shows that:</w:t>
      </w:r>
    </w:p>
    <w:p w14:paraId="1BA145F6" w14:textId="38DC0E34" w:rsidR="00B74CFB" w:rsidRDefault="008A1FF5" w:rsidP="00066F7D">
      <w:pPr>
        <w:pStyle w:val="ListBullet"/>
      </w:pPr>
      <w:r>
        <w:t>Stockport</w:t>
      </w:r>
      <w:r w:rsidR="000622FE">
        <w:t xml:space="preserve"> </w:t>
      </w:r>
      <w:r w:rsidR="00B74CFB">
        <w:t xml:space="preserve">has the strongest performance, while </w:t>
      </w:r>
      <w:r w:rsidR="00A651FF">
        <w:t>Wigan</w:t>
      </w:r>
      <w:r w:rsidR="00B74CFB">
        <w:t xml:space="preserve"> has the weakest</w:t>
      </w:r>
      <w:r w:rsidR="00A651FF">
        <w:t>, reflecting it having the lowest job start performance and lower conversion rates</w:t>
      </w:r>
    </w:p>
    <w:p w14:paraId="2729DC42" w14:textId="0D095594" w:rsidR="000622FE" w:rsidRDefault="000622FE" w:rsidP="00066F7D">
      <w:pPr>
        <w:pStyle w:val="ListBullet"/>
      </w:pPr>
      <w:r>
        <w:t xml:space="preserve">Ingeus are </w:t>
      </w:r>
      <w:r w:rsidR="00624473">
        <w:t>performing</w:t>
      </w:r>
      <w:r>
        <w:t xml:space="preserve"> </w:t>
      </w:r>
      <w:r w:rsidR="00624473">
        <w:t>best</w:t>
      </w:r>
      <w:r>
        <w:t xml:space="preserve"> </w:t>
      </w:r>
      <w:r w:rsidR="00624473">
        <w:t>against target,</w:t>
      </w:r>
      <w:r w:rsidR="00EE750F">
        <w:t xml:space="preserve"> though TGC have identical conversion levels on the selected metrics</w:t>
      </w:r>
      <w:r>
        <w:t xml:space="preserve">, while Pluss </w:t>
      </w:r>
      <w:r w:rsidR="00EE750F">
        <w:t>are below on all metrics</w:t>
      </w:r>
    </w:p>
    <w:p w14:paraId="0BF3A121" w14:textId="37941880" w:rsidR="000622FE" w:rsidRDefault="000622FE" w:rsidP="00066F7D">
      <w:pPr>
        <w:pStyle w:val="ListBullet"/>
      </w:pPr>
      <w:r>
        <w:t xml:space="preserve">LTU clients are </w:t>
      </w:r>
      <w:r w:rsidR="0093078A">
        <w:t>considerably lower</w:t>
      </w:r>
      <w:r>
        <w:t xml:space="preserve"> on all </w:t>
      </w:r>
      <w:r w:rsidR="005F679A">
        <w:t>metrics</w:t>
      </w:r>
      <w:r>
        <w:t>.</w:t>
      </w:r>
    </w:p>
    <w:p w14:paraId="1C79179A" w14:textId="2C944A4B" w:rsidR="000622FE" w:rsidRDefault="000622FE" w:rsidP="00A878E8">
      <w:pPr>
        <w:pStyle w:val="Caption"/>
      </w:pPr>
      <w:bookmarkStart w:id="85" w:name="_Ref47709949"/>
      <w:r>
        <w:lastRenderedPageBreak/>
        <w:t xml:space="preserve">Table </w:t>
      </w:r>
      <w:r w:rsidR="00C27F29">
        <w:fldChar w:fldCharType="begin"/>
      </w:r>
      <w:r w:rsidR="00C27F29">
        <w:instrText xml:space="preserve"> STYLEREF 1 \s </w:instrText>
      </w:r>
      <w:r w:rsidR="00C27F29">
        <w:fldChar w:fldCharType="separate"/>
      </w:r>
      <w:r w:rsidR="00C05454">
        <w:rPr>
          <w:noProof/>
        </w:rPr>
        <w:t>6</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1</w:t>
      </w:r>
      <w:r w:rsidR="00C27F29">
        <w:fldChar w:fldCharType="end"/>
      </w:r>
      <w:bookmarkEnd w:id="85"/>
      <w:r>
        <w:t xml:space="preserve">: EOs and HEOs against target (based on actual </w:t>
      </w:r>
      <w:r w:rsidR="008A1FF5">
        <w:t>starts</w:t>
      </w:r>
      <w:r>
        <w:t>) and conversion rate</w:t>
      </w:r>
      <w:r w:rsidR="008A1FF5">
        <w:t>s</w:t>
      </w:r>
    </w:p>
    <w:tbl>
      <w:tblPr>
        <w:tblStyle w:val="SQW"/>
        <w:tblW w:w="5003" w:type="pct"/>
        <w:tblInd w:w="10" w:type="dxa"/>
        <w:tblLayout w:type="fixed"/>
        <w:tblLook w:val="04A0" w:firstRow="1" w:lastRow="0" w:firstColumn="1" w:lastColumn="0" w:noHBand="0" w:noVBand="1"/>
      </w:tblPr>
      <w:tblGrid>
        <w:gridCol w:w="1942"/>
        <w:gridCol w:w="1004"/>
        <w:gridCol w:w="1004"/>
        <w:gridCol w:w="869"/>
        <w:gridCol w:w="734"/>
        <w:gridCol w:w="869"/>
        <w:gridCol w:w="890"/>
        <w:gridCol w:w="1363"/>
      </w:tblGrid>
      <w:tr w:rsidR="000622FE" w14:paraId="64BA3F78" w14:textId="77777777" w:rsidTr="00AC4BC3">
        <w:trPr>
          <w:cnfStyle w:val="100000000000" w:firstRow="1" w:lastRow="0" w:firstColumn="0" w:lastColumn="0" w:oddVBand="0" w:evenVBand="0" w:oddHBand="0" w:evenHBand="0" w:firstRowFirstColumn="0" w:firstRowLastColumn="0" w:lastRowFirstColumn="0" w:lastRowLastColumn="0"/>
          <w:tblHeader/>
        </w:trPr>
        <w:tc>
          <w:tcPr>
            <w:tcW w:w="1942" w:type="dxa"/>
          </w:tcPr>
          <w:p w14:paraId="6C8B33A7" w14:textId="77777777" w:rsidR="000622FE" w:rsidRPr="003B4B58" w:rsidRDefault="000622FE" w:rsidP="00AC4BC3">
            <w:pPr>
              <w:pStyle w:val="ColumnHeading"/>
            </w:pPr>
          </w:p>
        </w:tc>
        <w:tc>
          <w:tcPr>
            <w:tcW w:w="2008" w:type="dxa"/>
            <w:gridSpan w:val="2"/>
          </w:tcPr>
          <w:p w14:paraId="33497D2A" w14:textId="77777777" w:rsidR="000622FE" w:rsidRPr="001979C8" w:rsidRDefault="000622FE" w:rsidP="00AC4BC3">
            <w:pPr>
              <w:pStyle w:val="ColumnHeading"/>
              <w:jc w:val="right"/>
            </w:pPr>
            <w:r>
              <w:t>Count</w:t>
            </w:r>
          </w:p>
        </w:tc>
        <w:tc>
          <w:tcPr>
            <w:tcW w:w="1603" w:type="dxa"/>
            <w:gridSpan w:val="2"/>
          </w:tcPr>
          <w:p w14:paraId="25537286" w14:textId="23256D18" w:rsidR="000622FE" w:rsidRPr="001979C8" w:rsidRDefault="000622FE" w:rsidP="00AC4BC3">
            <w:pPr>
              <w:pStyle w:val="ColumnHeading"/>
              <w:jc w:val="right"/>
            </w:pPr>
            <w:r w:rsidRPr="00A05A9B">
              <w:t xml:space="preserve">% </w:t>
            </w:r>
            <w:proofErr w:type="gramStart"/>
            <w:r w:rsidRPr="00A05A9B">
              <w:t>of</w:t>
            </w:r>
            <w:proofErr w:type="gramEnd"/>
            <w:r w:rsidRPr="00A05A9B">
              <w:t xml:space="preserve"> target </w:t>
            </w:r>
            <w:r>
              <w:t xml:space="preserve">to date </w:t>
            </w:r>
            <w:r w:rsidRPr="00A05A9B">
              <w:t xml:space="preserve">based on actual </w:t>
            </w:r>
            <w:r w:rsidR="00B61277">
              <w:t>starts</w:t>
            </w:r>
          </w:p>
        </w:tc>
        <w:tc>
          <w:tcPr>
            <w:tcW w:w="1759" w:type="dxa"/>
            <w:gridSpan w:val="2"/>
          </w:tcPr>
          <w:p w14:paraId="0D5D5659" w14:textId="52835668" w:rsidR="000622FE" w:rsidRDefault="000622FE" w:rsidP="00AC4BC3">
            <w:pPr>
              <w:pStyle w:val="ColumnHeading"/>
              <w:jc w:val="right"/>
            </w:pPr>
            <w:r w:rsidRPr="00A05A9B">
              <w:t xml:space="preserve">% </w:t>
            </w:r>
            <w:proofErr w:type="gramStart"/>
            <w:r w:rsidRPr="00A05A9B">
              <w:t>of</w:t>
            </w:r>
            <w:proofErr w:type="gramEnd"/>
            <w:r w:rsidRPr="00A05A9B">
              <w:t xml:space="preserve"> clients with job start at least </w:t>
            </w:r>
            <w:r w:rsidR="003102D5">
              <w:t>15</w:t>
            </w:r>
            <w:r w:rsidRPr="00A05A9B">
              <w:t xml:space="preserve"> months ago</w:t>
            </w:r>
          </w:p>
        </w:tc>
        <w:tc>
          <w:tcPr>
            <w:tcW w:w="1363" w:type="dxa"/>
          </w:tcPr>
          <w:p w14:paraId="50C65BBD" w14:textId="77777777" w:rsidR="000622FE" w:rsidRPr="00A05A9B" w:rsidRDefault="000622FE" w:rsidP="00AC4BC3">
            <w:pPr>
              <w:pStyle w:val="ColumnHeading"/>
              <w:jc w:val="right"/>
            </w:pPr>
            <w:r>
              <w:t xml:space="preserve">% </w:t>
            </w:r>
            <w:proofErr w:type="gramStart"/>
            <w:r>
              <w:t>of</w:t>
            </w:r>
            <w:proofErr w:type="gramEnd"/>
            <w:r>
              <w:t xml:space="preserve"> clients with EO  4 months ago that achieved HEO</w:t>
            </w:r>
          </w:p>
        </w:tc>
      </w:tr>
      <w:tr w:rsidR="000622FE" w14:paraId="0B62B760" w14:textId="77777777" w:rsidTr="00AC4BC3">
        <w:trPr>
          <w:cnfStyle w:val="100000000000" w:firstRow="1" w:lastRow="0" w:firstColumn="0" w:lastColumn="0" w:oddVBand="0" w:evenVBand="0" w:oddHBand="0" w:evenHBand="0" w:firstRowFirstColumn="0" w:firstRowLastColumn="0" w:lastRowFirstColumn="0" w:lastRowLastColumn="0"/>
          <w:tblHeader/>
        </w:trPr>
        <w:tc>
          <w:tcPr>
            <w:tcW w:w="1942" w:type="dxa"/>
            <w:tcBorders>
              <w:bottom w:val="single" w:sz="8" w:space="0" w:color="9DA4A9"/>
            </w:tcBorders>
          </w:tcPr>
          <w:p w14:paraId="5821C851" w14:textId="77777777" w:rsidR="000622FE" w:rsidRPr="003B4B58" w:rsidRDefault="000622FE" w:rsidP="00AC4BC3">
            <w:pPr>
              <w:pStyle w:val="ColumnHeading"/>
            </w:pPr>
          </w:p>
        </w:tc>
        <w:tc>
          <w:tcPr>
            <w:tcW w:w="1004" w:type="dxa"/>
            <w:tcBorders>
              <w:bottom w:val="single" w:sz="8" w:space="0" w:color="9DA4A9"/>
            </w:tcBorders>
          </w:tcPr>
          <w:p w14:paraId="230EB095" w14:textId="77777777" w:rsidR="000622FE" w:rsidRDefault="000622FE" w:rsidP="00AC4BC3">
            <w:pPr>
              <w:pStyle w:val="ColumnHeading"/>
              <w:jc w:val="right"/>
            </w:pPr>
            <w:r>
              <w:t>EO</w:t>
            </w:r>
          </w:p>
        </w:tc>
        <w:tc>
          <w:tcPr>
            <w:tcW w:w="1004" w:type="dxa"/>
            <w:tcBorders>
              <w:bottom w:val="single" w:sz="8" w:space="0" w:color="9DA4A9"/>
            </w:tcBorders>
          </w:tcPr>
          <w:p w14:paraId="0598FFDA" w14:textId="77777777" w:rsidR="000622FE" w:rsidRPr="001979C8" w:rsidRDefault="000622FE" w:rsidP="00AC4BC3">
            <w:pPr>
              <w:pStyle w:val="ColumnHeading"/>
              <w:jc w:val="right"/>
            </w:pPr>
            <w:r>
              <w:t>HEO</w:t>
            </w:r>
          </w:p>
        </w:tc>
        <w:tc>
          <w:tcPr>
            <w:tcW w:w="869" w:type="dxa"/>
            <w:tcBorders>
              <w:bottom w:val="single" w:sz="8" w:space="0" w:color="9DA4A9"/>
            </w:tcBorders>
          </w:tcPr>
          <w:p w14:paraId="599BF8C1" w14:textId="77777777" w:rsidR="000622FE" w:rsidRDefault="000622FE" w:rsidP="00AC4BC3">
            <w:pPr>
              <w:pStyle w:val="ColumnHeading"/>
              <w:jc w:val="right"/>
            </w:pPr>
            <w:r>
              <w:t>EO</w:t>
            </w:r>
          </w:p>
        </w:tc>
        <w:tc>
          <w:tcPr>
            <w:tcW w:w="734" w:type="dxa"/>
            <w:tcBorders>
              <w:bottom w:val="single" w:sz="8" w:space="0" w:color="9DA4A9"/>
            </w:tcBorders>
          </w:tcPr>
          <w:p w14:paraId="4FA2E48C" w14:textId="77777777" w:rsidR="000622FE" w:rsidRPr="001979C8" w:rsidRDefault="000622FE" w:rsidP="00AC4BC3">
            <w:pPr>
              <w:pStyle w:val="ColumnHeading"/>
              <w:jc w:val="right"/>
            </w:pPr>
            <w:r>
              <w:t>HEO</w:t>
            </w:r>
          </w:p>
        </w:tc>
        <w:tc>
          <w:tcPr>
            <w:tcW w:w="869" w:type="dxa"/>
            <w:tcBorders>
              <w:bottom w:val="single" w:sz="8" w:space="0" w:color="9DA4A9"/>
            </w:tcBorders>
          </w:tcPr>
          <w:p w14:paraId="37269FEF" w14:textId="77777777" w:rsidR="000622FE" w:rsidRDefault="000622FE" w:rsidP="00AC4BC3">
            <w:pPr>
              <w:pStyle w:val="ColumnHeading"/>
              <w:jc w:val="right"/>
            </w:pPr>
            <w:r>
              <w:t>EO</w:t>
            </w:r>
          </w:p>
        </w:tc>
        <w:tc>
          <w:tcPr>
            <w:tcW w:w="890" w:type="dxa"/>
            <w:tcBorders>
              <w:bottom w:val="single" w:sz="8" w:space="0" w:color="9DA4A9"/>
            </w:tcBorders>
          </w:tcPr>
          <w:p w14:paraId="5FD25BD4" w14:textId="77777777" w:rsidR="000622FE" w:rsidRDefault="000622FE" w:rsidP="00AC4BC3">
            <w:pPr>
              <w:pStyle w:val="ColumnHeading"/>
              <w:jc w:val="right"/>
            </w:pPr>
            <w:r>
              <w:t>HEO</w:t>
            </w:r>
          </w:p>
        </w:tc>
        <w:tc>
          <w:tcPr>
            <w:tcW w:w="1363" w:type="dxa"/>
            <w:tcBorders>
              <w:bottom w:val="single" w:sz="8" w:space="0" w:color="9DA4A9"/>
            </w:tcBorders>
          </w:tcPr>
          <w:p w14:paraId="2419C336" w14:textId="77777777" w:rsidR="000622FE" w:rsidRDefault="000622FE" w:rsidP="00AC4BC3">
            <w:pPr>
              <w:pStyle w:val="ColumnHeading"/>
              <w:jc w:val="right"/>
            </w:pPr>
          </w:p>
        </w:tc>
      </w:tr>
      <w:tr w:rsidR="00A878E8" w:rsidRPr="003B4B58" w14:paraId="674137A1" w14:textId="77777777" w:rsidTr="00AC4BC3">
        <w:tc>
          <w:tcPr>
            <w:tcW w:w="1942" w:type="dxa"/>
            <w:tcBorders>
              <w:top w:val="single" w:sz="8" w:space="0" w:color="9DA4A9"/>
              <w:bottom w:val="single" w:sz="8" w:space="0" w:color="9DA4A9"/>
            </w:tcBorders>
            <w:shd w:val="clear" w:color="auto" w:fill="EBEDEE"/>
          </w:tcPr>
          <w:p w14:paraId="65219FA9" w14:textId="77777777" w:rsidR="000622FE" w:rsidRPr="00AE7DCD" w:rsidRDefault="000622FE" w:rsidP="00AC4BC3">
            <w:pPr>
              <w:pStyle w:val="TableText"/>
              <w:rPr>
                <w:b/>
                <w:bCs/>
              </w:rPr>
            </w:pPr>
            <w:r w:rsidRPr="002564CF">
              <w:rPr>
                <w:b/>
                <w:bCs/>
              </w:rPr>
              <w:t>Local authority</w:t>
            </w:r>
          </w:p>
        </w:tc>
        <w:tc>
          <w:tcPr>
            <w:tcW w:w="1004" w:type="dxa"/>
            <w:tcBorders>
              <w:top w:val="single" w:sz="8" w:space="0" w:color="9DA4A9"/>
              <w:bottom w:val="single" w:sz="8" w:space="0" w:color="9DA4A9"/>
            </w:tcBorders>
            <w:shd w:val="clear" w:color="auto" w:fill="EBEDEE"/>
          </w:tcPr>
          <w:p w14:paraId="55F702AA" w14:textId="77777777" w:rsidR="000622FE" w:rsidRPr="00F1648A" w:rsidRDefault="000622FE" w:rsidP="00AC4BC3">
            <w:pPr>
              <w:pStyle w:val="TableText"/>
              <w:jc w:val="right"/>
              <w:rPr>
                <w:b/>
              </w:rPr>
            </w:pPr>
          </w:p>
        </w:tc>
        <w:tc>
          <w:tcPr>
            <w:tcW w:w="1004" w:type="dxa"/>
            <w:tcBorders>
              <w:top w:val="single" w:sz="8" w:space="0" w:color="9DA4A9"/>
              <w:bottom w:val="single" w:sz="8" w:space="0" w:color="9DA4A9"/>
            </w:tcBorders>
            <w:shd w:val="clear" w:color="auto" w:fill="EBEDEE"/>
          </w:tcPr>
          <w:p w14:paraId="002E1FA9" w14:textId="77777777" w:rsidR="000622FE" w:rsidRPr="00F1648A" w:rsidRDefault="000622FE" w:rsidP="00AC4BC3">
            <w:pPr>
              <w:pStyle w:val="TableText"/>
              <w:jc w:val="right"/>
              <w:rPr>
                <w:b/>
              </w:rPr>
            </w:pPr>
          </w:p>
        </w:tc>
        <w:tc>
          <w:tcPr>
            <w:tcW w:w="869" w:type="dxa"/>
            <w:tcBorders>
              <w:top w:val="single" w:sz="8" w:space="0" w:color="9DA4A9"/>
              <w:bottom w:val="single" w:sz="8" w:space="0" w:color="9DA4A9"/>
            </w:tcBorders>
            <w:shd w:val="clear" w:color="auto" w:fill="EBEDEE"/>
          </w:tcPr>
          <w:p w14:paraId="04813917" w14:textId="77777777" w:rsidR="000622FE" w:rsidRPr="00F1648A" w:rsidRDefault="000622FE" w:rsidP="00AC4BC3">
            <w:pPr>
              <w:pStyle w:val="TableText"/>
              <w:jc w:val="right"/>
              <w:rPr>
                <w:b/>
              </w:rPr>
            </w:pPr>
          </w:p>
        </w:tc>
        <w:tc>
          <w:tcPr>
            <w:tcW w:w="734" w:type="dxa"/>
            <w:tcBorders>
              <w:top w:val="single" w:sz="8" w:space="0" w:color="9DA4A9"/>
              <w:bottom w:val="single" w:sz="8" w:space="0" w:color="9DA4A9"/>
            </w:tcBorders>
            <w:shd w:val="clear" w:color="auto" w:fill="EBEDEE"/>
          </w:tcPr>
          <w:p w14:paraId="6C77DEA7" w14:textId="77777777" w:rsidR="000622FE" w:rsidRPr="00F1648A" w:rsidRDefault="000622FE" w:rsidP="00AC4BC3">
            <w:pPr>
              <w:pStyle w:val="TableText"/>
              <w:jc w:val="right"/>
              <w:rPr>
                <w:b/>
              </w:rPr>
            </w:pPr>
          </w:p>
        </w:tc>
        <w:tc>
          <w:tcPr>
            <w:tcW w:w="869" w:type="dxa"/>
            <w:tcBorders>
              <w:top w:val="single" w:sz="8" w:space="0" w:color="9DA4A9"/>
              <w:bottom w:val="single" w:sz="8" w:space="0" w:color="9DA4A9"/>
            </w:tcBorders>
            <w:shd w:val="clear" w:color="auto" w:fill="EBEDEE"/>
          </w:tcPr>
          <w:p w14:paraId="4DA596D4" w14:textId="77777777" w:rsidR="000622FE" w:rsidRPr="00F1648A" w:rsidRDefault="000622FE" w:rsidP="00AC4BC3">
            <w:pPr>
              <w:pStyle w:val="TableText"/>
              <w:jc w:val="right"/>
              <w:rPr>
                <w:b/>
              </w:rPr>
            </w:pPr>
          </w:p>
        </w:tc>
        <w:tc>
          <w:tcPr>
            <w:tcW w:w="890" w:type="dxa"/>
            <w:tcBorders>
              <w:top w:val="single" w:sz="8" w:space="0" w:color="9DA4A9"/>
              <w:bottom w:val="single" w:sz="8" w:space="0" w:color="9DA4A9"/>
            </w:tcBorders>
            <w:shd w:val="clear" w:color="auto" w:fill="EBEDEE"/>
          </w:tcPr>
          <w:p w14:paraId="649814C3" w14:textId="77777777" w:rsidR="000622FE" w:rsidRPr="00F1648A" w:rsidRDefault="000622FE" w:rsidP="00AC4BC3">
            <w:pPr>
              <w:pStyle w:val="TableText"/>
              <w:jc w:val="right"/>
              <w:rPr>
                <w:b/>
              </w:rPr>
            </w:pPr>
          </w:p>
        </w:tc>
        <w:tc>
          <w:tcPr>
            <w:tcW w:w="1363" w:type="dxa"/>
            <w:tcBorders>
              <w:top w:val="single" w:sz="8" w:space="0" w:color="9DA4A9"/>
              <w:bottom w:val="single" w:sz="8" w:space="0" w:color="9DA4A9"/>
            </w:tcBorders>
            <w:shd w:val="clear" w:color="auto" w:fill="EBEDEE"/>
          </w:tcPr>
          <w:p w14:paraId="39615D33" w14:textId="77777777" w:rsidR="000622FE" w:rsidRPr="00F1648A" w:rsidRDefault="000622FE" w:rsidP="00AC4BC3">
            <w:pPr>
              <w:pStyle w:val="TableText"/>
              <w:jc w:val="right"/>
              <w:rPr>
                <w:b/>
              </w:rPr>
            </w:pPr>
          </w:p>
        </w:tc>
      </w:tr>
      <w:tr w:rsidR="000622FE" w14:paraId="769A41BC" w14:textId="77777777" w:rsidTr="00AC4BC3">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tcBorders>
            <w:shd w:val="clear" w:color="auto" w:fill="auto"/>
          </w:tcPr>
          <w:p w14:paraId="4C000DFA" w14:textId="77777777" w:rsidR="000622FE" w:rsidRPr="003B4B58" w:rsidRDefault="000622FE" w:rsidP="00AC4BC3">
            <w:pPr>
              <w:pStyle w:val="TableText"/>
            </w:pPr>
            <w:r w:rsidRPr="00960CAF">
              <w:t>Bolton</w:t>
            </w:r>
          </w:p>
        </w:tc>
        <w:tc>
          <w:tcPr>
            <w:tcW w:w="0" w:type="dxa"/>
            <w:tcBorders>
              <w:top w:val="single" w:sz="8" w:space="0" w:color="9DA4A9"/>
            </w:tcBorders>
            <w:shd w:val="clear" w:color="auto" w:fill="auto"/>
          </w:tcPr>
          <w:p w14:paraId="39251EA4" w14:textId="61BF69C6" w:rsidR="000622FE" w:rsidRPr="003B4B58" w:rsidRDefault="00CE03CA" w:rsidP="00AC4BC3">
            <w:pPr>
              <w:pStyle w:val="TableText"/>
              <w:jc w:val="right"/>
            </w:pPr>
            <w:r w:rsidRPr="00B96C9E">
              <w:t>279</w:t>
            </w:r>
          </w:p>
        </w:tc>
        <w:tc>
          <w:tcPr>
            <w:tcW w:w="0" w:type="dxa"/>
            <w:tcBorders>
              <w:top w:val="single" w:sz="8" w:space="0" w:color="9DA4A9"/>
            </w:tcBorders>
            <w:shd w:val="clear" w:color="auto" w:fill="auto"/>
          </w:tcPr>
          <w:p w14:paraId="601545DA" w14:textId="33F4AD87" w:rsidR="000622FE" w:rsidRPr="00A61DA9" w:rsidRDefault="00CE03CA" w:rsidP="00AC4BC3">
            <w:pPr>
              <w:pStyle w:val="TableText"/>
              <w:jc w:val="right"/>
            </w:pPr>
            <w:r w:rsidRPr="00B96C9E">
              <w:t>235</w:t>
            </w:r>
          </w:p>
        </w:tc>
        <w:tc>
          <w:tcPr>
            <w:tcW w:w="0" w:type="dxa"/>
            <w:tcBorders>
              <w:top w:val="single" w:sz="8" w:space="0" w:color="9DA4A9"/>
              <w:left w:val="nil"/>
              <w:right w:val="nil"/>
            </w:tcBorders>
            <w:shd w:val="clear" w:color="000000" w:fill="EB8A83"/>
            <w:vAlign w:val="center"/>
          </w:tcPr>
          <w:p w14:paraId="2B25B8F4" w14:textId="5CACFEA3" w:rsidR="000622FE" w:rsidRDefault="00CE03CA" w:rsidP="00AC4BC3">
            <w:pPr>
              <w:pStyle w:val="TableText"/>
              <w:jc w:val="right"/>
              <w:rPr>
                <w:rFonts w:cs="Calibri"/>
                <w:color w:val="000000"/>
                <w:szCs w:val="20"/>
              </w:rPr>
            </w:pPr>
            <w:r>
              <w:rPr>
                <w:rFonts w:cs="Calibri"/>
                <w:color w:val="000000"/>
                <w:szCs w:val="20"/>
              </w:rPr>
              <w:t>48</w:t>
            </w:r>
            <w:r w:rsidR="000622FE">
              <w:rPr>
                <w:rFonts w:cs="Calibri"/>
                <w:color w:val="000000"/>
                <w:szCs w:val="20"/>
              </w:rPr>
              <w:t>%</w:t>
            </w:r>
          </w:p>
        </w:tc>
        <w:tc>
          <w:tcPr>
            <w:tcW w:w="0" w:type="dxa"/>
            <w:tcBorders>
              <w:top w:val="single" w:sz="8" w:space="0" w:color="9DA4A9"/>
              <w:left w:val="nil"/>
              <w:right w:val="nil"/>
            </w:tcBorders>
            <w:shd w:val="clear" w:color="000000" w:fill="EC918A"/>
            <w:vAlign w:val="center"/>
          </w:tcPr>
          <w:p w14:paraId="61352CAC" w14:textId="7D4C45F4" w:rsidR="000622FE" w:rsidRPr="00A61DA9" w:rsidRDefault="00CE03CA" w:rsidP="00AC4BC3">
            <w:pPr>
              <w:pStyle w:val="TableText"/>
              <w:jc w:val="right"/>
            </w:pPr>
            <w:r>
              <w:rPr>
                <w:rFonts w:cs="Calibri"/>
                <w:color w:val="000000"/>
                <w:szCs w:val="20"/>
              </w:rPr>
              <w:t>49</w:t>
            </w:r>
            <w:r w:rsidR="000622FE">
              <w:rPr>
                <w:rFonts w:cs="Calibri"/>
                <w:color w:val="000000"/>
                <w:szCs w:val="20"/>
              </w:rPr>
              <w:t>%</w:t>
            </w:r>
          </w:p>
        </w:tc>
        <w:tc>
          <w:tcPr>
            <w:tcW w:w="0" w:type="dxa"/>
            <w:tcBorders>
              <w:top w:val="single" w:sz="8" w:space="0" w:color="9DA4A9"/>
              <w:left w:val="nil"/>
              <w:right w:val="nil"/>
            </w:tcBorders>
            <w:shd w:val="clear" w:color="000000" w:fill="ED938D"/>
            <w:vAlign w:val="center"/>
          </w:tcPr>
          <w:p w14:paraId="4FFFBFFD" w14:textId="01537960" w:rsidR="000622FE" w:rsidRDefault="00CE03CA" w:rsidP="00AC4BC3">
            <w:pPr>
              <w:pStyle w:val="TableText"/>
              <w:jc w:val="right"/>
              <w:rPr>
                <w:rFonts w:cs="Calibri"/>
                <w:color w:val="000000"/>
                <w:szCs w:val="20"/>
              </w:rPr>
            </w:pPr>
            <w:r>
              <w:rPr>
                <w:rFonts w:cs="Calibri"/>
                <w:color w:val="000000"/>
                <w:szCs w:val="20"/>
              </w:rPr>
              <w:t>58</w:t>
            </w:r>
            <w:r w:rsidR="000622FE">
              <w:rPr>
                <w:rFonts w:cs="Calibri"/>
                <w:color w:val="000000"/>
                <w:szCs w:val="20"/>
              </w:rPr>
              <w:t>%</w:t>
            </w:r>
          </w:p>
        </w:tc>
        <w:tc>
          <w:tcPr>
            <w:tcW w:w="0" w:type="dxa"/>
            <w:tcBorders>
              <w:top w:val="single" w:sz="8" w:space="0" w:color="9DA4A9"/>
              <w:left w:val="nil"/>
              <w:right w:val="nil"/>
            </w:tcBorders>
            <w:shd w:val="clear" w:color="000000" w:fill="EA857E"/>
            <w:vAlign w:val="center"/>
          </w:tcPr>
          <w:p w14:paraId="21753044" w14:textId="6CA0FB85" w:rsidR="000622FE" w:rsidRDefault="00CE03CA" w:rsidP="00AC4BC3">
            <w:pPr>
              <w:pStyle w:val="TableText"/>
              <w:jc w:val="right"/>
              <w:rPr>
                <w:rFonts w:cs="Calibri"/>
                <w:color w:val="000000"/>
                <w:szCs w:val="20"/>
              </w:rPr>
            </w:pPr>
            <w:r>
              <w:rPr>
                <w:rFonts w:cs="Calibri"/>
                <w:color w:val="000000"/>
                <w:szCs w:val="20"/>
              </w:rPr>
              <w:t>53</w:t>
            </w:r>
            <w:r w:rsidR="000622FE">
              <w:rPr>
                <w:rFonts w:cs="Calibri"/>
                <w:color w:val="000000"/>
                <w:szCs w:val="20"/>
              </w:rPr>
              <w:t>%</w:t>
            </w:r>
          </w:p>
        </w:tc>
        <w:tc>
          <w:tcPr>
            <w:tcW w:w="0" w:type="dxa"/>
            <w:tcBorders>
              <w:top w:val="single" w:sz="8" w:space="0" w:color="9DA4A9"/>
              <w:left w:val="nil"/>
              <w:right w:val="nil"/>
            </w:tcBorders>
            <w:shd w:val="clear" w:color="000000" w:fill="E66C63"/>
            <w:vAlign w:val="center"/>
          </w:tcPr>
          <w:p w14:paraId="27C97500" w14:textId="3F0BAC80" w:rsidR="000622FE" w:rsidRDefault="00CE03CA" w:rsidP="00AC4BC3">
            <w:pPr>
              <w:pStyle w:val="TableText"/>
              <w:jc w:val="right"/>
              <w:rPr>
                <w:rFonts w:cs="Calibri"/>
                <w:color w:val="000000"/>
                <w:szCs w:val="20"/>
              </w:rPr>
            </w:pPr>
            <w:r>
              <w:rPr>
                <w:rFonts w:cs="Calibri"/>
                <w:color w:val="000000"/>
                <w:szCs w:val="20"/>
              </w:rPr>
              <w:t>93</w:t>
            </w:r>
            <w:r w:rsidR="000622FE">
              <w:rPr>
                <w:rFonts w:cs="Calibri"/>
                <w:color w:val="000000"/>
                <w:szCs w:val="20"/>
              </w:rPr>
              <w:t>%</w:t>
            </w:r>
          </w:p>
        </w:tc>
      </w:tr>
      <w:tr w:rsidR="000622FE" w14:paraId="03587152" w14:textId="77777777" w:rsidTr="00AC4BC3">
        <w:tc>
          <w:tcPr>
            <w:tcW w:w="1942" w:type="dxa"/>
            <w:shd w:val="clear" w:color="auto" w:fill="auto"/>
          </w:tcPr>
          <w:p w14:paraId="16D8C71B" w14:textId="77777777" w:rsidR="000622FE" w:rsidRPr="003B4B58" w:rsidRDefault="000622FE" w:rsidP="00AC4BC3">
            <w:pPr>
              <w:pStyle w:val="TableText"/>
            </w:pPr>
            <w:r w:rsidRPr="00960CAF">
              <w:t>Bury</w:t>
            </w:r>
          </w:p>
        </w:tc>
        <w:tc>
          <w:tcPr>
            <w:tcW w:w="1004" w:type="dxa"/>
            <w:shd w:val="clear" w:color="auto" w:fill="auto"/>
          </w:tcPr>
          <w:p w14:paraId="155B0963" w14:textId="30FB48CC" w:rsidR="000622FE" w:rsidRPr="003B4B58" w:rsidRDefault="00CE03CA" w:rsidP="00AC4BC3">
            <w:pPr>
              <w:pStyle w:val="TableText"/>
              <w:jc w:val="right"/>
            </w:pPr>
            <w:r w:rsidRPr="00B96C9E">
              <w:t>141</w:t>
            </w:r>
          </w:p>
        </w:tc>
        <w:tc>
          <w:tcPr>
            <w:tcW w:w="1004" w:type="dxa"/>
            <w:shd w:val="clear" w:color="auto" w:fill="auto"/>
          </w:tcPr>
          <w:p w14:paraId="6083E5BE" w14:textId="1B753829" w:rsidR="000622FE" w:rsidRPr="00A61DA9" w:rsidRDefault="00CE03CA" w:rsidP="00AC4BC3">
            <w:pPr>
              <w:pStyle w:val="TableText"/>
              <w:jc w:val="right"/>
            </w:pPr>
            <w:r w:rsidRPr="00B96C9E">
              <w:t>102</w:t>
            </w:r>
          </w:p>
        </w:tc>
        <w:tc>
          <w:tcPr>
            <w:tcW w:w="869" w:type="dxa"/>
            <w:tcBorders>
              <w:top w:val="nil"/>
              <w:left w:val="nil"/>
              <w:bottom w:val="nil"/>
              <w:right w:val="single" w:sz="8" w:space="0" w:color="EBEDEE"/>
            </w:tcBorders>
            <w:shd w:val="clear" w:color="000000" w:fill="F2B1AD"/>
            <w:vAlign w:val="center"/>
          </w:tcPr>
          <w:p w14:paraId="3F118E81" w14:textId="26CE2967" w:rsidR="000622FE" w:rsidRDefault="00CE03CA" w:rsidP="00AC4BC3">
            <w:pPr>
              <w:pStyle w:val="TableText"/>
              <w:jc w:val="right"/>
              <w:rPr>
                <w:rFonts w:cs="Calibri"/>
                <w:color w:val="000000"/>
                <w:szCs w:val="20"/>
              </w:rPr>
            </w:pPr>
            <w:r>
              <w:rPr>
                <w:rFonts w:cs="Calibri"/>
                <w:color w:val="000000"/>
                <w:szCs w:val="20"/>
              </w:rPr>
              <w:t>45</w:t>
            </w:r>
            <w:r w:rsidR="000622FE">
              <w:rPr>
                <w:rFonts w:cs="Calibri"/>
                <w:color w:val="000000"/>
                <w:szCs w:val="20"/>
              </w:rPr>
              <w:t>%</w:t>
            </w:r>
          </w:p>
        </w:tc>
        <w:tc>
          <w:tcPr>
            <w:tcW w:w="734" w:type="dxa"/>
            <w:tcBorders>
              <w:top w:val="nil"/>
              <w:left w:val="nil"/>
              <w:bottom w:val="nil"/>
              <w:right w:val="single" w:sz="8" w:space="0" w:color="EBEDEE"/>
            </w:tcBorders>
            <w:shd w:val="clear" w:color="000000" w:fill="F3B9B5"/>
            <w:vAlign w:val="center"/>
          </w:tcPr>
          <w:p w14:paraId="1F94B498" w14:textId="688A8057" w:rsidR="000622FE" w:rsidRPr="00A61DA9" w:rsidRDefault="00CE03CA" w:rsidP="00AC4BC3">
            <w:pPr>
              <w:pStyle w:val="TableText"/>
              <w:jc w:val="right"/>
            </w:pPr>
            <w:r>
              <w:rPr>
                <w:rFonts w:cs="Calibri"/>
                <w:color w:val="000000"/>
                <w:szCs w:val="20"/>
              </w:rPr>
              <w:t>39</w:t>
            </w:r>
            <w:r w:rsidR="000622FE">
              <w:rPr>
                <w:rFonts w:cs="Calibri"/>
                <w:color w:val="000000"/>
                <w:szCs w:val="20"/>
              </w:rPr>
              <w:t>%</w:t>
            </w:r>
          </w:p>
        </w:tc>
        <w:tc>
          <w:tcPr>
            <w:tcW w:w="869" w:type="dxa"/>
            <w:tcBorders>
              <w:top w:val="nil"/>
              <w:left w:val="nil"/>
              <w:bottom w:val="nil"/>
              <w:right w:val="single" w:sz="8" w:space="0" w:color="EBEDEE"/>
            </w:tcBorders>
            <w:shd w:val="clear" w:color="000000" w:fill="FCEDEC"/>
            <w:vAlign w:val="center"/>
          </w:tcPr>
          <w:p w14:paraId="26E0FADF" w14:textId="21789273" w:rsidR="000622FE" w:rsidRDefault="00CE03CA" w:rsidP="00AC4BC3">
            <w:pPr>
              <w:pStyle w:val="TableText"/>
              <w:jc w:val="right"/>
              <w:rPr>
                <w:rFonts w:cs="Calibri"/>
                <w:color w:val="000000"/>
                <w:szCs w:val="20"/>
              </w:rPr>
            </w:pPr>
            <w:r>
              <w:rPr>
                <w:rFonts w:cs="Calibri"/>
                <w:color w:val="000000"/>
                <w:szCs w:val="20"/>
              </w:rPr>
              <w:t>51</w:t>
            </w:r>
            <w:r w:rsidR="000622FE">
              <w:rPr>
                <w:rFonts w:cs="Calibri"/>
                <w:color w:val="000000"/>
                <w:szCs w:val="20"/>
              </w:rPr>
              <w:t>%</w:t>
            </w:r>
          </w:p>
        </w:tc>
        <w:tc>
          <w:tcPr>
            <w:tcW w:w="890" w:type="dxa"/>
            <w:tcBorders>
              <w:top w:val="nil"/>
              <w:left w:val="nil"/>
              <w:bottom w:val="nil"/>
              <w:right w:val="single" w:sz="8" w:space="0" w:color="EBEDEE"/>
            </w:tcBorders>
            <w:shd w:val="clear" w:color="000000" w:fill="F3B6B1"/>
            <w:vAlign w:val="center"/>
          </w:tcPr>
          <w:p w14:paraId="2004F3B6" w14:textId="21BC6F14" w:rsidR="000622FE" w:rsidRDefault="000622FE" w:rsidP="00AC4BC3">
            <w:pPr>
              <w:pStyle w:val="TableText"/>
              <w:jc w:val="right"/>
              <w:rPr>
                <w:rFonts w:cs="Calibri"/>
                <w:color w:val="000000"/>
                <w:szCs w:val="20"/>
              </w:rPr>
            </w:pPr>
            <w:r>
              <w:rPr>
                <w:rFonts w:cs="Calibri"/>
                <w:color w:val="000000"/>
                <w:szCs w:val="20"/>
              </w:rPr>
              <w:t>45%</w:t>
            </w:r>
          </w:p>
        </w:tc>
        <w:tc>
          <w:tcPr>
            <w:tcW w:w="1363" w:type="dxa"/>
            <w:tcBorders>
              <w:top w:val="nil"/>
              <w:left w:val="nil"/>
              <w:bottom w:val="nil"/>
              <w:right w:val="single" w:sz="8" w:space="0" w:color="EBEDEE"/>
            </w:tcBorders>
            <w:shd w:val="clear" w:color="000000" w:fill="EE9B95"/>
            <w:vAlign w:val="center"/>
          </w:tcPr>
          <w:p w14:paraId="79065785" w14:textId="32514320" w:rsidR="000622FE" w:rsidRDefault="00CE03CA" w:rsidP="00AC4BC3">
            <w:pPr>
              <w:pStyle w:val="TableText"/>
              <w:jc w:val="right"/>
              <w:rPr>
                <w:rFonts w:cs="Calibri"/>
                <w:color w:val="000000"/>
                <w:szCs w:val="20"/>
              </w:rPr>
            </w:pPr>
            <w:r>
              <w:rPr>
                <w:rFonts w:cs="Calibri"/>
                <w:color w:val="000000"/>
                <w:szCs w:val="20"/>
              </w:rPr>
              <w:t>86</w:t>
            </w:r>
            <w:r w:rsidR="000622FE">
              <w:rPr>
                <w:rFonts w:cs="Calibri"/>
                <w:color w:val="000000"/>
                <w:szCs w:val="20"/>
              </w:rPr>
              <w:t>%</w:t>
            </w:r>
          </w:p>
        </w:tc>
      </w:tr>
      <w:tr w:rsidR="000622FE" w14:paraId="508FA41B" w14:textId="77777777" w:rsidTr="00AC4BC3">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73000EC2" w14:textId="77777777" w:rsidR="000622FE" w:rsidRPr="003B4B58" w:rsidRDefault="000622FE" w:rsidP="00AC4BC3">
            <w:pPr>
              <w:pStyle w:val="TableText"/>
            </w:pPr>
            <w:r w:rsidRPr="00960CAF">
              <w:t>Manchester</w:t>
            </w:r>
          </w:p>
        </w:tc>
        <w:tc>
          <w:tcPr>
            <w:tcW w:w="0" w:type="dxa"/>
            <w:shd w:val="clear" w:color="auto" w:fill="auto"/>
          </w:tcPr>
          <w:p w14:paraId="64431C9D" w14:textId="195BBD96" w:rsidR="000622FE" w:rsidRPr="003B4B58" w:rsidRDefault="00CE03CA" w:rsidP="00AC4BC3">
            <w:pPr>
              <w:pStyle w:val="TableText"/>
              <w:jc w:val="right"/>
            </w:pPr>
            <w:r w:rsidRPr="00B96C9E">
              <w:t>407</w:t>
            </w:r>
          </w:p>
        </w:tc>
        <w:tc>
          <w:tcPr>
            <w:tcW w:w="0" w:type="dxa"/>
            <w:shd w:val="clear" w:color="auto" w:fill="auto"/>
          </w:tcPr>
          <w:p w14:paraId="7DADA1DA" w14:textId="56C7734C" w:rsidR="000622FE" w:rsidRPr="00A61DA9" w:rsidRDefault="00CE03CA" w:rsidP="00AC4BC3">
            <w:pPr>
              <w:pStyle w:val="TableText"/>
              <w:jc w:val="right"/>
            </w:pPr>
            <w:r w:rsidRPr="00B96C9E">
              <w:t>339</w:t>
            </w:r>
          </w:p>
        </w:tc>
        <w:tc>
          <w:tcPr>
            <w:tcW w:w="0" w:type="dxa"/>
            <w:tcBorders>
              <w:left w:val="nil"/>
              <w:right w:val="nil"/>
            </w:tcBorders>
            <w:shd w:val="clear" w:color="000000" w:fill="F3B7B2"/>
            <w:vAlign w:val="center"/>
          </w:tcPr>
          <w:p w14:paraId="09271AD7" w14:textId="09DD4ED7" w:rsidR="000622FE" w:rsidRDefault="00CE03CA" w:rsidP="00AC4BC3">
            <w:pPr>
              <w:pStyle w:val="TableText"/>
              <w:jc w:val="right"/>
              <w:rPr>
                <w:rFonts w:cs="Calibri"/>
                <w:color w:val="000000"/>
                <w:szCs w:val="20"/>
              </w:rPr>
            </w:pPr>
            <w:r>
              <w:rPr>
                <w:rFonts w:cs="Calibri"/>
                <w:color w:val="000000"/>
                <w:szCs w:val="20"/>
              </w:rPr>
              <w:t>41</w:t>
            </w:r>
            <w:r w:rsidR="000622FE">
              <w:rPr>
                <w:rFonts w:cs="Calibri"/>
                <w:color w:val="000000"/>
                <w:szCs w:val="20"/>
              </w:rPr>
              <w:t>%</w:t>
            </w:r>
          </w:p>
        </w:tc>
        <w:tc>
          <w:tcPr>
            <w:tcW w:w="0" w:type="dxa"/>
            <w:tcBorders>
              <w:left w:val="nil"/>
              <w:right w:val="nil"/>
            </w:tcBorders>
            <w:shd w:val="clear" w:color="000000" w:fill="F5C5C2"/>
            <w:vAlign w:val="center"/>
          </w:tcPr>
          <w:p w14:paraId="3C3D5A49" w14:textId="79CE35DD" w:rsidR="000622FE" w:rsidRPr="00A61DA9" w:rsidRDefault="00CE03CA" w:rsidP="00AC4BC3">
            <w:pPr>
              <w:pStyle w:val="TableText"/>
              <w:jc w:val="right"/>
            </w:pPr>
            <w:r>
              <w:rPr>
                <w:rFonts w:cs="Calibri"/>
                <w:color w:val="000000"/>
                <w:szCs w:val="20"/>
              </w:rPr>
              <w:t>41</w:t>
            </w:r>
            <w:r w:rsidR="000622FE">
              <w:rPr>
                <w:rFonts w:cs="Calibri"/>
                <w:color w:val="000000"/>
                <w:szCs w:val="20"/>
              </w:rPr>
              <w:t>%</w:t>
            </w:r>
          </w:p>
        </w:tc>
        <w:tc>
          <w:tcPr>
            <w:tcW w:w="0" w:type="dxa"/>
            <w:tcBorders>
              <w:left w:val="nil"/>
              <w:right w:val="nil"/>
            </w:tcBorders>
            <w:shd w:val="clear" w:color="000000" w:fill="ED948E"/>
            <w:vAlign w:val="center"/>
          </w:tcPr>
          <w:p w14:paraId="18BD747E" w14:textId="3FC73FDD" w:rsidR="000622FE" w:rsidRDefault="00CE03CA" w:rsidP="00AC4BC3">
            <w:pPr>
              <w:pStyle w:val="TableText"/>
              <w:jc w:val="right"/>
              <w:rPr>
                <w:rFonts w:cs="Calibri"/>
                <w:color w:val="000000"/>
                <w:szCs w:val="20"/>
              </w:rPr>
            </w:pPr>
            <w:r>
              <w:rPr>
                <w:rFonts w:cs="Calibri"/>
                <w:color w:val="000000"/>
                <w:szCs w:val="20"/>
              </w:rPr>
              <w:t>53</w:t>
            </w:r>
            <w:r w:rsidR="000622FE">
              <w:rPr>
                <w:rFonts w:cs="Calibri"/>
                <w:color w:val="000000"/>
                <w:szCs w:val="20"/>
              </w:rPr>
              <w:t>%</w:t>
            </w:r>
          </w:p>
        </w:tc>
        <w:tc>
          <w:tcPr>
            <w:tcW w:w="0" w:type="dxa"/>
            <w:tcBorders>
              <w:left w:val="nil"/>
              <w:right w:val="nil"/>
            </w:tcBorders>
            <w:shd w:val="clear" w:color="000000" w:fill="E87971"/>
            <w:vAlign w:val="center"/>
          </w:tcPr>
          <w:p w14:paraId="372AD4AC" w14:textId="79718459" w:rsidR="000622FE" w:rsidRDefault="00CE03CA" w:rsidP="00AC4BC3">
            <w:pPr>
              <w:pStyle w:val="TableText"/>
              <w:jc w:val="right"/>
              <w:rPr>
                <w:rFonts w:cs="Calibri"/>
                <w:color w:val="000000"/>
                <w:szCs w:val="20"/>
              </w:rPr>
            </w:pPr>
            <w:r>
              <w:rPr>
                <w:rFonts w:cs="Calibri"/>
                <w:color w:val="000000"/>
                <w:szCs w:val="20"/>
              </w:rPr>
              <w:t>47</w:t>
            </w:r>
            <w:r w:rsidR="000622FE">
              <w:rPr>
                <w:rFonts w:cs="Calibri"/>
                <w:color w:val="000000"/>
                <w:szCs w:val="20"/>
              </w:rPr>
              <w:t>%</w:t>
            </w:r>
          </w:p>
        </w:tc>
        <w:tc>
          <w:tcPr>
            <w:tcW w:w="0" w:type="dxa"/>
            <w:tcBorders>
              <w:left w:val="nil"/>
              <w:right w:val="nil"/>
            </w:tcBorders>
            <w:shd w:val="clear" w:color="000000" w:fill="E45E54"/>
            <w:vAlign w:val="center"/>
          </w:tcPr>
          <w:p w14:paraId="012DAE98" w14:textId="00DD3D97" w:rsidR="000622FE" w:rsidRDefault="00CE03CA" w:rsidP="00AC4BC3">
            <w:pPr>
              <w:pStyle w:val="TableText"/>
              <w:jc w:val="right"/>
              <w:rPr>
                <w:rFonts w:cs="Calibri"/>
                <w:color w:val="000000"/>
                <w:szCs w:val="20"/>
              </w:rPr>
            </w:pPr>
            <w:r>
              <w:rPr>
                <w:rFonts w:cs="Calibri"/>
                <w:color w:val="000000"/>
                <w:szCs w:val="20"/>
              </w:rPr>
              <w:t>91</w:t>
            </w:r>
            <w:r w:rsidR="000622FE">
              <w:rPr>
                <w:rFonts w:cs="Calibri"/>
                <w:color w:val="000000"/>
                <w:szCs w:val="20"/>
              </w:rPr>
              <w:t>%</w:t>
            </w:r>
          </w:p>
        </w:tc>
      </w:tr>
      <w:tr w:rsidR="000622FE" w14:paraId="687774F4" w14:textId="77777777" w:rsidTr="00AC4BC3">
        <w:tc>
          <w:tcPr>
            <w:tcW w:w="1942" w:type="dxa"/>
            <w:shd w:val="clear" w:color="auto" w:fill="auto"/>
          </w:tcPr>
          <w:p w14:paraId="31978411" w14:textId="77777777" w:rsidR="000622FE" w:rsidRPr="003B4B58" w:rsidRDefault="000622FE" w:rsidP="00AC4BC3">
            <w:pPr>
              <w:pStyle w:val="TableText"/>
            </w:pPr>
            <w:r w:rsidRPr="00960CAF">
              <w:t>Oldham</w:t>
            </w:r>
          </w:p>
        </w:tc>
        <w:tc>
          <w:tcPr>
            <w:tcW w:w="1004" w:type="dxa"/>
            <w:shd w:val="clear" w:color="auto" w:fill="auto"/>
          </w:tcPr>
          <w:p w14:paraId="1CB24077" w14:textId="2AF9313B" w:rsidR="000622FE" w:rsidRPr="003B4B58" w:rsidRDefault="00CE03CA" w:rsidP="00AC4BC3">
            <w:pPr>
              <w:pStyle w:val="TableText"/>
              <w:jc w:val="right"/>
            </w:pPr>
            <w:r w:rsidRPr="00B96C9E">
              <w:t>210</w:t>
            </w:r>
          </w:p>
        </w:tc>
        <w:tc>
          <w:tcPr>
            <w:tcW w:w="1004" w:type="dxa"/>
            <w:shd w:val="clear" w:color="auto" w:fill="auto"/>
          </w:tcPr>
          <w:p w14:paraId="7D5FE939" w14:textId="6D4A352C" w:rsidR="000622FE" w:rsidRPr="00A61DA9" w:rsidRDefault="00CE03CA" w:rsidP="00AC4BC3">
            <w:pPr>
              <w:pStyle w:val="TableText"/>
              <w:jc w:val="right"/>
            </w:pPr>
            <w:r w:rsidRPr="00B96C9E">
              <w:t>178</w:t>
            </w:r>
          </w:p>
        </w:tc>
        <w:tc>
          <w:tcPr>
            <w:tcW w:w="869" w:type="dxa"/>
            <w:tcBorders>
              <w:top w:val="nil"/>
              <w:left w:val="nil"/>
              <w:bottom w:val="nil"/>
              <w:right w:val="single" w:sz="8" w:space="0" w:color="EBEDEE"/>
            </w:tcBorders>
            <w:shd w:val="clear" w:color="000000" w:fill="EE9892"/>
            <w:vAlign w:val="center"/>
          </w:tcPr>
          <w:p w14:paraId="6383214C" w14:textId="3B811EED" w:rsidR="000622FE" w:rsidRDefault="00CE03CA" w:rsidP="00AC4BC3">
            <w:pPr>
              <w:pStyle w:val="TableText"/>
              <w:jc w:val="right"/>
              <w:rPr>
                <w:rFonts w:cs="Calibri"/>
                <w:color w:val="000000"/>
                <w:szCs w:val="20"/>
              </w:rPr>
            </w:pPr>
            <w:r>
              <w:rPr>
                <w:rFonts w:cs="Calibri"/>
                <w:color w:val="000000"/>
                <w:szCs w:val="20"/>
              </w:rPr>
              <w:t>45</w:t>
            </w:r>
            <w:r w:rsidR="000622FE">
              <w:rPr>
                <w:rFonts w:cs="Calibri"/>
                <w:color w:val="000000"/>
                <w:szCs w:val="20"/>
              </w:rPr>
              <w:t>%</w:t>
            </w:r>
          </w:p>
        </w:tc>
        <w:tc>
          <w:tcPr>
            <w:tcW w:w="734" w:type="dxa"/>
            <w:tcBorders>
              <w:top w:val="nil"/>
              <w:left w:val="nil"/>
              <w:bottom w:val="nil"/>
              <w:right w:val="single" w:sz="8" w:space="0" w:color="EBEDEE"/>
            </w:tcBorders>
            <w:shd w:val="clear" w:color="000000" w:fill="F1ADA8"/>
            <w:vAlign w:val="center"/>
          </w:tcPr>
          <w:p w14:paraId="38A14889" w14:textId="13B306EB" w:rsidR="000622FE" w:rsidRPr="00A61DA9" w:rsidRDefault="00CE03CA" w:rsidP="00AC4BC3">
            <w:pPr>
              <w:pStyle w:val="TableText"/>
              <w:jc w:val="right"/>
            </w:pPr>
            <w:r>
              <w:rPr>
                <w:rFonts w:cs="Calibri"/>
                <w:color w:val="000000"/>
                <w:szCs w:val="20"/>
              </w:rPr>
              <w:t>46</w:t>
            </w:r>
            <w:r w:rsidR="000622FE">
              <w:rPr>
                <w:rFonts w:cs="Calibri"/>
                <w:color w:val="000000"/>
                <w:szCs w:val="20"/>
              </w:rPr>
              <w:t>%</w:t>
            </w:r>
          </w:p>
        </w:tc>
        <w:tc>
          <w:tcPr>
            <w:tcW w:w="869" w:type="dxa"/>
            <w:tcBorders>
              <w:top w:val="nil"/>
              <w:left w:val="nil"/>
              <w:bottom w:val="nil"/>
              <w:right w:val="single" w:sz="8" w:space="0" w:color="EBEDEE"/>
            </w:tcBorders>
            <w:shd w:val="clear" w:color="000000" w:fill="E2554B"/>
            <w:vAlign w:val="center"/>
          </w:tcPr>
          <w:p w14:paraId="1E688723" w14:textId="37C7720E" w:rsidR="000622FE" w:rsidRDefault="00CE03CA" w:rsidP="00AC4BC3">
            <w:pPr>
              <w:pStyle w:val="TableText"/>
              <w:jc w:val="right"/>
              <w:rPr>
                <w:rFonts w:cs="Calibri"/>
                <w:color w:val="000000"/>
                <w:szCs w:val="20"/>
              </w:rPr>
            </w:pPr>
            <w:r>
              <w:rPr>
                <w:rFonts w:cs="Calibri"/>
                <w:color w:val="000000"/>
                <w:szCs w:val="20"/>
              </w:rPr>
              <w:t>55</w:t>
            </w:r>
            <w:r w:rsidR="000622FE">
              <w:rPr>
                <w:rFonts w:cs="Calibri"/>
                <w:color w:val="000000"/>
                <w:szCs w:val="20"/>
              </w:rPr>
              <w:t>%</w:t>
            </w:r>
          </w:p>
        </w:tc>
        <w:tc>
          <w:tcPr>
            <w:tcW w:w="890" w:type="dxa"/>
            <w:tcBorders>
              <w:top w:val="nil"/>
              <w:left w:val="nil"/>
              <w:bottom w:val="nil"/>
              <w:right w:val="single" w:sz="8" w:space="0" w:color="EBEDEE"/>
            </w:tcBorders>
            <w:shd w:val="clear" w:color="000000" w:fill="E0493E"/>
            <w:vAlign w:val="center"/>
          </w:tcPr>
          <w:p w14:paraId="2B151B9D" w14:textId="3C982C73" w:rsidR="000622FE" w:rsidRDefault="00CE03CA" w:rsidP="00AC4BC3">
            <w:pPr>
              <w:pStyle w:val="TableText"/>
              <w:jc w:val="right"/>
              <w:rPr>
                <w:rFonts w:cs="Calibri"/>
                <w:color w:val="000000"/>
                <w:szCs w:val="20"/>
              </w:rPr>
            </w:pPr>
            <w:r>
              <w:rPr>
                <w:rFonts w:cs="Calibri"/>
                <w:color w:val="000000"/>
                <w:szCs w:val="20"/>
              </w:rPr>
              <w:t>50</w:t>
            </w:r>
            <w:r w:rsidR="000622FE">
              <w:rPr>
                <w:rFonts w:cs="Calibri"/>
                <w:color w:val="000000"/>
                <w:szCs w:val="20"/>
              </w:rPr>
              <w:t>%</w:t>
            </w:r>
          </w:p>
        </w:tc>
        <w:tc>
          <w:tcPr>
            <w:tcW w:w="1363" w:type="dxa"/>
            <w:tcBorders>
              <w:top w:val="nil"/>
              <w:left w:val="nil"/>
              <w:bottom w:val="nil"/>
              <w:right w:val="single" w:sz="8" w:space="0" w:color="EBEDEE"/>
            </w:tcBorders>
            <w:shd w:val="clear" w:color="000000" w:fill="E66B62"/>
            <w:vAlign w:val="center"/>
          </w:tcPr>
          <w:p w14:paraId="63D11DF7" w14:textId="28EAD151" w:rsidR="000622FE" w:rsidRDefault="00CE03CA" w:rsidP="00AC4BC3">
            <w:pPr>
              <w:pStyle w:val="TableText"/>
              <w:jc w:val="right"/>
              <w:rPr>
                <w:rFonts w:cs="Calibri"/>
                <w:color w:val="000000"/>
                <w:szCs w:val="20"/>
              </w:rPr>
            </w:pPr>
            <w:r>
              <w:rPr>
                <w:rFonts w:cs="Calibri"/>
                <w:color w:val="000000"/>
                <w:szCs w:val="20"/>
              </w:rPr>
              <w:t>94</w:t>
            </w:r>
            <w:r w:rsidR="000622FE">
              <w:rPr>
                <w:rFonts w:cs="Calibri"/>
                <w:color w:val="000000"/>
                <w:szCs w:val="20"/>
              </w:rPr>
              <w:t>%</w:t>
            </w:r>
          </w:p>
        </w:tc>
      </w:tr>
      <w:tr w:rsidR="000622FE" w14:paraId="51F1753E" w14:textId="77777777" w:rsidTr="00AC4BC3">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49CEA7E1" w14:textId="77777777" w:rsidR="000622FE" w:rsidRPr="003B4B58" w:rsidRDefault="000622FE" w:rsidP="00AC4BC3">
            <w:pPr>
              <w:pStyle w:val="TableText"/>
            </w:pPr>
            <w:r w:rsidRPr="00960CAF">
              <w:t>Rochdale</w:t>
            </w:r>
          </w:p>
        </w:tc>
        <w:tc>
          <w:tcPr>
            <w:tcW w:w="0" w:type="dxa"/>
            <w:shd w:val="clear" w:color="auto" w:fill="auto"/>
          </w:tcPr>
          <w:p w14:paraId="180B4A84" w14:textId="46DB5CD4" w:rsidR="000622FE" w:rsidRPr="003B4B58" w:rsidRDefault="00CE03CA" w:rsidP="00AC4BC3">
            <w:pPr>
              <w:pStyle w:val="TableText"/>
              <w:jc w:val="right"/>
            </w:pPr>
            <w:r w:rsidRPr="00B96C9E">
              <w:t>147</w:t>
            </w:r>
          </w:p>
        </w:tc>
        <w:tc>
          <w:tcPr>
            <w:tcW w:w="0" w:type="dxa"/>
            <w:shd w:val="clear" w:color="auto" w:fill="auto"/>
          </w:tcPr>
          <w:p w14:paraId="04367363" w14:textId="517A36B0" w:rsidR="000622FE" w:rsidRPr="00A61DA9" w:rsidRDefault="00CE03CA" w:rsidP="00AC4BC3">
            <w:pPr>
              <w:pStyle w:val="TableText"/>
              <w:jc w:val="right"/>
            </w:pPr>
            <w:r w:rsidRPr="00B96C9E">
              <w:t>118</w:t>
            </w:r>
          </w:p>
        </w:tc>
        <w:tc>
          <w:tcPr>
            <w:tcW w:w="0" w:type="dxa"/>
            <w:tcBorders>
              <w:left w:val="nil"/>
              <w:right w:val="nil"/>
            </w:tcBorders>
            <w:shd w:val="clear" w:color="000000" w:fill="FBE7E6"/>
            <w:vAlign w:val="center"/>
          </w:tcPr>
          <w:p w14:paraId="37F550BE" w14:textId="13F6C94B" w:rsidR="000622FE" w:rsidRDefault="00CE03CA" w:rsidP="00AC4BC3">
            <w:pPr>
              <w:pStyle w:val="TableText"/>
              <w:jc w:val="right"/>
              <w:rPr>
                <w:rFonts w:cs="Calibri"/>
                <w:color w:val="000000"/>
                <w:szCs w:val="20"/>
              </w:rPr>
            </w:pPr>
            <w:r>
              <w:rPr>
                <w:rFonts w:cs="Calibri"/>
                <w:color w:val="000000"/>
                <w:szCs w:val="20"/>
              </w:rPr>
              <w:t>37</w:t>
            </w:r>
            <w:r w:rsidR="000622FE">
              <w:rPr>
                <w:rFonts w:cs="Calibri"/>
                <w:color w:val="000000"/>
                <w:szCs w:val="20"/>
              </w:rPr>
              <w:t>%</w:t>
            </w:r>
          </w:p>
        </w:tc>
        <w:tc>
          <w:tcPr>
            <w:tcW w:w="0" w:type="dxa"/>
            <w:tcBorders>
              <w:left w:val="nil"/>
              <w:right w:val="nil"/>
            </w:tcBorders>
            <w:shd w:val="clear" w:color="000000" w:fill="FEF8F7"/>
            <w:vAlign w:val="center"/>
          </w:tcPr>
          <w:p w14:paraId="59275034" w14:textId="570B0739" w:rsidR="000622FE" w:rsidRPr="00A61DA9" w:rsidRDefault="00CE03CA" w:rsidP="00AC4BC3">
            <w:pPr>
              <w:pStyle w:val="TableText"/>
              <w:jc w:val="right"/>
            </w:pPr>
            <w:r>
              <w:rPr>
                <w:rFonts w:cs="Calibri"/>
                <w:color w:val="000000"/>
                <w:szCs w:val="20"/>
              </w:rPr>
              <w:t>36</w:t>
            </w:r>
            <w:r w:rsidR="000622FE">
              <w:rPr>
                <w:rFonts w:cs="Calibri"/>
                <w:color w:val="000000"/>
                <w:szCs w:val="20"/>
              </w:rPr>
              <w:t>%</w:t>
            </w:r>
          </w:p>
        </w:tc>
        <w:tc>
          <w:tcPr>
            <w:tcW w:w="0" w:type="dxa"/>
            <w:tcBorders>
              <w:left w:val="nil"/>
              <w:right w:val="nil"/>
            </w:tcBorders>
            <w:shd w:val="clear" w:color="000000" w:fill="EE9993"/>
            <w:vAlign w:val="center"/>
          </w:tcPr>
          <w:p w14:paraId="543CCA29" w14:textId="544A9741" w:rsidR="000622FE" w:rsidRDefault="00CE03CA" w:rsidP="00AC4BC3">
            <w:pPr>
              <w:pStyle w:val="TableText"/>
              <w:jc w:val="right"/>
              <w:rPr>
                <w:rFonts w:cs="Calibri"/>
                <w:color w:val="000000"/>
                <w:szCs w:val="20"/>
              </w:rPr>
            </w:pPr>
            <w:r>
              <w:rPr>
                <w:rFonts w:cs="Calibri"/>
                <w:color w:val="000000"/>
                <w:szCs w:val="20"/>
              </w:rPr>
              <w:t>49</w:t>
            </w:r>
            <w:r w:rsidR="000622FE">
              <w:rPr>
                <w:rFonts w:cs="Calibri"/>
                <w:color w:val="000000"/>
                <w:szCs w:val="20"/>
              </w:rPr>
              <w:t>%</w:t>
            </w:r>
          </w:p>
        </w:tc>
        <w:tc>
          <w:tcPr>
            <w:tcW w:w="0" w:type="dxa"/>
            <w:tcBorders>
              <w:left w:val="nil"/>
              <w:right w:val="nil"/>
            </w:tcBorders>
            <w:shd w:val="clear" w:color="000000" w:fill="F2AFAA"/>
            <w:vAlign w:val="center"/>
          </w:tcPr>
          <w:p w14:paraId="3B24569E" w14:textId="366F5650" w:rsidR="000622FE" w:rsidRDefault="00CE03CA" w:rsidP="00AC4BC3">
            <w:pPr>
              <w:pStyle w:val="TableText"/>
              <w:jc w:val="right"/>
              <w:rPr>
                <w:rFonts w:cs="Calibri"/>
                <w:color w:val="000000"/>
                <w:szCs w:val="20"/>
              </w:rPr>
            </w:pPr>
            <w:r>
              <w:rPr>
                <w:rFonts w:cs="Calibri"/>
                <w:color w:val="000000"/>
                <w:szCs w:val="20"/>
              </w:rPr>
              <w:t>43</w:t>
            </w:r>
            <w:r w:rsidR="000622FE">
              <w:rPr>
                <w:rFonts w:cs="Calibri"/>
                <w:color w:val="000000"/>
                <w:szCs w:val="20"/>
              </w:rPr>
              <w:t>%</w:t>
            </w:r>
          </w:p>
        </w:tc>
        <w:tc>
          <w:tcPr>
            <w:tcW w:w="0" w:type="dxa"/>
            <w:tcBorders>
              <w:left w:val="nil"/>
              <w:right w:val="nil"/>
            </w:tcBorders>
            <w:shd w:val="clear" w:color="000000" w:fill="F8D6D4"/>
            <w:vAlign w:val="center"/>
          </w:tcPr>
          <w:p w14:paraId="7C1BCF6D" w14:textId="3B7D43A0" w:rsidR="000622FE" w:rsidRDefault="00CE03CA" w:rsidP="00AC4BC3">
            <w:pPr>
              <w:pStyle w:val="TableText"/>
              <w:jc w:val="right"/>
              <w:rPr>
                <w:rFonts w:cs="Calibri"/>
                <w:color w:val="000000"/>
                <w:szCs w:val="20"/>
              </w:rPr>
            </w:pPr>
            <w:r>
              <w:rPr>
                <w:rFonts w:cs="Calibri"/>
                <w:color w:val="000000"/>
                <w:szCs w:val="20"/>
              </w:rPr>
              <w:t>87</w:t>
            </w:r>
            <w:r w:rsidR="000622FE">
              <w:rPr>
                <w:rFonts w:cs="Calibri"/>
                <w:color w:val="000000"/>
                <w:szCs w:val="20"/>
              </w:rPr>
              <w:t>%</w:t>
            </w:r>
          </w:p>
        </w:tc>
      </w:tr>
      <w:tr w:rsidR="000622FE" w14:paraId="5B7C0C28" w14:textId="77777777" w:rsidTr="00AC4BC3">
        <w:tc>
          <w:tcPr>
            <w:tcW w:w="1942" w:type="dxa"/>
            <w:shd w:val="clear" w:color="auto" w:fill="auto"/>
          </w:tcPr>
          <w:p w14:paraId="372BB40D" w14:textId="77777777" w:rsidR="000622FE" w:rsidRPr="003B4B58" w:rsidRDefault="000622FE" w:rsidP="00AC4BC3">
            <w:pPr>
              <w:pStyle w:val="TableText"/>
            </w:pPr>
            <w:r w:rsidRPr="00960CAF">
              <w:t>Salford</w:t>
            </w:r>
          </w:p>
        </w:tc>
        <w:tc>
          <w:tcPr>
            <w:tcW w:w="1004" w:type="dxa"/>
            <w:shd w:val="clear" w:color="auto" w:fill="auto"/>
          </w:tcPr>
          <w:p w14:paraId="22A7191C" w14:textId="5E8CD2BF" w:rsidR="000622FE" w:rsidRPr="003B4B58" w:rsidRDefault="00CE03CA" w:rsidP="00AC4BC3">
            <w:pPr>
              <w:pStyle w:val="TableText"/>
              <w:jc w:val="right"/>
            </w:pPr>
            <w:r w:rsidRPr="00B96C9E">
              <w:t>193</w:t>
            </w:r>
          </w:p>
        </w:tc>
        <w:tc>
          <w:tcPr>
            <w:tcW w:w="1004" w:type="dxa"/>
            <w:shd w:val="clear" w:color="auto" w:fill="auto"/>
          </w:tcPr>
          <w:p w14:paraId="7F7B1E76" w14:textId="03B44E5E" w:rsidR="000622FE" w:rsidRPr="00A61DA9" w:rsidRDefault="00CE03CA" w:rsidP="00AC4BC3">
            <w:pPr>
              <w:pStyle w:val="TableText"/>
              <w:jc w:val="right"/>
            </w:pPr>
            <w:r w:rsidRPr="00B96C9E">
              <w:t>172</w:t>
            </w:r>
          </w:p>
        </w:tc>
        <w:tc>
          <w:tcPr>
            <w:tcW w:w="869" w:type="dxa"/>
            <w:tcBorders>
              <w:top w:val="nil"/>
              <w:left w:val="nil"/>
              <w:bottom w:val="nil"/>
              <w:right w:val="single" w:sz="8" w:space="0" w:color="EBEDEE"/>
            </w:tcBorders>
            <w:shd w:val="clear" w:color="000000" w:fill="EA867E"/>
            <w:vAlign w:val="center"/>
          </w:tcPr>
          <w:p w14:paraId="314C8629" w14:textId="1D7B42F9" w:rsidR="000622FE" w:rsidRDefault="00CE03CA" w:rsidP="00AC4BC3">
            <w:pPr>
              <w:pStyle w:val="TableText"/>
              <w:jc w:val="right"/>
              <w:rPr>
                <w:rFonts w:cs="Calibri"/>
                <w:color w:val="000000"/>
                <w:szCs w:val="20"/>
              </w:rPr>
            </w:pPr>
            <w:r>
              <w:rPr>
                <w:rFonts w:cs="Calibri"/>
                <w:color w:val="000000"/>
                <w:szCs w:val="20"/>
              </w:rPr>
              <w:t>38</w:t>
            </w:r>
            <w:r w:rsidR="000622FE">
              <w:rPr>
                <w:rFonts w:cs="Calibri"/>
                <w:color w:val="000000"/>
                <w:szCs w:val="20"/>
              </w:rPr>
              <w:t>%</w:t>
            </w:r>
          </w:p>
        </w:tc>
        <w:tc>
          <w:tcPr>
            <w:tcW w:w="734" w:type="dxa"/>
            <w:tcBorders>
              <w:top w:val="nil"/>
              <w:left w:val="nil"/>
              <w:bottom w:val="nil"/>
              <w:right w:val="single" w:sz="8" w:space="0" w:color="EBEDEE"/>
            </w:tcBorders>
            <w:shd w:val="clear" w:color="000000" w:fill="E7736B"/>
            <w:vAlign w:val="center"/>
          </w:tcPr>
          <w:p w14:paraId="5FC39EF2" w14:textId="4C658A76" w:rsidR="000622FE" w:rsidRPr="00A61DA9" w:rsidRDefault="00CE03CA" w:rsidP="00AC4BC3">
            <w:pPr>
              <w:pStyle w:val="TableText"/>
              <w:jc w:val="right"/>
            </w:pPr>
            <w:r>
              <w:rPr>
                <w:rFonts w:cs="Calibri"/>
                <w:color w:val="000000"/>
                <w:szCs w:val="20"/>
              </w:rPr>
              <w:t>41</w:t>
            </w:r>
            <w:r w:rsidR="000622FE">
              <w:rPr>
                <w:rFonts w:cs="Calibri"/>
                <w:color w:val="000000"/>
                <w:szCs w:val="20"/>
              </w:rPr>
              <w:t>%</w:t>
            </w:r>
          </w:p>
        </w:tc>
        <w:tc>
          <w:tcPr>
            <w:tcW w:w="869" w:type="dxa"/>
            <w:tcBorders>
              <w:top w:val="nil"/>
              <w:left w:val="nil"/>
              <w:bottom w:val="nil"/>
              <w:right w:val="single" w:sz="8" w:space="0" w:color="EBEDEE"/>
            </w:tcBorders>
            <w:shd w:val="clear" w:color="000000" w:fill="F9DAD7"/>
            <w:vAlign w:val="center"/>
          </w:tcPr>
          <w:p w14:paraId="6EB591C3" w14:textId="66C86AE3" w:rsidR="000622FE" w:rsidRDefault="00CE03CA" w:rsidP="00AC4BC3">
            <w:pPr>
              <w:pStyle w:val="TableText"/>
              <w:jc w:val="right"/>
              <w:rPr>
                <w:rFonts w:cs="Calibri"/>
                <w:color w:val="000000"/>
                <w:szCs w:val="20"/>
              </w:rPr>
            </w:pPr>
            <w:r>
              <w:rPr>
                <w:rFonts w:cs="Calibri"/>
                <w:color w:val="000000"/>
                <w:szCs w:val="20"/>
              </w:rPr>
              <w:t>50</w:t>
            </w:r>
            <w:r w:rsidR="000622FE">
              <w:rPr>
                <w:rFonts w:cs="Calibri"/>
                <w:color w:val="000000"/>
                <w:szCs w:val="20"/>
              </w:rPr>
              <w:t>%</w:t>
            </w:r>
          </w:p>
        </w:tc>
        <w:tc>
          <w:tcPr>
            <w:tcW w:w="890" w:type="dxa"/>
            <w:tcBorders>
              <w:top w:val="nil"/>
              <w:left w:val="nil"/>
              <w:bottom w:val="nil"/>
              <w:right w:val="single" w:sz="8" w:space="0" w:color="EBEDEE"/>
            </w:tcBorders>
            <w:shd w:val="clear" w:color="000000" w:fill="F0A8A3"/>
            <w:vAlign w:val="center"/>
          </w:tcPr>
          <w:p w14:paraId="46A5DC9A" w14:textId="34DAA685" w:rsidR="000622FE" w:rsidRDefault="000622FE" w:rsidP="00AC4BC3">
            <w:pPr>
              <w:pStyle w:val="TableText"/>
              <w:jc w:val="right"/>
              <w:rPr>
                <w:rFonts w:cs="Calibri"/>
                <w:color w:val="000000"/>
                <w:szCs w:val="20"/>
              </w:rPr>
            </w:pPr>
            <w:r>
              <w:rPr>
                <w:rFonts w:cs="Calibri"/>
                <w:color w:val="000000"/>
                <w:szCs w:val="20"/>
              </w:rPr>
              <w:t>46%</w:t>
            </w:r>
          </w:p>
        </w:tc>
        <w:tc>
          <w:tcPr>
            <w:tcW w:w="1363" w:type="dxa"/>
            <w:tcBorders>
              <w:top w:val="nil"/>
              <w:left w:val="nil"/>
              <w:bottom w:val="nil"/>
              <w:right w:val="single" w:sz="8" w:space="0" w:color="EBEDEE"/>
            </w:tcBorders>
            <w:shd w:val="clear" w:color="000000" w:fill="EB8A82"/>
            <w:vAlign w:val="center"/>
          </w:tcPr>
          <w:p w14:paraId="640CD609" w14:textId="17732A66" w:rsidR="000622FE" w:rsidRDefault="00CE03CA" w:rsidP="00AC4BC3">
            <w:pPr>
              <w:pStyle w:val="TableText"/>
              <w:jc w:val="right"/>
              <w:rPr>
                <w:rFonts w:cs="Calibri"/>
                <w:color w:val="000000"/>
                <w:szCs w:val="20"/>
              </w:rPr>
            </w:pPr>
            <w:r>
              <w:rPr>
                <w:rFonts w:cs="Calibri"/>
                <w:color w:val="000000"/>
                <w:szCs w:val="20"/>
              </w:rPr>
              <w:t>92</w:t>
            </w:r>
            <w:r w:rsidR="000622FE">
              <w:rPr>
                <w:rFonts w:cs="Calibri"/>
                <w:color w:val="000000"/>
                <w:szCs w:val="20"/>
              </w:rPr>
              <w:t>%</w:t>
            </w:r>
          </w:p>
        </w:tc>
      </w:tr>
      <w:tr w:rsidR="000622FE" w14:paraId="6EF5E6EA" w14:textId="77777777" w:rsidTr="00AC4BC3">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40EB4228" w14:textId="77777777" w:rsidR="000622FE" w:rsidRPr="003B4B58" w:rsidRDefault="000622FE" w:rsidP="00AC4BC3">
            <w:pPr>
              <w:pStyle w:val="TableText"/>
            </w:pPr>
            <w:r w:rsidRPr="00960CAF">
              <w:t>Stockport</w:t>
            </w:r>
          </w:p>
        </w:tc>
        <w:tc>
          <w:tcPr>
            <w:tcW w:w="0" w:type="dxa"/>
            <w:shd w:val="clear" w:color="auto" w:fill="auto"/>
          </w:tcPr>
          <w:p w14:paraId="1C55DA64" w14:textId="6DEC2C0A" w:rsidR="000622FE" w:rsidRPr="003B4B58" w:rsidRDefault="00CE03CA" w:rsidP="00AC4BC3">
            <w:pPr>
              <w:pStyle w:val="TableText"/>
              <w:jc w:val="right"/>
            </w:pPr>
            <w:r w:rsidRPr="00B96C9E">
              <w:t>168</w:t>
            </w:r>
          </w:p>
        </w:tc>
        <w:tc>
          <w:tcPr>
            <w:tcW w:w="0" w:type="dxa"/>
            <w:shd w:val="clear" w:color="auto" w:fill="auto"/>
          </w:tcPr>
          <w:p w14:paraId="24A7EA59" w14:textId="11EE3841" w:rsidR="000622FE" w:rsidRPr="00A61DA9" w:rsidRDefault="00CE03CA" w:rsidP="00AC4BC3">
            <w:pPr>
              <w:pStyle w:val="TableText"/>
              <w:jc w:val="right"/>
            </w:pPr>
            <w:r w:rsidRPr="00B96C9E">
              <w:t>128</w:t>
            </w:r>
          </w:p>
        </w:tc>
        <w:tc>
          <w:tcPr>
            <w:tcW w:w="0" w:type="dxa"/>
            <w:tcBorders>
              <w:left w:val="nil"/>
              <w:right w:val="nil"/>
            </w:tcBorders>
            <w:shd w:val="clear" w:color="000000" w:fill="E0493E"/>
            <w:vAlign w:val="center"/>
          </w:tcPr>
          <w:p w14:paraId="58D61EC3" w14:textId="63779E2D" w:rsidR="000622FE" w:rsidRDefault="00CE03CA" w:rsidP="00AC4BC3">
            <w:pPr>
              <w:pStyle w:val="TableText"/>
              <w:jc w:val="right"/>
              <w:rPr>
                <w:rFonts w:cs="Calibri"/>
                <w:color w:val="000000"/>
                <w:szCs w:val="20"/>
              </w:rPr>
            </w:pPr>
            <w:r>
              <w:rPr>
                <w:rFonts w:cs="Calibri"/>
                <w:color w:val="000000"/>
                <w:szCs w:val="20"/>
              </w:rPr>
              <w:t>54</w:t>
            </w:r>
            <w:r w:rsidR="000622FE">
              <w:rPr>
                <w:rFonts w:cs="Calibri"/>
                <w:color w:val="000000"/>
                <w:szCs w:val="20"/>
              </w:rPr>
              <w:t>%</w:t>
            </w:r>
          </w:p>
        </w:tc>
        <w:tc>
          <w:tcPr>
            <w:tcW w:w="0" w:type="dxa"/>
            <w:tcBorders>
              <w:left w:val="nil"/>
              <w:right w:val="nil"/>
            </w:tcBorders>
            <w:shd w:val="clear" w:color="000000" w:fill="E04A3F"/>
            <w:vAlign w:val="center"/>
          </w:tcPr>
          <w:p w14:paraId="29671527" w14:textId="2807DE6F" w:rsidR="000622FE" w:rsidRPr="00A61DA9" w:rsidRDefault="00CE03CA" w:rsidP="00AC4BC3">
            <w:pPr>
              <w:pStyle w:val="TableText"/>
              <w:jc w:val="right"/>
            </w:pPr>
            <w:r>
              <w:rPr>
                <w:rFonts w:cs="Calibri"/>
                <w:color w:val="000000"/>
                <w:szCs w:val="20"/>
              </w:rPr>
              <w:t>49</w:t>
            </w:r>
            <w:r w:rsidR="000622FE">
              <w:rPr>
                <w:rFonts w:cs="Calibri"/>
                <w:color w:val="000000"/>
                <w:szCs w:val="20"/>
              </w:rPr>
              <w:t>%</w:t>
            </w:r>
          </w:p>
        </w:tc>
        <w:tc>
          <w:tcPr>
            <w:tcW w:w="0" w:type="dxa"/>
            <w:tcBorders>
              <w:left w:val="nil"/>
              <w:right w:val="nil"/>
            </w:tcBorders>
            <w:shd w:val="clear" w:color="000000" w:fill="E7736A"/>
            <w:vAlign w:val="center"/>
          </w:tcPr>
          <w:p w14:paraId="72A34BBC" w14:textId="319E1574" w:rsidR="000622FE" w:rsidRDefault="00CE03CA" w:rsidP="00AC4BC3">
            <w:pPr>
              <w:pStyle w:val="TableText"/>
              <w:jc w:val="right"/>
              <w:rPr>
                <w:rFonts w:cs="Calibri"/>
                <w:color w:val="000000"/>
                <w:szCs w:val="20"/>
              </w:rPr>
            </w:pPr>
            <w:r>
              <w:rPr>
                <w:rFonts w:cs="Calibri"/>
                <w:color w:val="000000"/>
                <w:szCs w:val="20"/>
              </w:rPr>
              <w:t>58</w:t>
            </w:r>
            <w:r w:rsidR="000622FE">
              <w:rPr>
                <w:rFonts w:cs="Calibri"/>
                <w:color w:val="000000"/>
                <w:szCs w:val="20"/>
              </w:rPr>
              <w:t>%</w:t>
            </w:r>
          </w:p>
        </w:tc>
        <w:tc>
          <w:tcPr>
            <w:tcW w:w="0" w:type="dxa"/>
            <w:tcBorders>
              <w:left w:val="nil"/>
              <w:right w:val="nil"/>
            </w:tcBorders>
            <w:shd w:val="clear" w:color="000000" w:fill="E66C63"/>
            <w:vAlign w:val="center"/>
          </w:tcPr>
          <w:p w14:paraId="7D9D71F1" w14:textId="43C3C691" w:rsidR="000622FE" w:rsidRDefault="000622FE" w:rsidP="00AC4BC3">
            <w:pPr>
              <w:pStyle w:val="TableText"/>
              <w:jc w:val="right"/>
              <w:rPr>
                <w:rFonts w:cs="Calibri"/>
                <w:color w:val="000000"/>
                <w:szCs w:val="20"/>
              </w:rPr>
            </w:pPr>
            <w:r>
              <w:rPr>
                <w:rFonts w:cs="Calibri"/>
                <w:color w:val="000000"/>
                <w:szCs w:val="20"/>
              </w:rPr>
              <w:t>53%</w:t>
            </w:r>
          </w:p>
        </w:tc>
        <w:tc>
          <w:tcPr>
            <w:tcW w:w="0" w:type="dxa"/>
            <w:tcBorders>
              <w:left w:val="nil"/>
              <w:right w:val="nil"/>
            </w:tcBorders>
            <w:shd w:val="clear" w:color="000000" w:fill="E5635A"/>
            <w:vAlign w:val="center"/>
          </w:tcPr>
          <w:p w14:paraId="1C291421" w14:textId="1241BFF8" w:rsidR="000622FE" w:rsidRDefault="00CE03CA" w:rsidP="00AC4BC3">
            <w:pPr>
              <w:pStyle w:val="TableText"/>
              <w:jc w:val="right"/>
              <w:rPr>
                <w:rFonts w:cs="Calibri"/>
                <w:color w:val="000000"/>
                <w:szCs w:val="20"/>
              </w:rPr>
            </w:pPr>
            <w:r>
              <w:rPr>
                <w:rFonts w:cs="Calibri"/>
                <w:color w:val="000000"/>
                <w:szCs w:val="20"/>
              </w:rPr>
              <w:t>94</w:t>
            </w:r>
            <w:r w:rsidR="000622FE">
              <w:rPr>
                <w:rFonts w:cs="Calibri"/>
                <w:color w:val="000000"/>
                <w:szCs w:val="20"/>
              </w:rPr>
              <w:t>%</w:t>
            </w:r>
          </w:p>
        </w:tc>
      </w:tr>
      <w:tr w:rsidR="000622FE" w14:paraId="2A423D82" w14:textId="77777777" w:rsidTr="00AC4BC3">
        <w:tc>
          <w:tcPr>
            <w:tcW w:w="1942" w:type="dxa"/>
            <w:shd w:val="clear" w:color="auto" w:fill="auto"/>
          </w:tcPr>
          <w:p w14:paraId="6AA8904C" w14:textId="77777777" w:rsidR="000622FE" w:rsidRPr="003B4B58" w:rsidRDefault="000622FE" w:rsidP="00AC4BC3">
            <w:pPr>
              <w:pStyle w:val="TableText"/>
            </w:pPr>
            <w:r w:rsidRPr="00960CAF">
              <w:t>Tameside</w:t>
            </w:r>
          </w:p>
        </w:tc>
        <w:tc>
          <w:tcPr>
            <w:tcW w:w="1004" w:type="dxa"/>
            <w:shd w:val="clear" w:color="auto" w:fill="auto"/>
          </w:tcPr>
          <w:p w14:paraId="5FB4A606" w14:textId="78800F65" w:rsidR="000622FE" w:rsidRPr="003B4B58" w:rsidRDefault="00CE03CA" w:rsidP="00AC4BC3">
            <w:pPr>
              <w:pStyle w:val="TableText"/>
              <w:jc w:val="right"/>
            </w:pPr>
            <w:r w:rsidRPr="00B96C9E">
              <w:t>190</w:t>
            </w:r>
          </w:p>
        </w:tc>
        <w:tc>
          <w:tcPr>
            <w:tcW w:w="1004" w:type="dxa"/>
            <w:shd w:val="clear" w:color="auto" w:fill="auto"/>
          </w:tcPr>
          <w:p w14:paraId="30521C08" w14:textId="7B0F388E" w:rsidR="000622FE" w:rsidRPr="00A61DA9" w:rsidRDefault="00CE03CA" w:rsidP="00AC4BC3">
            <w:pPr>
              <w:pStyle w:val="TableText"/>
              <w:jc w:val="right"/>
            </w:pPr>
            <w:r w:rsidRPr="00B96C9E">
              <w:t>155</w:t>
            </w:r>
          </w:p>
        </w:tc>
        <w:tc>
          <w:tcPr>
            <w:tcW w:w="869" w:type="dxa"/>
            <w:tcBorders>
              <w:top w:val="nil"/>
              <w:left w:val="nil"/>
              <w:bottom w:val="nil"/>
              <w:right w:val="single" w:sz="8" w:space="0" w:color="EBEDEE"/>
            </w:tcBorders>
            <w:shd w:val="clear" w:color="000000" w:fill="EB8C84"/>
            <w:vAlign w:val="center"/>
          </w:tcPr>
          <w:p w14:paraId="590A2F4E" w14:textId="477B8700" w:rsidR="000622FE" w:rsidRDefault="00CE03CA" w:rsidP="00AC4BC3">
            <w:pPr>
              <w:pStyle w:val="TableText"/>
              <w:jc w:val="right"/>
              <w:rPr>
                <w:rFonts w:cs="Calibri"/>
                <w:color w:val="000000"/>
                <w:szCs w:val="20"/>
              </w:rPr>
            </w:pPr>
            <w:r>
              <w:rPr>
                <w:rFonts w:cs="Calibri"/>
                <w:color w:val="000000"/>
                <w:szCs w:val="20"/>
              </w:rPr>
              <w:t>48</w:t>
            </w:r>
            <w:r w:rsidR="000622FE">
              <w:rPr>
                <w:rFonts w:cs="Calibri"/>
                <w:color w:val="000000"/>
                <w:szCs w:val="20"/>
              </w:rPr>
              <w:t>%</w:t>
            </w:r>
          </w:p>
        </w:tc>
        <w:tc>
          <w:tcPr>
            <w:tcW w:w="734" w:type="dxa"/>
            <w:tcBorders>
              <w:top w:val="nil"/>
              <w:left w:val="nil"/>
              <w:bottom w:val="nil"/>
              <w:right w:val="single" w:sz="8" w:space="0" w:color="EBEDEE"/>
            </w:tcBorders>
            <w:shd w:val="clear" w:color="000000" w:fill="F2B1AC"/>
            <w:vAlign w:val="center"/>
          </w:tcPr>
          <w:p w14:paraId="76C5995A" w14:textId="60DE72FC" w:rsidR="000622FE" w:rsidRPr="00A61DA9" w:rsidRDefault="00CE03CA" w:rsidP="00AC4BC3">
            <w:pPr>
              <w:pStyle w:val="TableText"/>
              <w:jc w:val="right"/>
            </w:pPr>
            <w:r>
              <w:rPr>
                <w:rFonts w:cs="Calibri"/>
                <w:color w:val="000000"/>
                <w:szCs w:val="20"/>
              </w:rPr>
              <w:t>47</w:t>
            </w:r>
            <w:r w:rsidR="000622FE">
              <w:rPr>
                <w:rFonts w:cs="Calibri"/>
                <w:color w:val="000000"/>
                <w:szCs w:val="20"/>
              </w:rPr>
              <w:t>%</w:t>
            </w:r>
          </w:p>
        </w:tc>
        <w:tc>
          <w:tcPr>
            <w:tcW w:w="869" w:type="dxa"/>
            <w:tcBorders>
              <w:top w:val="nil"/>
              <w:left w:val="nil"/>
              <w:bottom w:val="nil"/>
              <w:right w:val="single" w:sz="8" w:space="0" w:color="EBEDEE"/>
            </w:tcBorders>
            <w:shd w:val="clear" w:color="000000" w:fill="F0A6A1"/>
            <w:vAlign w:val="center"/>
          </w:tcPr>
          <w:p w14:paraId="1598FF9E" w14:textId="5A194A8B" w:rsidR="000622FE" w:rsidRDefault="00CE03CA" w:rsidP="00AC4BC3">
            <w:pPr>
              <w:pStyle w:val="TableText"/>
              <w:jc w:val="right"/>
              <w:rPr>
                <w:rFonts w:cs="Calibri"/>
                <w:color w:val="000000"/>
                <w:szCs w:val="20"/>
              </w:rPr>
            </w:pPr>
            <w:r>
              <w:rPr>
                <w:rFonts w:cs="Calibri"/>
                <w:color w:val="000000"/>
                <w:szCs w:val="20"/>
              </w:rPr>
              <w:t>55</w:t>
            </w:r>
            <w:r w:rsidR="000622FE">
              <w:rPr>
                <w:rFonts w:cs="Calibri"/>
                <w:color w:val="000000"/>
                <w:szCs w:val="20"/>
              </w:rPr>
              <w:t>%</w:t>
            </w:r>
          </w:p>
        </w:tc>
        <w:tc>
          <w:tcPr>
            <w:tcW w:w="890" w:type="dxa"/>
            <w:tcBorders>
              <w:top w:val="nil"/>
              <w:left w:val="nil"/>
              <w:bottom w:val="nil"/>
              <w:right w:val="single" w:sz="8" w:space="0" w:color="EBEDEE"/>
            </w:tcBorders>
            <w:shd w:val="clear" w:color="000000" w:fill="EE9D97"/>
            <w:vAlign w:val="center"/>
          </w:tcPr>
          <w:p w14:paraId="299315DC" w14:textId="199AD765" w:rsidR="000622FE" w:rsidRDefault="00CE03CA" w:rsidP="00AC4BC3">
            <w:pPr>
              <w:pStyle w:val="TableText"/>
              <w:jc w:val="right"/>
              <w:rPr>
                <w:rFonts w:cs="Calibri"/>
                <w:color w:val="000000"/>
                <w:szCs w:val="20"/>
              </w:rPr>
            </w:pPr>
            <w:r>
              <w:rPr>
                <w:rFonts w:cs="Calibri"/>
                <w:color w:val="000000"/>
                <w:szCs w:val="20"/>
              </w:rPr>
              <w:t>52</w:t>
            </w:r>
            <w:r w:rsidR="000622FE">
              <w:rPr>
                <w:rFonts w:cs="Calibri"/>
                <w:color w:val="000000"/>
                <w:szCs w:val="20"/>
              </w:rPr>
              <w:t>%</w:t>
            </w:r>
          </w:p>
        </w:tc>
        <w:tc>
          <w:tcPr>
            <w:tcW w:w="1363" w:type="dxa"/>
            <w:tcBorders>
              <w:top w:val="nil"/>
              <w:left w:val="nil"/>
              <w:bottom w:val="nil"/>
              <w:right w:val="single" w:sz="8" w:space="0" w:color="EBEDEE"/>
            </w:tcBorders>
            <w:shd w:val="clear" w:color="000000" w:fill="E97E76"/>
            <w:vAlign w:val="center"/>
          </w:tcPr>
          <w:p w14:paraId="0ABA5B03" w14:textId="6B4484A7" w:rsidR="000622FE" w:rsidRDefault="00CE03CA" w:rsidP="00AC4BC3">
            <w:pPr>
              <w:pStyle w:val="TableText"/>
              <w:jc w:val="right"/>
              <w:rPr>
                <w:rFonts w:cs="Calibri"/>
                <w:color w:val="000000"/>
                <w:szCs w:val="20"/>
              </w:rPr>
            </w:pPr>
            <w:r>
              <w:rPr>
                <w:rFonts w:cs="Calibri"/>
                <w:color w:val="000000"/>
                <w:szCs w:val="20"/>
              </w:rPr>
              <w:t>95</w:t>
            </w:r>
            <w:r w:rsidR="000622FE">
              <w:rPr>
                <w:rFonts w:cs="Calibri"/>
                <w:color w:val="000000"/>
                <w:szCs w:val="20"/>
              </w:rPr>
              <w:t>%</w:t>
            </w:r>
          </w:p>
        </w:tc>
      </w:tr>
      <w:tr w:rsidR="000622FE" w14:paraId="3C43FE9D" w14:textId="77777777" w:rsidTr="00AC4BC3">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4A3E7FA4" w14:textId="77777777" w:rsidR="000622FE" w:rsidRPr="003B4B58" w:rsidRDefault="000622FE" w:rsidP="00AC4BC3">
            <w:pPr>
              <w:pStyle w:val="TableText"/>
            </w:pPr>
            <w:r w:rsidRPr="00960CAF">
              <w:t>Trafford</w:t>
            </w:r>
          </w:p>
        </w:tc>
        <w:tc>
          <w:tcPr>
            <w:tcW w:w="0" w:type="dxa"/>
            <w:shd w:val="clear" w:color="auto" w:fill="auto"/>
          </w:tcPr>
          <w:p w14:paraId="5AB38121" w14:textId="5A4A55E9" w:rsidR="000622FE" w:rsidRPr="003B4B58" w:rsidRDefault="00CE03CA" w:rsidP="00AC4BC3">
            <w:pPr>
              <w:pStyle w:val="TableText"/>
              <w:jc w:val="right"/>
            </w:pPr>
            <w:r w:rsidRPr="00B96C9E">
              <w:t>126</w:t>
            </w:r>
          </w:p>
        </w:tc>
        <w:tc>
          <w:tcPr>
            <w:tcW w:w="0" w:type="dxa"/>
            <w:shd w:val="clear" w:color="auto" w:fill="auto"/>
          </w:tcPr>
          <w:p w14:paraId="336DC4ED" w14:textId="43FFA896" w:rsidR="000622FE" w:rsidRPr="00A61DA9" w:rsidRDefault="00CE03CA" w:rsidP="00AC4BC3">
            <w:pPr>
              <w:pStyle w:val="TableText"/>
              <w:jc w:val="right"/>
            </w:pPr>
            <w:r w:rsidRPr="00B96C9E">
              <w:t>111</w:t>
            </w:r>
          </w:p>
        </w:tc>
        <w:tc>
          <w:tcPr>
            <w:tcW w:w="0" w:type="dxa"/>
            <w:tcBorders>
              <w:left w:val="nil"/>
              <w:right w:val="nil"/>
            </w:tcBorders>
            <w:shd w:val="clear" w:color="000000" w:fill="DA291C"/>
            <w:vAlign w:val="center"/>
          </w:tcPr>
          <w:p w14:paraId="15288E31" w14:textId="6339BBC3" w:rsidR="000622FE" w:rsidRDefault="00CE03CA" w:rsidP="00AC4BC3">
            <w:pPr>
              <w:pStyle w:val="TableText"/>
              <w:jc w:val="right"/>
              <w:rPr>
                <w:rFonts w:cs="Calibri"/>
                <w:color w:val="000000"/>
                <w:szCs w:val="20"/>
              </w:rPr>
            </w:pPr>
            <w:r>
              <w:rPr>
                <w:rFonts w:cs="Calibri"/>
                <w:color w:val="000000"/>
                <w:szCs w:val="20"/>
              </w:rPr>
              <w:t>46</w:t>
            </w:r>
            <w:r w:rsidR="000622FE">
              <w:rPr>
                <w:rFonts w:cs="Calibri"/>
                <w:color w:val="000000"/>
                <w:szCs w:val="20"/>
              </w:rPr>
              <w:t>%</w:t>
            </w:r>
          </w:p>
        </w:tc>
        <w:tc>
          <w:tcPr>
            <w:tcW w:w="0" w:type="dxa"/>
            <w:tcBorders>
              <w:left w:val="nil"/>
              <w:right w:val="nil"/>
            </w:tcBorders>
            <w:shd w:val="clear" w:color="000000" w:fill="DA291C"/>
            <w:vAlign w:val="center"/>
          </w:tcPr>
          <w:p w14:paraId="4FE3BC53" w14:textId="47ABBD49" w:rsidR="000622FE" w:rsidRPr="00A61DA9" w:rsidRDefault="00CE03CA" w:rsidP="00AC4BC3">
            <w:pPr>
              <w:pStyle w:val="TableText"/>
              <w:jc w:val="right"/>
            </w:pPr>
            <w:r>
              <w:rPr>
                <w:rFonts w:cs="Calibri"/>
                <w:color w:val="000000"/>
                <w:szCs w:val="20"/>
              </w:rPr>
              <w:t>48</w:t>
            </w:r>
            <w:r w:rsidR="000622FE">
              <w:rPr>
                <w:rFonts w:cs="Calibri"/>
                <w:color w:val="000000"/>
                <w:szCs w:val="20"/>
              </w:rPr>
              <w:t>%</w:t>
            </w:r>
          </w:p>
        </w:tc>
        <w:tc>
          <w:tcPr>
            <w:tcW w:w="0" w:type="dxa"/>
            <w:tcBorders>
              <w:left w:val="nil"/>
              <w:right w:val="nil"/>
            </w:tcBorders>
            <w:shd w:val="clear" w:color="000000" w:fill="DA291C"/>
            <w:vAlign w:val="center"/>
          </w:tcPr>
          <w:p w14:paraId="6EBCA3C7" w14:textId="0BBCDD63" w:rsidR="000622FE" w:rsidRDefault="00CE03CA" w:rsidP="00AC4BC3">
            <w:pPr>
              <w:pStyle w:val="TableText"/>
              <w:jc w:val="right"/>
              <w:rPr>
                <w:rFonts w:cs="Calibri"/>
                <w:color w:val="000000"/>
                <w:szCs w:val="20"/>
              </w:rPr>
            </w:pPr>
            <w:r>
              <w:rPr>
                <w:rFonts w:cs="Calibri"/>
                <w:color w:val="000000"/>
                <w:szCs w:val="20"/>
              </w:rPr>
              <w:t>59</w:t>
            </w:r>
            <w:r w:rsidR="000622FE">
              <w:rPr>
                <w:rFonts w:cs="Calibri"/>
                <w:color w:val="000000"/>
                <w:szCs w:val="20"/>
              </w:rPr>
              <w:t>%</w:t>
            </w:r>
          </w:p>
        </w:tc>
        <w:tc>
          <w:tcPr>
            <w:tcW w:w="0" w:type="dxa"/>
            <w:tcBorders>
              <w:left w:val="nil"/>
              <w:right w:val="nil"/>
            </w:tcBorders>
            <w:shd w:val="clear" w:color="000000" w:fill="DA291C"/>
            <w:vAlign w:val="center"/>
          </w:tcPr>
          <w:p w14:paraId="55E3EB26" w14:textId="11EA419E" w:rsidR="000622FE" w:rsidRDefault="00CE03CA" w:rsidP="00AC4BC3">
            <w:pPr>
              <w:pStyle w:val="TableText"/>
              <w:jc w:val="right"/>
              <w:rPr>
                <w:rFonts w:cs="Calibri"/>
                <w:color w:val="000000"/>
                <w:szCs w:val="20"/>
              </w:rPr>
            </w:pPr>
            <w:r>
              <w:rPr>
                <w:rFonts w:cs="Calibri"/>
                <w:color w:val="000000"/>
                <w:szCs w:val="20"/>
              </w:rPr>
              <w:t>55</w:t>
            </w:r>
            <w:r w:rsidR="000622FE">
              <w:rPr>
                <w:rFonts w:cs="Calibri"/>
                <w:color w:val="000000"/>
                <w:szCs w:val="20"/>
              </w:rPr>
              <w:t>%</w:t>
            </w:r>
          </w:p>
        </w:tc>
        <w:tc>
          <w:tcPr>
            <w:tcW w:w="0" w:type="dxa"/>
            <w:tcBorders>
              <w:left w:val="nil"/>
              <w:right w:val="nil"/>
            </w:tcBorders>
            <w:shd w:val="clear" w:color="000000" w:fill="E2544A"/>
            <w:vAlign w:val="center"/>
          </w:tcPr>
          <w:p w14:paraId="23C0F356" w14:textId="5F922BEA" w:rsidR="000622FE" w:rsidRDefault="00CE03CA" w:rsidP="00AC4BC3">
            <w:pPr>
              <w:pStyle w:val="TableText"/>
              <w:jc w:val="right"/>
              <w:rPr>
                <w:rFonts w:cs="Calibri"/>
                <w:color w:val="000000"/>
                <w:szCs w:val="20"/>
              </w:rPr>
            </w:pPr>
            <w:r>
              <w:rPr>
                <w:rFonts w:cs="Calibri"/>
                <w:color w:val="000000"/>
                <w:szCs w:val="20"/>
              </w:rPr>
              <w:t>93</w:t>
            </w:r>
            <w:r w:rsidR="000622FE">
              <w:rPr>
                <w:rFonts w:cs="Calibri"/>
                <w:color w:val="000000"/>
                <w:szCs w:val="20"/>
              </w:rPr>
              <w:t>%</w:t>
            </w:r>
          </w:p>
        </w:tc>
      </w:tr>
      <w:tr w:rsidR="00A878E8" w14:paraId="2DBA7C3A" w14:textId="77777777" w:rsidTr="00AC4BC3">
        <w:tc>
          <w:tcPr>
            <w:tcW w:w="1942" w:type="dxa"/>
            <w:tcBorders>
              <w:bottom w:val="single" w:sz="8" w:space="0" w:color="9DA4A9"/>
            </w:tcBorders>
            <w:shd w:val="clear" w:color="auto" w:fill="auto"/>
          </w:tcPr>
          <w:p w14:paraId="178B94BF" w14:textId="77777777" w:rsidR="000622FE" w:rsidRPr="003B4B58" w:rsidRDefault="000622FE" w:rsidP="00AC4BC3">
            <w:pPr>
              <w:pStyle w:val="TableText"/>
            </w:pPr>
            <w:r w:rsidRPr="00960CAF">
              <w:t>Wigan</w:t>
            </w:r>
          </w:p>
        </w:tc>
        <w:tc>
          <w:tcPr>
            <w:tcW w:w="1004" w:type="dxa"/>
            <w:tcBorders>
              <w:bottom w:val="single" w:sz="8" w:space="0" w:color="9DA4A9"/>
            </w:tcBorders>
            <w:shd w:val="clear" w:color="auto" w:fill="auto"/>
          </w:tcPr>
          <w:p w14:paraId="60D61058" w14:textId="3C0F310F" w:rsidR="000622FE" w:rsidRPr="003B4B58" w:rsidRDefault="00CE03CA" w:rsidP="00AC4BC3">
            <w:pPr>
              <w:pStyle w:val="TableText"/>
              <w:jc w:val="right"/>
            </w:pPr>
            <w:r w:rsidRPr="00B96C9E">
              <w:t>165</w:t>
            </w:r>
          </w:p>
        </w:tc>
        <w:tc>
          <w:tcPr>
            <w:tcW w:w="1004" w:type="dxa"/>
            <w:tcBorders>
              <w:bottom w:val="single" w:sz="8" w:space="0" w:color="9DA4A9"/>
            </w:tcBorders>
            <w:shd w:val="clear" w:color="auto" w:fill="auto"/>
          </w:tcPr>
          <w:p w14:paraId="0F3DD936" w14:textId="18427AA4" w:rsidR="000622FE" w:rsidRPr="00A61DA9" w:rsidRDefault="00CE03CA" w:rsidP="00AC4BC3">
            <w:pPr>
              <w:pStyle w:val="TableText"/>
              <w:jc w:val="right"/>
            </w:pPr>
            <w:r w:rsidRPr="00B96C9E">
              <w:t>133</w:t>
            </w:r>
          </w:p>
        </w:tc>
        <w:tc>
          <w:tcPr>
            <w:tcW w:w="869" w:type="dxa"/>
            <w:tcBorders>
              <w:top w:val="nil"/>
              <w:left w:val="nil"/>
              <w:bottom w:val="single" w:sz="8" w:space="0" w:color="9DA4A9"/>
              <w:right w:val="single" w:sz="8" w:space="0" w:color="EBEDEE"/>
            </w:tcBorders>
            <w:shd w:val="clear" w:color="000000" w:fill="FFFFFF"/>
            <w:vAlign w:val="center"/>
          </w:tcPr>
          <w:p w14:paraId="52C2ACE8" w14:textId="25E4812E" w:rsidR="000622FE" w:rsidRDefault="000622FE" w:rsidP="00AC4BC3">
            <w:pPr>
              <w:pStyle w:val="TableText"/>
              <w:jc w:val="right"/>
              <w:rPr>
                <w:rFonts w:cs="Calibri"/>
                <w:color w:val="000000"/>
                <w:szCs w:val="20"/>
              </w:rPr>
            </w:pPr>
            <w:r>
              <w:rPr>
                <w:rFonts w:cs="Calibri"/>
                <w:color w:val="000000"/>
                <w:szCs w:val="20"/>
              </w:rPr>
              <w:t>35%</w:t>
            </w:r>
          </w:p>
        </w:tc>
        <w:tc>
          <w:tcPr>
            <w:tcW w:w="734" w:type="dxa"/>
            <w:tcBorders>
              <w:top w:val="nil"/>
              <w:left w:val="nil"/>
              <w:bottom w:val="single" w:sz="8" w:space="0" w:color="9DA4A9"/>
              <w:right w:val="single" w:sz="8" w:space="0" w:color="EBEDEE"/>
            </w:tcBorders>
            <w:shd w:val="clear" w:color="000000" w:fill="FBE4E2"/>
            <w:vAlign w:val="center"/>
          </w:tcPr>
          <w:p w14:paraId="11701447" w14:textId="0F84C04A" w:rsidR="000622FE" w:rsidRPr="00A61DA9" w:rsidRDefault="00CE03CA" w:rsidP="00AC4BC3">
            <w:pPr>
              <w:pStyle w:val="TableText"/>
              <w:jc w:val="right"/>
            </w:pPr>
            <w:r>
              <w:rPr>
                <w:rFonts w:cs="Calibri"/>
                <w:color w:val="000000"/>
                <w:szCs w:val="20"/>
              </w:rPr>
              <w:t>34</w:t>
            </w:r>
            <w:r w:rsidR="000622FE">
              <w:rPr>
                <w:rFonts w:cs="Calibri"/>
                <w:color w:val="000000"/>
                <w:szCs w:val="20"/>
              </w:rPr>
              <w:t>%</w:t>
            </w:r>
          </w:p>
        </w:tc>
        <w:tc>
          <w:tcPr>
            <w:tcW w:w="869" w:type="dxa"/>
            <w:tcBorders>
              <w:top w:val="nil"/>
              <w:left w:val="nil"/>
              <w:bottom w:val="single" w:sz="8" w:space="0" w:color="9DA4A9"/>
              <w:right w:val="single" w:sz="8" w:space="0" w:color="EBEDEE"/>
            </w:tcBorders>
            <w:shd w:val="clear" w:color="000000" w:fill="F0A9A3"/>
            <w:vAlign w:val="center"/>
          </w:tcPr>
          <w:p w14:paraId="13C6B306" w14:textId="6D0BCDB4" w:rsidR="000622FE" w:rsidRDefault="00CE03CA" w:rsidP="00AC4BC3">
            <w:pPr>
              <w:pStyle w:val="TableText"/>
              <w:jc w:val="right"/>
              <w:rPr>
                <w:rFonts w:cs="Calibri"/>
                <w:color w:val="000000"/>
                <w:szCs w:val="20"/>
              </w:rPr>
            </w:pPr>
            <w:r>
              <w:rPr>
                <w:rFonts w:cs="Calibri"/>
                <w:color w:val="000000"/>
                <w:szCs w:val="20"/>
              </w:rPr>
              <w:t>48</w:t>
            </w:r>
            <w:r w:rsidR="000622FE">
              <w:rPr>
                <w:rFonts w:cs="Calibri"/>
                <w:color w:val="000000"/>
                <w:szCs w:val="20"/>
              </w:rPr>
              <w:t>%</w:t>
            </w:r>
          </w:p>
        </w:tc>
        <w:tc>
          <w:tcPr>
            <w:tcW w:w="890" w:type="dxa"/>
            <w:tcBorders>
              <w:top w:val="nil"/>
              <w:left w:val="nil"/>
              <w:bottom w:val="single" w:sz="8" w:space="0" w:color="9DA4A9"/>
              <w:right w:val="single" w:sz="8" w:space="0" w:color="EBEDEE"/>
            </w:tcBorders>
            <w:shd w:val="clear" w:color="000000" w:fill="E98078"/>
            <w:vAlign w:val="center"/>
          </w:tcPr>
          <w:p w14:paraId="48CEAEBE" w14:textId="2AACF779" w:rsidR="000622FE" w:rsidRDefault="00CE03CA" w:rsidP="00AC4BC3">
            <w:pPr>
              <w:pStyle w:val="TableText"/>
              <w:jc w:val="right"/>
              <w:rPr>
                <w:rFonts w:cs="Calibri"/>
                <w:color w:val="000000"/>
                <w:szCs w:val="20"/>
              </w:rPr>
            </w:pPr>
            <w:r>
              <w:rPr>
                <w:rFonts w:cs="Calibri"/>
                <w:color w:val="000000"/>
                <w:szCs w:val="20"/>
              </w:rPr>
              <w:t>43</w:t>
            </w:r>
            <w:r w:rsidR="000622FE">
              <w:rPr>
                <w:rFonts w:cs="Calibri"/>
                <w:color w:val="000000"/>
                <w:szCs w:val="20"/>
              </w:rPr>
              <w:t>%</w:t>
            </w:r>
          </w:p>
        </w:tc>
        <w:tc>
          <w:tcPr>
            <w:tcW w:w="1363" w:type="dxa"/>
            <w:tcBorders>
              <w:top w:val="nil"/>
              <w:left w:val="nil"/>
              <w:bottom w:val="single" w:sz="8" w:space="0" w:color="9DA4A9"/>
              <w:right w:val="single" w:sz="8" w:space="0" w:color="EBEDEE"/>
            </w:tcBorders>
            <w:shd w:val="clear" w:color="000000" w:fill="DA291C"/>
            <w:vAlign w:val="center"/>
          </w:tcPr>
          <w:p w14:paraId="3C128664" w14:textId="0A9B5003" w:rsidR="000622FE" w:rsidRDefault="00CE03CA" w:rsidP="00AC4BC3">
            <w:pPr>
              <w:pStyle w:val="TableText"/>
              <w:jc w:val="right"/>
              <w:rPr>
                <w:rFonts w:cs="Calibri"/>
                <w:color w:val="000000"/>
                <w:szCs w:val="20"/>
              </w:rPr>
            </w:pPr>
            <w:r>
              <w:rPr>
                <w:rFonts w:cs="Calibri"/>
                <w:color w:val="000000"/>
                <w:szCs w:val="20"/>
              </w:rPr>
              <w:t>89</w:t>
            </w:r>
            <w:r w:rsidR="000622FE">
              <w:rPr>
                <w:rFonts w:cs="Calibri"/>
                <w:color w:val="000000"/>
                <w:szCs w:val="20"/>
              </w:rPr>
              <w:t>%</w:t>
            </w:r>
          </w:p>
        </w:tc>
      </w:tr>
      <w:tr w:rsidR="000622FE" w:rsidRPr="003B4B58" w14:paraId="3707252C" w14:textId="77777777" w:rsidTr="00AC4BC3">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bottom w:val="single" w:sz="8" w:space="0" w:color="9DA4A9"/>
            </w:tcBorders>
          </w:tcPr>
          <w:p w14:paraId="663C8500" w14:textId="77777777" w:rsidR="000622FE" w:rsidRPr="003B4B58" w:rsidRDefault="000622FE" w:rsidP="00AC4BC3">
            <w:pPr>
              <w:pStyle w:val="TableText"/>
              <w:rPr>
                <w:b/>
                <w:bCs/>
              </w:rPr>
            </w:pPr>
            <w:r>
              <w:rPr>
                <w:b/>
                <w:bCs/>
              </w:rPr>
              <w:t>Provider</w:t>
            </w:r>
          </w:p>
        </w:tc>
        <w:tc>
          <w:tcPr>
            <w:tcW w:w="0" w:type="dxa"/>
            <w:tcBorders>
              <w:top w:val="single" w:sz="8" w:space="0" w:color="9DA4A9"/>
              <w:bottom w:val="single" w:sz="8" w:space="0" w:color="9DA4A9"/>
            </w:tcBorders>
          </w:tcPr>
          <w:p w14:paraId="3AC7393A" w14:textId="77777777" w:rsidR="000622FE" w:rsidRPr="003B4B58" w:rsidRDefault="000622FE" w:rsidP="00AC4BC3">
            <w:pPr>
              <w:pStyle w:val="TableText"/>
              <w:jc w:val="right"/>
            </w:pPr>
          </w:p>
        </w:tc>
        <w:tc>
          <w:tcPr>
            <w:tcW w:w="0" w:type="dxa"/>
            <w:tcBorders>
              <w:top w:val="single" w:sz="8" w:space="0" w:color="9DA4A9"/>
              <w:bottom w:val="single" w:sz="8" w:space="0" w:color="9DA4A9"/>
            </w:tcBorders>
          </w:tcPr>
          <w:p w14:paraId="07EB32F3"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650E55B0"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71FA30BA"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262C5013"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0D08B02A"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215AE4C5" w14:textId="77777777" w:rsidR="000622FE" w:rsidRPr="003B4B58" w:rsidRDefault="000622FE" w:rsidP="00AC4BC3">
            <w:pPr>
              <w:pStyle w:val="TableText"/>
              <w:jc w:val="right"/>
            </w:pPr>
          </w:p>
        </w:tc>
      </w:tr>
      <w:tr w:rsidR="00A878E8" w14:paraId="217E6C22" w14:textId="77777777" w:rsidTr="00AC4BC3">
        <w:tc>
          <w:tcPr>
            <w:tcW w:w="1942" w:type="dxa"/>
            <w:tcBorders>
              <w:top w:val="single" w:sz="8" w:space="0" w:color="9DA4A9"/>
            </w:tcBorders>
            <w:shd w:val="clear" w:color="auto" w:fill="auto"/>
          </w:tcPr>
          <w:p w14:paraId="2829C707" w14:textId="77777777" w:rsidR="000622FE" w:rsidRPr="003B4B58" w:rsidRDefault="000622FE" w:rsidP="00AC4BC3">
            <w:pPr>
              <w:pStyle w:val="TableText"/>
            </w:pPr>
            <w:r w:rsidRPr="00960CAF">
              <w:t>Ingeus</w:t>
            </w:r>
          </w:p>
        </w:tc>
        <w:tc>
          <w:tcPr>
            <w:tcW w:w="1004" w:type="dxa"/>
            <w:tcBorders>
              <w:top w:val="single" w:sz="8" w:space="0" w:color="9DA4A9"/>
            </w:tcBorders>
            <w:shd w:val="clear" w:color="auto" w:fill="auto"/>
          </w:tcPr>
          <w:p w14:paraId="65C51A4D" w14:textId="145B12A9" w:rsidR="000622FE" w:rsidRPr="003B4B58" w:rsidRDefault="003102D5" w:rsidP="00AC4BC3">
            <w:pPr>
              <w:pStyle w:val="TableText"/>
              <w:jc w:val="right"/>
            </w:pPr>
            <w:r w:rsidRPr="000B2E7D">
              <w:t>1,171</w:t>
            </w:r>
          </w:p>
        </w:tc>
        <w:tc>
          <w:tcPr>
            <w:tcW w:w="1004" w:type="dxa"/>
            <w:tcBorders>
              <w:top w:val="single" w:sz="8" w:space="0" w:color="9DA4A9"/>
            </w:tcBorders>
            <w:shd w:val="clear" w:color="auto" w:fill="auto"/>
          </w:tcPr>
          <w:p w14:paraId="558EF61B" w14:textId="46C99D5A" w:rsidR="000622FE" w:rsidRPr="00286C0A" w:rsidRDefault="003102D5" w:rsidP="00AC4BC3">
            <w:pPr>
              <w:pStyle w:val="TableText"/>
              <w:jc w:val="right"/>
            </w:pPr>
            <w:r w:rsidRPr="000B2E7D">
              <w:t>937</w:t>
            </w:r>
          </w:p>
        </w:tc>
        <w:tc>
          <w:tcPr>
            <w:tcW w:w="869" w:type="dxa"/>
            <w:tcBorders>
              <w:top w:val="single" w:sz="8" w:space="0" w:color="9DA4A9"/>
              <w:left w:val="nil"/>
              <w:bottom w:val="nil"/>
              <w:right w:val="single" w:sz="8" w:space="0" w:color="EBEDEE"/>
            </w:tcBorders>
            <w:shd w:val="clear" w:color="000000" w:fill="F0A6A0"/>
            <w:vAlign w:val="center"/>
          </w:tcPr>
          <w:p w14:paraId="6884467E" w14:textId="196AF591" w:rsidR="000622FE" w:rsidRDefault="003102D5" w:rsidP="00AC4BC3">
            <w:pPr>
              <w:pStyle w:val="TableText"/>
              <w:jc w:val="right"/>
              <w:rPr>
                <w:rFonts w:cs="Calibri"/>
                <w:color w:val="000000"/>
                <w:szCs w:val="20"/>
              </w:rPr>
            </w:pPr>
            <w:r>
              <w:rPr>
                <w:rFonts w:cs="Calibri"/>
                <w:color w:val="000000"/>
                <w:szCs w:val="20"/>
              </w:rPr>
              <w:t>46</w:t>
            </w:r>
            <w:r w:rsidR="000622FE">
              <w:rPr>
                <w:rFonts w:cs="Calibri"/>
                <w:color w:val="000000"/>
                <w:szCs w:val="20"/>
              </w:rPr>
              <w:t>%</w:t>
            </w:r>
          </w:p>
        </w:tc>
        <w:tc>
          <w:tcPr>
            <w:tcW w:w="734" w:type="dxa"/>
            <w:tcBorders>
              <w:top w:val="single" w:sz="8" w:space="0" w:color="9DA4A9"/>
              <w:left w:val="nil"/>
              <w:bottom w:val="nil"/>
              <w:right w:val="single" w:sz="8" w:space="0" w:color="EBEDEE"/>
            </w:tcBorders>
            <w:shd w:val="clear" w:color="000000" w:fill="F1ABA6"/>
            <w:vAlign w:val="center"/>
          </w:tcPr>
          <w:p w14:paraId="35914410" w14:textId="4B566ABC" w:rsidR="000622FE" w:rsidRPr="00286C0A" w:rsidRDefault="003102D5" w:rsidP="00AC4BC3">
            <w:pPr>
              <w:pStyle w:val="TableText"/>
              <w:jc w:val="right"/>
            </w:pPr>
            <w:r>
              <w:rPr>
                <w:rFonts w:cs="Calibri"/>
                <w:color w:val="000000"/>
                <w:szCs w:val="20"/>
              </w:rPr>
              <w:t>44</w:t>
            </w:r>
            <w:r w:rsidR="000622FE">
              <w:rPr>
                <w:rFonts w:cs="Calibri"/>
                <w:color w:val="000000"/>
                <w:szCs w:val="20"/>
              </w:rPr>
              <w:t>%</w:t>
            </w:r>
          </w:p>
        </w:tc>
        <w:tc>
          <w:tcPr>
            <w:tcW w:w="869" w:type="dxa"/>
            <w:tcBorders>
              <w:top w:val="single" w:sz="8" w:space="0" w:color="9DA4A9"/>
              <w:left w:val="nil"/>
              <w:bottom w:val="nil"/>
              <w:right w:val="single" w:sz="8" w:space="0" w:color="EBEDEE"/>
            </w:tcBorders>
            <w:shd w:val="clear" w:color="000000" w:fill="EC8E87"/>
            <w:vAlign w:val="center"/>
          </w:tcPr>
          <w:p w14:paraId="20ECF00F" w14:textId="18ADBBC0" w:rsidR="000622FE" w:rsidRDefault="003102D5" w:rsidP="00AC4BC3">
            <w:pPr>
              <w:pStyle w:val="TableText"/>
              <w:jc w:val="right"/>
              <w:rPr>
                <w:rFonts w:cs="Calibri"/>
                <w:color w:val="000000"/>
                <w:szCs w:val="20"/>
              </w:rPr>
            </w:pPr>
            <w:r>
              <w:rPr>
                <w:rFonts w:cs="Calibri"/>
                <w:color w:val="000000"/>
                <w:szCs w:val="20"/>
              </w:rPr>
              <w:t>54</w:t>
            </w:r>
            <w:r w:rsidR="000622FE">
              <w:rPr>
                <w:rFonts w:cs="Calibri"/>
                <w:color w:val="000000"/>
                <w:szCs w:val="20"/>
              </w:rPr>
              <w:t>%</w:t>
            </w:r>
          </w:p>
        </w:tc>
        <w:tc>
          <w:tcPr>
            <w:tcW w:w="890" w:type="dxa"/>
            <w:tcBorders>
              <w:top w:val="single" w:sz="8" w:space="0" w:color="9DA4A9"/>
              <w:left w:val="nil"/>
              <w:bottom w:val="nil"/>
              <w:right w:val="single" w:sz="8" w:space="0" w:color="EBEDEE"/>
            </w:tcBorders>
            <w:shd w:val="clear" w:color="000000" w:fill="E97F78"/>
            <w:vAlign w:val="center"/>
          </w:tcPr>
          <w:p w14:paraId="3CC2258C" w14:textId="4E111703" w:rsidR="000622FE" w:rsidRDefault="003102D5" w:rsidP="00AC4BC3">
            <w:pPr>
              <w:pStyle w:val="TableText"/>
              <w:jc w:val="right"/>
              <w:rPr>
                <w:rFonts w:cs="Calibri"/>
                <w:color w:val="000000"/>
                <w:szCs w:val="20"/>
              </w:rPr>
            </w:pPr>
            <w:r>
              <w:rPr>
                <w:rFonts w:cs="Calibri"/>
                <w:color w:val="000000"/>
                <w:szCs w:val="20"/>
              </w:rPr>
              <w:t>49</w:t>
            </w:r>
            <w:r w:rsidR="000622FE">
              <w:rPr>
                <w:rFonts w:cs="Calibri"/>
                <w:color w:val="000000"/>
                <w:szCs w:val="20"/>
              </w:rPr>
              <w:t>%</w:t>
            </w:r>
          </w:p>
        </w:tc>
        <w:tc>
          <w:tcPr>
            <w:tcW w:w="1363" w:type="dxa"/>
            <w:tcBorders>
              <w:top w:val="single" w:sz="8" w:space="0" w:color="9DA4A9"/>
              <w:left w:val="nil"/>
              <w:bottom w:val="nil"/>
              <w:right w:val="single" w:sz="8" w:space="0" w:color="EBEDEE"/>
            </w:tcBorders>
            <w:shd w:val="clear" w:color="000000" w:fill="E7746B"/>
            <w:vAlign w:val="center"/>
          </w:tcPr>
          <w:p w14:paraId="7F274B3D" w14:textId="7ACFE5D6" w:rsidR="000622FE" w:rsidRDefault="003102D5" w:rsidP="00AC4BC3">
            <w:pPr>
              <w:pStyle w:val="TableText"/>
              <w:jc w:val="right"/>
              <w:rPr>
                <w:rFonts w:cs="Calibri"/>
                <w:color w:val="000000"/>
                <w:szCs w:val="20"/>
              </w:rPr>
            </w:pPr>
            <w:r>
              <w:rPr>
                <w:rFonts w:cs="Calibri"/>
                <w:color w:val="000000"/>
                <w:szCs w:val="20"/>
              </w:rPr>
              <w:t>92</w:t>
            </w:r>
            <w:r w:rsidR="000622FE">
              <w:rPr>
                <w:rFonts w:cs="Calibri"/>
                <w:color w:val="000000"/>
                <w:szCs w:val="20"/>
              </w:rPr>
              <w:t>%</w:t>
            </w:r>
          </w:p>
        </w:tc>
      </w:tr>
      <w:tr w:rsidR="00A878E8" w14:paraId="539458A4" w14:textId="77777777" w:rsidTr="00AC4BC3">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0A070954" w14:textId="77777777" w:rsidR="000622FE" w:rsidRPr="003B4B58" w:rsidRDefault="000622FE" w:rsidP="00AC4BC3">
            <w:pPr>
              <w:pStyle w:val="TableText"/>
            </w:pPr>
            <w:r w:rsidRPr="00960CAF">
              <w:t>TGC</w:t>
            </w:r>
          </w:p>
        </w:tc>
        <w:tc>
          <w:tcPr>
            <w:tcW w:w="0" w:type="dxa"/>
            <w:shd w:val="clear" w:color="auto" w:fill="auto"/>
          </w:tcPr>
          <w:p w14:paraId="4AFD9F1A" w14:textId="4FDFA585" w:rsidR="000622FE" w:rsidRPr="003B4B58" w:rsidRDefault="003102D5" w:rsidP="00AC4BC3">
            <w:pPr>
              <w:pStyle w:val="TableText"/>
              <w:jc w:val="right"/>
            </w:pPr>
            <w:r w:rsidRPr="000B2E7D">
              <w:t>730</w:t>
            </w:r>
          </w:p>
        </w:tc>
        <w:tc>
          <w:tcPr>
            <w:tcW w:w="0" w:type="dxa"/>
            <w:shd w:val="clear" w:color="auto" w:fill="auto"/>
          </w:tcPr>
          <w:p w14:paraId="7ECD7C23" w14:textId="411DD053" w:rsidR="000622FE" w:rsidRPr="00286C0A" w:rsidRDefault="003102D5" w:rsidP="00AC4BC3">
            <w:pPr>
              <w:pStyle w:val="TableText"/>
              <w:jc w:val="right"/>
            </w:pPr>
            <w:r w:rsidRPr="000B2E7D">
              <w:t>625</w:t>
            </w:r>
          </w:p>
        </w:tc>
        <w:tc>
          <w:tcPr>
            <w:tcW w:w="0" w:type="dxa"/>
            <w:tcBorders>
              <w:left w:val="nil"/>
              <w:right w:val="nil"/>
            </w:tcBorders>
            <w:shd w:val="clear" w:color="000000" w:fill="EC918A"/>
            <w:vAlign w:val="center"/>
          </w:tcPr>
          <w:p w14:paraId="2C2046CC" w14:textId="6EE3A0E3" w:rsidR="000622FE" w:rsidRDefault="003102D5" w:rsidP="00AC4BC3">
            <w:pPr>
              <w:pStyle w:val="TableText"/>
              <w:jc w:val="right"/>
              <w:rPr>
                <w:rFonts w:cs="Calibri"/>
                <w:color w:val="000000"/>
                <w:szCs w:val="20"/>
              </w:rPr>
            </w:pPr>
            <w:r>
              <w:rPr>
                <w:rFonts w:cs="Calibri"/>
                <w:color w:val="000000"/>
                <w:szCs w:val="20"/>
              </w:rPr>
              <w:t>41</w:t>
            </w:r>
            <w:r w:rsidR="000622FE">
              <w:rPr>
                <w:rFonts w:cs="Calibri"/>
                <w:color w:val="000000"/>
                <w:szCs w:val="20"/>
              </w:rPr>
              <w:t>%</w:t>
            </w:r>
          </w:p>
        </w:tc>
        <w:tc>
          <w:tcPr>
            <w:tcW w:w="0" w:type="dxa"/>
            <w:tcBorders>
              <w:left w:val="nil"/>
              <w:right w:val="single" w:sz="8" w:space="0" w:color="EBEDEE"/>
            </w:tcBorders>
            <w:shd w:val="clear" w:color="000000" w:fill="ED958F"/>
            <w:vAlign w:val="center"/>
          </w:tcPr>
          <w:p w14:paraId="6D48D227" w14:textId="72EAEE74" w:rsidR="000622FE" w:rsidRPr="00286C0A" w:rsidRDefault="003102D5" w:rsidP="00AC4BC3">
            <w:pPr>
              <w:pStyle w:val="TableText"/>
              <w:jc w:val="right"/>
            </w:pPr>
            <w:r>
              <w:rPr>
                <w:rFonts w:cs="Calibri"/>
                <w:color w:val="000000"/>
                <w:szCs w:val="20"/>
              </w:rPr>
              <w:t>42</w:t>
            </w:r>
            <w:r w:rsidR="000622FE">
              <w:rPr>
                <w:rFonts w:cs="Calibri"/>
                <w:color w:val="000000"/>
                <w:szCs w:val="20"/>
              </w:rPr>
              <w:t>%</w:t>
            </w:r>
          </w:p>
        </w:tc>
        <w:tc>
          <w:tcPr>
            <w:tcW w:w="0" w:type="dxa"/>
            <w:tcBorders>
              <w:left w:val="nil"/>
              <w:right w:val="nil"/>
            </w:tcBorders>
            <w:shd w:val="clear" w:color="000000" w:fill="EE9892"/>
            <w:vAlign w:val="center"/>
          </w:tcPr>
          <w:p w14:paraId="1DB31E67" w14:textId="36EB8D81" w:rsidR="000622FE" w:rsidRDefault="003102D5" w:rsidP="00AC4BC3">
            <w:pPr>
              <w:pStyle w:val="TableText"/>
              <w:jc w:val="right"/>
              <w:rPr>
                <w:rFonts w:cs="Calibri"/>
                <w:color w:val="000000"/>
                <w:szCs w:val="20"/>
              </w:rPr>
            </w:pPr>
            <w:r>
              <w:rPr>
                <w:rFonts w:cs="Calibri"/>
                <w:color w:val="000000"/>
                <w:szCs w:val="20"/>
              </w:rPr>
              <w:t>54</w:t>
            </w:r>
            <w:r w:rsidR="000622FE">
              <w:rPr>
                <w:rFonts w:cs="Calibri"/>
                <w:color w:val="000000"/>
                <w:szCs w:val="20"/>
              </w:rPr>
              <w:t>%</w:t>
            </w:r>
          </w:p>
        </w:tc>
        <w:tc>
          <w:tcPr>
            <w:tcW w:w="0" w:type="dxa"/>
            <w:tcBorders>
              <w:left w:val="nil"/>
              <w:right w:val="nil"/>
            </w:tcBorders>
            <w:shd w:val="clear" w:color="000000" w:fill="E97E76"/>
            <w:vAlign w:val="center"/>
          </w:tcPr>
          <w:p w14:paraId="7BA20F2F" w14:textId="768ECC5C" w:rsidR="000622FE" w:rsidRDefault="003102D5" w:rsidP="00AC4BC3">
            <w:pPr>
              <w:pStyle w:val="TableText"/>
              <w:jc w:val="right"/>
              <w:rPr>
                <w:rFonts w:cs="Calibri"/>
                <w:color w:val="000000"/>
                <w:szCs w:val="20"/>
              </w:rPr>
            </w:pPr>
            <w:r>
              <w:rPr>
                <w:rFonts w:cs="Calibri"/>
                <w:color w:val="000000"/>
                <w:szCs w:val="20"/>
              </w:rPr>
              <w:t>49</w:t>
            </w:r>
            <w:r w:rsidR="000622FE">
              <w:rPr>
                <w:rFonts w:cs="Calibri"/>
                <w:color w:val="000000"/>
                <w:szCs w:val="20"/>
              </w:rPr>
              <w:t>%</w:t>
            </w:r>
          </w:p>
        </w:tc>
        <w:tc>
          <w:tcPr>
            <w:tcW w:w="0" w:type="dxa"/>
            <w:tcBorders>
              <w:left w:val="nil"/>
              <w:right w:val="single" w:sz="8" w:space="0" w:color="EBEDEE"/>
            </w:tcBorders>
            <w:shd w:val="clear" w:color="000000" w:fill="E66D64"/>
            <w:vAlign w:val="center"/>
          </w:tcPr>
          <w:p w14:paraId="132D8001" w14:textId="240B6153" w:rsidR="000622FE" w:rsidRDefault="003102D5" w:rsidP="00AC4BC3">
            <w:pPr>
              <w:pStyle w:val="TableText"/>
              <w:jc w:val="right"/>
              <w:rPr>
                <w:rFonts w:cs="Calibri"/>
                <w:color w:val="000000"/>
                <w:szCs w:val="20"/>
              </w:rPr>
            </w:pPr>
            <w:r>
              <w:rPr>
                <w:rFonts w:cs="Calibri"/>
                <w:color w:val="000000"/>
                <w:szCs w:val="20"/>
              </w:rPr>
              <w:t>92</w:t>
            </w:r>
            <w:r w:rsidR="000622FE">
              <w:rPr>
                <w:rFonts w:cs="Calibri"/>
                <w:color w:val="000000"/>
                <w:szCs w:val="20"/>
              </w:rPr>
              <w:t>%</w:t>
            </w:r>
          </w:p>
        </w:tc>
      </w:tr>
      <w:tr w:rsidR="00A878E8" w14:paraId="70072368" w14:textId="77777777" w:rsidTr="00AC4BC3">
        <w:tc>
          <w:tcPr>
            <w:tcW w:w="1942" w:type="dxa"/>
            <w:tcBorders>
              <w:bottom w:val="single" w:sz="8" w:space="0" w:color="9DA4A9"/>
            </w:tcBorders>
            <w:shd w:val="clear" w:color="auto" w:fill="auto"/>
          </w:tcPr>
          <w:p w14:paraId="7D1960D8" w14:textId="77777777" w:rsidR="000622FE" w:rsidRPr="003B4B58" w:rsidRDefault="000622FE" w:rsidP="00AC4BC3">
            <w:pPr>
              <w:pStyle w:val="TableText"/>
            </w:pPr>
            <w:r w:rsidRPr="00960CAF">
              <w:t>Pluss</w:t>
            </w:r>
          </w:p>
        </w:tc>
        <w:tc>
          <w:tcPr>
            <w:tcW w:w="1004" w:type="dxa"/>
            <w:tcBorders>
              <w:bottom w:val="single" w:sz="8" w:space="0" w:color="9DA4A9"/>
            </w:tcBorders>
            <w:shd w:val="clear" w:color="auto" w:fill="auto"/>
          </w:tcPr>
          <w:p w14:paraId="51A5336E" w14:textId="1B1191C2" w:rsidR="000622FE" w:rsidRPr="003B4B58" w:rsidRDefault="003102D5" w:rsidP="00AC4BC3">
            <w:pPr>
              <w:pStyle w:val="TableText"/>
              <w:jc w:val="right"/>
            </w:pPr>
            <w:r w:rsidRPr="000B2E7D">
              <w:t>155</w:t>
            </w:r>
          </w:p>
        </w:tc>
        <w:tc>
          <w:tcPr>
            <w:tcW w:w="1004" w:type="dxa"/>
            <w:tcBorders>
              <w:bottom w:val="single" w:sz="8" w:space="0" w:color="9DA4A9"/>
            </w:tcBorders>
            <w:shd w:val="clear" w:color="auto" w:fill="auto"/>
          </w:tcPr>
          <w:p w14:paraId="49B2F1A1" w14:textId="16AA12D7" w:rsidR="000622FE" w:rsidRPr="00286C0A" w:rsidRDefault="003102D5" w:rsidP="00AC4BC3">
            <w:pPr>
              <w:pStyle w:val="TableText"/>
              <w:jc w:val="right"/>
            </w:pPr>
            <w:r w:rsidRPr="000B2E7D">
              <w:t>132</w:t>
            </w:r>
          </w:p>
        </w:tc>
        <w:tc>
          <w:tcPr>
            <w:tcW w:w="869" w:type="dxa"/>
            <w:tcBorders>
              <w:top w:val="nil"/>
              <w:left w:val="nil"/>
              <w:bottom w:val="single" w:sz="8" w:space="0" w:color="9DA4A9"/>
              <w:right w:val="single" w:sz="8" w:space="0" w:color="EBEDEE"/>
            </w:tcBorders>
            <w:shd w:val="clear" w:color="000000" w:fill="F7CCC9"/>
            <w:vAlign w:val="center"/>
          </w:tcPr>
          <w:p w14:paraId="70EC9230" w14:textId="4551C0A1" w:rsidR="000622FE" w:rsidRDefault="003102D5" w:rsidP="00AC4BC3">
            <w:pPr>
              <w:pStyle w:val="TableText"/>
              <w:jc w:val="right"/>
              <w:rPr>
                <w:rFonts w:cs="Calibri"/>
                <w:color w:val="000000"/>
                <w:szCs w:val="20"/>
              </w:rPr>
            </w:pPr>
            <w:r>
              <w:rPr>
                <w:rFonts w:cs="Calibri"/>
                <w:color w:val="000000"/>
                <w:szCs w:val="20"/>
              </w:rPr>
              <w:t>36</w:t>
            </w:r>
            <w:r w:rsidR="000622FE">
              <w:rPr>
                <w:rFonts w:cs="Calibri"/>
                <w:color w:val="000000"/>
                <w:szCs w:val="20"/>
              </w:rPr>
              <w:t>%</w:t>
            </w:r>
          </w:p>
        </w:tc>
        <w:tc>
          <w:tcPr>
            <w:tcW w:w="734" w:type="dxa"/>
            <w:tcBorders>
              <w:top w:val="nil"/>
              <w:left w:val="nil"/>
              <w:bottom w:val="single" w:sz="8" w:space="0" w:color="9DA4A9"/>
              <w:right w:val="single" w:sz="8" w:space="0" w:color="EBEDEE"/>
            </w:tcBorders>
            <w:shd w:val="clear" w:color="000000" w:fill="F9D8D6"/>
            <w:vAlign w:val="center"/>
          </w:tcPr>
          <w:p w14:paraId="3EB14070" w14:textId="7BB0E467" w:rsidR="000622FE" w:rsidRPr="00286C0A" w:rsidRDefault="003102D5" w:rsidP="00AC4BC3">
            <w:pPr>
              <w:pStyle w:val="TableText"/>
              <w:jc w:val="right"/>
            </w:pPr>
            <w:r>
              <w:rPr>
                <w:rFonts w:cs="Calibri"/>
                <w:color w:val="000000"/>
                <w:szCs w:val="20"/>
              </w:rPr>
              <w:t>37</w:t>
            </w:r>
            <w:r w:rsidR="000622FE">
              <w:rPr>
                <w:rFonts w:cs="Calibri"/>
                <w:color w:val="000000"/>
                <w:szCs w:val="20"/>
              </w:rPr>
              <w:t>%</w:t>
            </w:r>
          </w:p>
        </w:tc>
        <w:tc>
          <w:tcPr>
            <w:tcW w:w="869" w:type="dxa"/>
            <w:tcBorders>
              <w:top w:val="nil"/>
              <w:left w:val="nil"/>
              <w:bottom w:val="single" w:sz="8" w:space="0" w:color="9DA4A9"/>
              <w:right w:val="single" w:sz="8" w:space="0" w:color="EBEDEE"/>
            </w:tcBorders>
            <w:shd w:val="clear" w:color="000000" w:fill="F5C2BF"/>
            <w:vAlign w:val="center"/>
          </w:tcPr>
          <w:p w14:paraId="3101CC0D" w14:textId="7C279F2A" w:rsidR="000622FE" w:rsidRDefault="003102D5" w:rsidP="00AC4BC3">
            <w:pPr>
              <w:pStyle w:val="TableText"/>
              <w:jc w:val="right"/>
              <w:rPr>
                <w:rFonts w:cs="Calibri"/>
                <w:color w:val="000000"/>
                <w:szCs w:val="20"/>
              </w:rPr>
            </w:pPr>
            <w:r>
              <w:rPr>
                <w:rFonts w:cs="Calibri"/>
                <w:color w:val="000000"/>
                <w:szCs w:val="20"/>
              </w:rPr>
              <w:t>50</w:t>
            </w:r>
            <w:r w:rsidR="000622FE">
              <w:rPr>
                <w:rFonts w:cs="Calibri"/>
                <w:color w:val="000000"/>
                <w:szCs w:val="20"/>
              </w:rPr>
              <w:t>%</w:t>
            </w:r>
          </w:p>
        </w:tc>
        <w:tc>
          <w:tcPr>
            <w:tcW w:w="890" w:type="dxa"/>
            <w:tcBorders>
              <w:top w:val="nil"/>
              <w:left w:val="nil"/>
              <w:bottom w:val="single" w:sz="8" w:space="0" w:color="9DA4A9"/>
              <w:right w:val="single" w:sz="8" w:space="0" w:color="EBEDEE"/>
            </w:tcBorders>
            <w:shd w:val="clear" w:color="000000" w:fill="F0A59F"/>
            <w:vAlign w:val="center"/>
          </w:tcPr>
          <w:p w14:paraId="2CFDCD84" w14:textId="2A853968" w:rsidR="000622FE" w:rsidRDefault="003102D5" w:rsidP="00AC4BC3">
            <w:pPr>
              <w:pStyle w:val="TableText"/>
              <w:jc w:val="right"/>
              <w:rPr>
                <w:rFonts w:cs="Calibri"/>
                <w:color w:val="000000"/>
                <w:szCs w:val="20"/>
              </w:rPr>
            </w:pPr>
            <w:r>
              <w:rPr>
                <w:rFonts w:cs="Calibri"/>
                <w:color w:val="000000"/>
                <w:szCs w:val="20"/>
              </w:rPr>
              <w:t>43</w:t>
            </w:r>
            <w:r w:rsidR="000622FE">
              <w:rPr>
                <w:rFonts w:cs="Calibri"/>
                <w:color w:val="000000"/>
                <w:szCs w:val="20"/>
              </w:rPr>
              <w:t>%</w:t>
            </w:r>
          </w:p>
        </w:tc>
        <w:tc>
          <w:tcPr>
            <w:tcW w:w="1363" w:type="dxa"/>
            <w:tcBorders>
              <w:top w:val="nil"/>
              <w:left w:val="nil"/>
              <w:bottom w:val="single" w:sz="8" w:space="0" w:color="9DA4A9"/>
              <w:right w:val="single" w:sz="8" w:space="0" w:color="EBEDEE"/>
            </w:tcBorders>
            <w:shd w:val="clear" w:color="000000" w:fill="E45F56"/>
            <w:vAlign w:val="center"/>
          </w:tcPr>
          <w:p w14:paraId="1FC1FCAC" w14:textId="6F5FF36D" w:rsidR="000622FE" w:rsidRDefault="003102D5" w:rsidP="00AC4BC3">
            <w:pPr>
              <w:pStyle w:val="TableText"/>
              <w:jc w:val="right"/>
              <w:rPr>
                <w:rFonts w:cs="Calibri"/>
                <w:color w:val="000000"/>
                <w:szCs w:val="20"/>
              </w:rPr>
            </w:pPr>
            <w:r>
              <w:rPr>
                <w:rFonts w:cs="Calibri"/>
                <w:color w:val="000000"/>
                <w:szCs w:val="20"/>
              </w:rPr>
              <w:t>90</w:t>
            </w:r>
            <w:r w:rsidR="000622FE">
              <w:rPr>
                <w:rFonts w:cs="Calibri"/>
                <w:color w:val="000000"/>
                <w:szCs w:val="20"/>
              </w:rPr>
              <w:t>%</w:t>
            </w:r>
          </w:p>
        </w:tc>
      </w:tr>
      <w:tr w:rsidR="000622FE" w:rsidRPr="003B4B58" w14:paraId="64AAA14B" w14:textId="77777777" w:rsidTr="00AC4BC3">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bottom w:val="single" w:sz="8" w:space="0" w:color="9DA4A9"/>
            </w:tcBorders>
          </w:tcPr>
          <w:p w14:paraId="5CE62D36" w14:textId="77777777" w:rsidR="000622FE" w:rsidRPr="003B4B58" w:rsidRDefault="000622FE" w:rsidP="00AC4BC3">
            <w:pPr>
              <w:pStyle w:val="TableText"/>
              <w:rPr>
                <w:b/>
                <w:bCs/>
              </w:rPr>
            </w:pPr>
            <w:r>
              <w:rPr>
                <w:b/>
                <w:bCs/>
              </w:rPr>
              <w:t>Client type</w:t>
            </w:r>
          </w:p>
        </w:tc>
        <w:tc>
          <w:tcPr>
            <w:tcW w:w="0" w:type="dxa"/>
            <w:tcBorders>
              <w:top w:val="single" w:sz="8" w:space="0" w:color="9DA4A9"/>
              <w:bottom w:val="single" w:sz="8" w:space="0" w:color="9DA4A9"/>
            </w:tcBorders>
          </w:tcPr>
          <w:p w14:paraId="05616822" w14:textId="77777777" w:rsidR="000622FE" w:rsidRPr="003B4B58" w:rsidRDefault="000622FE" w:rsidP="00AC4BC3">
            <w:pPr>
              <w:pStyle w:val="TableText"/>
              <w:jc w:val="right"/>
            </w:pPr>
          </w:p>
        </w:tc>
        <w:tc>
          <w:tcPr>
            <w:tcW w:w="0" w:type="dxa"/>
            <w:tcBorders>
              <w:top w:val="single" w:sz="8" w:space="0" w:color="9DA4A9"/>
              <w:bottom w:val="single" w:sz="8" w:space="0" w:color="9DA4A9"/>
            </w:tcBorders>
          </w:tcPr>
          <w:p w14:paraId="04E488F7"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4E673070"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67BA282E"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6BA45156"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19D14E46" w14:textId="77777777" w:rsidR="000622FE" w:rsidRPr="003B4B58" w:rsidRDefault="000622FE" w:rsidP="00AC4BC3">
            <w:pPr>
              <w:pStyle w:val="TableText"/>
              <w:jc w:val="right"/>
            </w:pPr>
          </w:p>
        </w:tc>
        <w:tc>
          <w:tcPr>
            <w:tcW w:w="0" w:type="dxa"/>
            <w:tcBorders>
              <w:top w:val="single" w:sz="8" w:space="0" w:color="9DA4A9"/>
              <w:left w:val="nil"/>
              <w:bottom w:val="single" w:sz="8" w:space="0" w:color="9DA4A9"/>
              <w:right w:val="nil"/>
            </w:tcBorders>
            <w:vAlign w:val="center"/>
          </w:tcPr>
          <w:p w14:paraId="0DB49AFD" w14:textId="77777777" w:rsidR="000622FE" w:rsidRPr="003B4B58" w:rsidRDefault="000622FE" w:rsidP="00AC4BC3">
            <w:pPr>
              <w:pStyle w:val="TableText"/>
              <w:jc w:val="right"/>
            </w:pPr>
          </w:p>
        </w:tc>
      </w:tr>
      <w:tr w:rsidR="00A878E8" w14:paraId="435207C2" w14:textId="77777777" w:rsidTr="00AC4BC3">
        <w:tc>
          <w:tcPr>
            <w:tcW w:w="1942" w:type="dxa"/>
            <w:tcBorders>
              <w:top w:val="single" w:sz="8" w:space="0" w:color="9DA4A9"/>
            </w:tcBorders>
            <w:shd w:val="clear" w:color="auto" w:fill="auto"/>
          </w:tcPr>
          <w:p w14:paraId="00FA9BBB" w14:textId="77777777" w:rsidR="000622FE" w:rsidRPr="003B4B58" w:rsidRDefault="000622FE" w:rsidP="00AC4BC3">
            <w:pPr>
              <w:pStyle w:val="TableText"/>
            </w:pPr>
            <w:r>
              <w:t>H&amp;D</w:t>
            </w:r>
          </w:p>
        </w:tc>
        <w:tc>
          <w:tcPr>
            <w:tcW w:w="1004" w:type="dxa"/>
            <w:tcBorders>
              <w:top w:val="single" w:sz="8" w:space="0" w:color="9DA4A9"/>
            </w:tcBorders>
            <w:shd w:val="clear" w:color="auto" w:fill="auto"/>
          </w:tcPr>
          <w:p w14:paraId="29351479" w14:textId="3DBC62F9" w:rsidR="000622FE" w:rsidRPr="003B4B58" w:rsidRDefault="003102D5" w:rsidP="00AC4BC3">
            <w:pPr>
              <w:pStyle w:val="TableText"/>
              <w:jc w:val="right"/>
            </w:pPr>
            <w:r w:rsidRPr="00207099">
              <w:t>1,616</w:t>
            </w:r>
          </w:p>
        </w:tc>
        <w:tc>
          <w:tcPr>
            <w:tcW w:w="1004" w:type="dxa"/>
            <w:tcBorders>
              <w:top w:val="single" w:sz="8" w:space="0" w:color="9DA4A9"/>
            </w:tcBorders>
            <w:shd w:val="clear" w:color="auto" w:fill="auto"/>
          </w:tcPr>
          <w:p w14:paraId="745F40FE" w14:textId="16B42D1B" w:rsidR="000622FE" w:rsidRPr="00C622B1" w:rsidRDefault="003102D5" w:rsidP="00AC4BC3">
            <w:pPr>
              <w:pStyle w:val="TableText"/>
              <w:jc w:val="right"/>
            </w:pPr>
            <w:r w:rsidRPr="00207099">
              <w:t>1,325</w:t>
            </w:r>
          </w:p>
        </w:tc>
        <w:tc>
          <w:tcPr>
            <w:tcW w:w="869" w:type="dxa"/>
            <w:tcBorders>
              <w:top w:val="single" w:sz="8" w:space="0" w:color="9DA4A9"/>
              <w:left w:val="nil"/>
              <w:bottom w:val="nil"/>
              <w:right w:val="single" w:sz="8" w:space="0" w:color="EBEDEE"/>
            </w:tcBorders>
            <w:shd w:val="clear" w:color="000000" w:fill="EFA19B"/>
            <w:vAlign w:val="center"/>
          </w:tcPr>
          <w:p w14:paraId="054D5038" w14:textId="36135FEF" w:rsidR="000622FE" w:rsidRDefault="003102D5" w:rsidP="00AC4BC3">
            <w:pPr>
              <w:pStyle w:val="TableText"/>
              <w:jc w:val="right"/>
              <w:rPr>
                <w:rFonts w:cs="Calibri"/>
                <w:color w:val="000000"/>
                <w:szCs w:val="20"/>
              </w:rPr>
            </w:pPr>
            <w:r>
              <w:rPr>
                <w:rFonts w:cs="Calibri"/>
                <w:color w:val="000000"/>
                <w:szCs w:val="20"/>
              </w:rPr>
              <w:t>46</w:t>
            </w:r>
            <w:r w:rsidR="000622FE">
              <w:rPr>
                <w:rFonts w:cs="Calibri"/>
                <w:color w:val="000000"/>
                <w:szCs w:val="20"/>
              </w:rPr>
              <w:t>%</w:t>
            </w:r>
          </w:p>
        </w:tc>
        <w:tc>
          <w:tcPr>
            <w:tcW w:w="734" w:type="dxa"/>
            <w:tcBorders>
              <w:top w:val="single" w:sz="8" w:space="0" w:color="9DA4A9"/>
              <w:left w:val="nil"/>
              <w:bottom w:val="nil"/>
              <w:right w:val="single" w:sz="8" w:space="0" w:color="EBEDEE"/>
            </w:tcBorders>
            <w:shd w:val="clear" w:color="000000" w:fill="ED9690"/>
            <w:vAlign w:val="center"/>
          </w:tcPr>
          <w:p w14:paraId="020B1A7D" w14:textId="5654DC5B" w:rsidR="000622FE" w:rsidRPr="00C622B1" w:rsidRDefault="003102D5" w:rsidP="00AC4BC3">
            <w:pPr>
              <w:pStyle w:val="TableText"/>
              <w:jc w:val="right"/>
            </w:pPr>
            <w:r>
              <w:rPr>
                <w:rFonts w:cs="Calibri"/>
                <w:color w:val="000000"/>
                <w:szCs w:val="20"/>
              </w:rPr>
              <w:t>45</w:t>
            </w:r>
            <w:r w:rsidR="000622FE">
              <w:rPr>
                <w:rFonts w:cs="Calibri"/>
                <w:color w:val="000000"/>
                <w:szCs w:val="20"/>
              </w:rPr>
              <w:t>%</w:t>
            </w:r>
          </w:p>
        </w:tc>
        <w:tc>
          <w:tcPr>
            <w:tcW w:w="869" w:type="dxa"/>
            <w:tcBorders>
              <w:top w:val="single" w:sz="8" w:space="0" w:color="9DA4A9"/>
              <w:left w:val="nil"/>
              <w:bottom w:val="nil"/>
              <w:right w:val="single" w:sz="8" w:space="0" w:color="EBEDEE"/>
            </w:tcBorders>
            <w:shd w:val="clear" w:color="000000" w:fill="EB8982"/>
            <w:vAlign w:val="center"/>
          </w:tcPr>
          <w:p w14:paraId="7F03CBFA" w14:textId="7476FA68" w:rsidR="000622FE" w:rsidRDefault="003102D5" w:rsidP="00AC4BC3">
            <w:pPr>
              <w:pStyle w:val="TableText"/>
              <w:jc w:val="right"/>
              <w:rPr>
                <w:rFonts w:cs="Calibri"/>
                <w:color w:val="000000"/>
                <w:szCs w:val="20"/>
              </w:rPr>
            </w:pPr>
            <w:r>
              <w:rPr>
                <w:rFonts w:cs="Calibri"/>
                <w:color w:val="000000"/>
                <w:szCs w:val="20"/>
              </w:rPr>
              <w:t>55</w:t>
            </w:r>
            <w:r w:rsidR="000622FE">
              <w:rPr>
                <w:rFonts w:cs="Calibri"/>
                <w:color w:val="000000"/>
                <w:szCs w:val="20"/>
              </w:rPr>
              <w:t>%</w:t>
            </w:r>
          </w:p>
        </w:tc>
        <w:tc>
          <w:tcPr>
            <w:tcW w:w="890" w:type="dxa"/>
            <w:tcBorders>
              <w:top w:val="single" w:sz="8" w:space="0" w:color="9DA4A9"/>
              <w:left w:val="nil"/>
              <w:bottom w:val="nil"/>
              <w:right w:val="single" w:sz="8" w:space="0" w:color="EBEDEE"/>
            </w:tcBorders>
            <w:shd w:val="clear" w:color="000000" w:fill="E77067"/>
            <w:vAlign w:val="center"/>
          </w:tcPr>
          <w:p w14:paraId="4FB53A38" w14:textId="7E78B9D8" w:rsidR="000622FE" w:rsidRDefault="003102D5" w:rsidP="00AC4BC3">
            <w:pPr>
              <w:pStyle w:val="TableText"/>
              <w:jc w:val="right"/>
              <w:rPr>
                <w:rFonts w:cs="Calibri"/>
                <w:color w:val="000000"/>
                <w:szCs w:val="20"/>
              </w:rPr>
            </w:pPr>
            <w:r>
              <w:rPr>
                <w:rFonts w:cs="Calibri"/>
                <w:color w:val="000000"/>
                <w:szCs w:val="20"/>
              </w:rPr>
              <w:t>50</w:t>
            </w:r>
            <w:r w:rsidR="000622FE">
              <w:rPr>
                <w:rFonts w:cs="Calibri"/>
                <w:color w:val="000000"/>
                <w:szCs w:val="20"/>
              </w:rPr>
              <w:t>%</w:t>
            </w:r>
          </w:p>
        </w:tc>
        <w:tc>
          <w:tcPr>
            <w:tcW w:w="1363" w:type="dxa"/>
            <w:tcBorders>
              <w:top w:val="single" w:sz="8" w:space="0" w:color="9DA4A9"/>
              <w:left w:val="nil"/>
              <w:bottom w:val="nil"/>
              <w:right w:val="single" w:sz="8" w:space="0" w:color="EBEDEE"/>
            </w:tcBorders>
            <w:shd w:val="clear" w:color="000000" w:fill="E2554B"/>
            <w:vAlign w:val="center"/>
          </w:tcPr>
          <w:p w14:paraId="7687659C" w14:textId="28283F83" w:rsidR="000622FE" w:rsidRDefault="003102D5" w:rsidP="00AC4BC3">
            <w:pPr>
              <w:pStyle w:val="TableText"/>
              <w:jc w:val="right"/>
              <w:rPr>
                <w:rFonts w:cs="Calibri"/>
                <w:color w:val="000000"/>
                <w:szCs w:val="20"/>
              </w:rPr>
            </w:pPr>
            <w:r>
              <w:rPr>
                <w:rFonts w:cs="Calibri"/>
                <w:color w:val="000000"/>
                <w:szCs w:val="20"/>
              </w:rPr>
              <w:t>93</w:t>
            </w:r>
            <w:r w:rsidR="000622FE">
              <w:rPr>
                <w:rFonts w:cs="Calibri"/>
                <w:color w:val="000000"/>
                <w:szCs w:val="20"/>
              </w:rPr>
              <w:t>%</w:t>
            </w:r>
          </w:p>
        </w:tc>
      </w:tr>
      <w:tr w:rsidR="00A878E8" w14:paraId="6B853ADE" w14:textId="77777777" w:rsidTr="00AC4BC3">
        <w:trPr>
          <w:cnfStyle w:val="000000010000" w:firstRow="0" w:lastRow="0" w:firstColumn="0" w:lastColumn="0" w:oddVBand="0" w:evenVBand="0" w:oddHBand="0" w:evenHBand="1" w:firstRowFirstColumn="0" w:firstRowLastColumn="0" w:lastRowFirstColumn="0" w:lastRowLastColumn="0"/>
        </w:trPr>
        <w:tc>
          <w:tcPr>
            <w:tcW w:w="1942" w:type="dxa"/>
            <w:shd w:val="clear" w:color="auto" w:fill="auto"/>
          </w:tcPr>
          <w:p w14:paraId="3D008182" w14:textId="77777777" w:rsidR="000622FE" w:rsidRPr="003B4B58" w:rsidRDefault="000622FE" w:rsidP="00AC4BC3">
            <w:pPr>
              <w:pStyle w:val="TableText"/>
            </w:pPr>
            <w:r>
              <w:t>LTU</w:t>
            </w:r>
          </w:p>
        </w:tc>
        <w:tc>
          <w:tcPr>
            <w:tcW w:w="1004" w:type="dxa"/>
            <w:shd w:val="clear" w:color="auto" w:fill="auto"/>
          </w:tcPr>
          <w:p w14:paraId="57751E82" w14:textId="5EA661F1" w:rsidR="000622FE" w:rsidRPr="003B4B58" w:rsidRDefault="003102D5" w:rsidP="00AC4BC3">
            <w:pPr>
              <w:pStyle w:val="TableText"/>
              <w:jc w:val="right"/>
            </w:pPr>
            <w:r w:rsidRPr="00207099">
              <w:t>296</w:t>
            </w:r>
          </w:p>
        </w:tc>
        <w:tc>
          <w:tcPr>
            <w:tcW w:w="1004" w:type="dxa"/>
            <w:shd w:val="clear" w:color="auto" w:fill="auto"/>
          </w:tcPr>
          <w:p w14:paraId="4320499A" w14:textId="49E502ED" w:rsidR="000622FE" w:rsidRPr="00C622B1" w:rsidRDefault="003102D5" w:rsidP="00AC4BC3">
            <w:pPr>
              <w:pStyle w:val="TableText"/>
              <w:jc w:val="right"/>
            </w:pPr>
            <w:r w:rsidRPr="00207099">
              <w:t>245</w:t>
            </w:r>
          </w:p>
        </w:tc>
        <w:tc>
          <w:tcPr>
            <w:tcW w:w="869" w:type="dxa"/>
            <w:tcBorders>
              <w:left w:val="nil"/>
              <w:right w:val="nil"/>
            </w:tcBorders>
            <w:shd w:val="clear" w:color="000000" w:fill="F4BBB7"/>
            <w:vAlign w:val="center"/>
          </w:tcPr>
          <w:p w14:paraId="48B473C2" w14:textId="021E2F20" w:rsidR="000622FE" w:rsidRDefault="003102D5" w:rsidP="00AC4BC3">
            <w:pPr>
              <w:pStyle w:val="TableText"/>
              <w:jc w:val="right"/>
              <w:rPr>
                <w:rFonts w:cs="Calibri"/>
                <w:color w:val="000000"/>
                <w:szCs w:val="20"/>
              </w:rPr>
            </w:pPr>
            <w:r>
              <w:rPr>
                <w:rFonts w:cs="Calibri"/>
                <w:color w:val="000000"/>
                <w:szCs w:val="20"/>
              </w:rPr>
              <w:t>31</w:t>
            </w:r>
            <w:r w:rsidR="000622FE">
              <w:rPr>
                <w:rFonts w:cs="Calibri"/>
                <w:color w:val="000000"/>
                <w:szCs w:val="20"/>
              </w:rPr>
              <w:t>%</w:t>
            </w:r>
          </w:p>
        </w:tc>
        <w:tc>
          <w:tcPr>
            <w:tcW w:w="734" w:type="dxa"/>
            <w:tcBorders>
              <w:left w:val="nil"/>
              <w:right w:val="single" w:sz="8" w:space="0" w:color="EBEDEE"/>
            </w:tcBorders>
            <w:shd w:val="clear" w:color="000000" w:fill="FFFFFF"/>
            <w:vAlign w:val="center"/>
          </w:tcPr>
          <w:p w14:paraId="4DC9B902" w14:textId="0EFBE67B" w:rsidR="000622FE" w:rsidRPr="00C622B1" w:rsidRDefault="003102D5" w:rsidP="00AC4BC3">
            <w:pPr>
              <w:pStyle w:val="TableText"/>
              <w:jc w:val="right"/>
            </w:pPr>
            <w:r>
              <w:rPr>
                <w:rFonts w:cs="Calibri"/>
                <w:color w:val="000000"/>
                <w:szCs w:val="20"/>
              </w:rPr>
              <w:t>31</w:t>
            </w:r>
            <w:r w:rsidR="000622FE">
              <w:rPr>
                <w:rFonts w:cs="Calibri"/>
                <w:color w:val="000000"/>
                <w:szCs w:val="20"/>
              </w:rPr>
              <w:t>%</w:t>
            </w:r>
          </w:p>
        </w:tc>
        <w:tc>
          <w:tcPr>
            <w:tcW w:w="869" w:type="dxa"/>
            <w:tcBorders>
              <w:left w:val="nil"/>
              <w:right w:val="nil"/>
            </w:tcBorders>
            <w:shd w:val="clear" w:color="000000" w:fill="FFFFFF"/>
            <w:vAlign w:val="center"/>
          </w:tcPr>
          <w:p w14:paraId="4ECB7245" w14:textId="6DA7682C" w:rsidR="000622FE" w:rsidRDefault="003102D5" w:rsidP="00AC4BC3">
            <w:pPr>
              <w:pStyle w:val="TableText"/>
              <w:jc w:val="right"/>
              <w:rPr>
                <w:rFonts w:cs="Calibri"/>
                <w:color w:val="000000"/>
                <w:szCs w:val="20"/>
              </w:rPr>
            </w:pPr>
            <w:r>
              <w:rPr>
                <w:rFonts w:cs="Calibri"/>
                <w:color w:val="000000"/>
                <w:szCs w:val="20"/>
              </w:rPr>
              <w:t>48</w:t>
            </w:r>
            <w:r w:rsidR="000622FE">
              <w:rPr>
                <w:rFonts w:cs="Calibri"/>
                <w:color w:val="000000"/>
                <w:szCs w:val="20"/>
              </w:rPr>
              <w:t>%</w:t>
            </w:r>
          </w:p>
        </w:tc>
        <w:tc>
          <w:tcPr>
            <w:tcW w:w="890" w:type="dxa"/>
            <w:tcBorders>
              <w:left w:val="nil"/>
              <w:right w:val="nil"/>
            </w:tcBorders>
            <w:shd w:val="clear" w:color="000000" w:fill="FFFFFF"/>
            <w:vAlign w:val="center"/>
          </w:tcPr>
          <w:p w14:paraId="6DEB9429" w14:textId="20853400" w:rsidR="000622FE" w:rsidRDefault="003102D5" w:rsidP="00AC4BC3">
            <w:pPr>
              <w:pStyle w:val="TableText"/>
              <w:jc w:val="right"/>
              <w:rPr>
                <w:rFonts w:cs="Calibri"/>
                <w:color w:val="000000"/>
                <w:szCs w:val="20"/>
              </w:rPr>
            </w:pPr>
            <w:r>
              <w:rPr>
                <w:rFonts w:cs="Calibri"/>
                <w:color w:val="000000"/>
                <w:szCs w:val="20"/>
              </w:rPr>
              <w:t>41</w:t>
            </w:r>
            <w:r w:rsidR="000622FE">
              <w:rPr>
                <w:rFonts w:cs="Calibri"/>
                <w:color w:val="000000"/>
                <w:szCs w:val="20"/>
              </w:rPr>
              <w:t>%</w:t>
            </w:r>
          </w:p>
        </w:tc>
        <w:tc>
          <w:tcPr>
            <w:tcW w:w="1363" w:type="dxa"/>
            <w:tcBorders>
              <w:left w:val="nil"/>
              <w:right w:val="single" w:sz="8" w:space="0" w:color="EBEDEE"/>
            </w:tcBorders>
            <w:shd w:val="clear" w:color="000000" w:fill="FFFFFF"/>
            <w:vAlign w:val="center"/>
          </w:tcPr>
          <w:p w14:paraId="019FD399" w14:textId="7E0E4C11" w:rsidR="000622FE" w:rsidRDefault="003102D5" w:rsidP="00AC4BC3">
            <w:pPr>
              <w:pStyle w:val="TableText"/>
              <w:jc w:val="right"/>
              <w:rPr>
                <w:rFonts w:cs="Calibri"/>
                <w:color w:val="000000"/>
                <w:szCs w:val="20"/>
              </w:rPr>
            </w:pPr>
            <w:r>
              <w:rPr>
                <w:rFonts w:cs="Calibri"/>
                <w:color w:val="000000"/>
                <w:szCs w:val="20"/>
              </w:rPr>
              <w:t>86</w:t>
            </w:r>
            <w:r w:rsidR="000622FE">
              <w:rPr>
                <w:rFonts w:cs="Calibri"/>
                <w:color w:val="000000"/>
                <w:szCs w:val="20"/>
              </w:rPr>
              <w:t>%</w:t>
            </w:r>
          </w:p>
        </w:tc>
      </w:tr>
      <w:tr w:rsidR="00A878E8" w14:paraId="47469EA4" w14:textId="77777777" w:rsidTr="00AC4BC3">
        <w:tc>
          <w:tcPr>
            <w:tcW w:w="1942" w:type="dxa"/>
            <w:tcBorders>
              <w:bottom w:val="single" w:sz="8" w:space="0" w:color="9DA4A9"/>
            </w:tcBorders>
            <w:shd w:val="clear" w:color="auto" w:fill="auto"/>
          </w:tcPr>
          <w:p w14:paraId="71304FE2" w14:textId="77777777" w:rsidR="000622FE" w:rsidRPr="003B4B58" w:rsidRDefault="000622FE" w:rsidP="00AC4BC3">
            <w:pPr>
              <w:pStyle w:val="TableText"/>
            </w:pPr>
            <w:r>
              <w:t>EE</w:t>
            </w:r>
          </w:p>
        </w:tc>
        <w:tc>
          <w:tcPr>
            <w:tcW w:w="1004" w:type="dxa"/>
            <w:tcBorders>
              <w:bottom w:val="single" w:sz="8" w:space="0" w:color="9DA4A9"/>
            </w:tcBorders>
            <w:shd w:val="clear" w:color="auto" w:fill="auto"/>
          </w:tcPr>
          <w:p w14:paraId="6575726E" w14:textId="32992CA3" w:rsidR="000622FE" w:rsidRPr="003B4B58" w:rsidRDefault="003102D5" w:rsidP="00AC4BC3">
            <w:pPr>
              <w:pStyle w:val="TableText"/>
              <w:jc w:val="right"/>
            </w:pPr>
            <w:r w:rsidRPr="00207099">
              <w:t>144</w:t>
            </w:r>
          </w:p>
        </w:tc>
        <w:tc>
          <w:tcPr>
            <w:tcW w:w="1004" w:type="dxa"/>
            <w:tcBorders>
              <w:bottom w:val="single" w:sz="8" w:space="0" w:color="9DA4A9"/>
            </w:tcBorders>
            <w:shd w:val="clear" w:color="auto" w:fill="auto"/>
          </w:tcPr>
          <w:p w14:paraId="65B3E45D" w14:textId="23BB0392" w:rsidR="000622FE" w:rsidRPr="00C622B1" w:rsidRDefault="003102D5" w:rsidP="00AC4BC3">
            <w:pPr>
              <w:pStyle w:val="TableText"/>
              <w:jc w:val="right"/>
            </w:pPr>
            <w:r w:rsidRPr="00207099">
              <w:t>124</w:t>
            </w:r>
          </w:p>
        </w:tc>
        <w:tc>
          <w:tcPr>
            <w:tcW w:w="869" w:type="dxa"/>
            <w:tcBorders>
              <w:top w:val="nil"/>
              <w:left w:val="nil"/>
              <w:bottom w:val="single" w:sz="8" w:space="0" w:color="9DA4A9"/>
              <w:right w:val="single" w:sz="8" w:space="0" w:color="EBEDEE"/>
            </w:tcBorders>
            <w:shd w:val="clear" w:color="000000" w:fill="E35C52"/>
            <w:vAlign w:val="center"/>
          </w:tcPr>
          <w:p w14:paraId="414CAE09" w14:textId="776F1F1F" w:rsidR="000622FE" w:rsidRDefault="003102D5" w:rsidP="00AC4BC3">
            <w:pPr>
              <w:pStyle w:val="TableText"/>
              <w:jc w:val="right"/>
              <w:rPr>
                <w:rFonts w:cs="Calibri"/>
                <w:color w:val="000000"/>
                <w:szCs w:val="20"/>
              </w:rPr>
            </w:pPr>
            <w:r>
              <w:rPr>
                <w:rFonts w:cs="Calibri"/>
                <w:color w:val="000000"/>
                <w:szCs w:val="20"/>
              </w:rPr>
              <w:t>49</w:t>
            </w:r>
            <w:r w:rsidR="000622FE">
              <w:rPr>
                <w:rFonts w:cs="Calibri"/>
                <w:color w:val="000000"/>
                <w:szCs w:val="20"/>
              </w:rPr>
              <w:t>%</w:t>
            </w:r>
          </w:p>
        </w:tc>
        <w:tc>
          <w:tcPr>
            <w:tcW w:w="734" w:type="dxa"/>
            <w:tcBorders>
              <w:top w:val="nil"/>
              <w:left w:val="nil"/>
              <w:bottom w:val="single" w:sz="8" w:space="0" w:color="9DA4A9"/>
              <w:right w:val="single" w:sz="8" w:space="0" w:color="EBEDEE"/>
            </w:tcBorders>
            <w:shd w:val="clear" w:color="000000" w:fill="ED958F"/>
            <w:vAlign w:val="center"/>
          </w:tcPr>
          <w:p w14:paraId="35BD587A" w14:textId="7E36A56C" w:rsidR="000622FE" w:rsidRPr="00C622B1" w:rsidRDefault="003102D5" w:rsidP="00AC4BC3">
            <w:pPr>
              <w:pStyle w:val="TableText"/>
              <w:jc w:val="right"/>
            </w:pPr>
            <w:r>
              <w:rPr>
                <w:rFonts w:cs="Calibri"/>
                <w:color w:val="000000"/>
                <w:szCs w:val="20"/>
              </w:rPr>
              <w:t>51</w:t>
            </w:r>
            <w:r w:rsidR="000622FE">
              <w:rPr>
                <w:rFonts w:cs="Calibri"/>
                <w:color w:val="000000"/>
                <w:szCs w:val="20"/>
              </w:rPr>
              <w:t>%</w:t>
            </w:r>
          </w:p>
        </w:tc>
        <w:tc>
          <w:tcPr>
            <w:tcW w:w="869" w:type="dxa"/>
            <w:tcBorders>
              <w:top w:val="nil"/>
              <w:left w:val="nil"/>
              <w:bottom w:val="single" w:sz="8" w:space="0" w:color="9DA4A9"/>
              <w:right w:val="single" w:sz="8" w:space="0" w:color="EBEDEE"/>
            </w:tcBorders>
            <w:shd w:val="clear" w:color="000000" w:fill="EFA39D"/>
            <w:vAlign w:val="center"/>
          </w:tcPr>
          <w:p w14:paraId="3BF8058E" w14:textId="550E3E92" w:rsidR="000622FE" w:rsidRDefault="003102D5" w:rsidP="00AC4BC3">
            <w:pPr>
              <w:pStyle w:val="TableText"/>
              <w:jc w:val="right"/>
              <w:rPr>
                <w:rFonts w:cs="Calibri"/>
                <w:color w:val="000000"/>
                <w:szCs w:val="20"/>
              </w:rPr>
            </w:pPr>
            <w:r>
              <w:rPr>
                <w:rFonts w:cs="Calibri"/>
                <w:color w:val="000000"/>
                <w:szCs w:val="20"/>
              </w:rPr>
              <w:t>58</w:t>
            </w:r>
            <w:r w:rsidR="000622FE">
              <w:rPr>
                <w:rFonts w:cs="Calibri"/>
                <w:color w:val="000000"/>
                <w:szCs w:val="20"/>
              </w:rPr>
              <w:t>%</w:t>
            </w:r>
          </w:p>
        </w:tc>
        <w:tc>
          <w:tcPr>
            <w:tcW w:w="890" w:type="dxa"/>
            <w:tcBorders>
              <w:top w:val="nil"/>
              <w:left w:val="nil"/>
              <w:bottom w:val="single" w:sz="8" w:space="0" w:color="9DA4A9"/>
              <w:right w:val="single" w:sz="8" w:space="0" w:color="EBEDEE"/>
            </w:tcBorders>
            <w:shd w:val="clear" w:color="000000" w:fill="EFA29C"/>
            <w:vAlign w:val="center"/>
          </w:tcPr>
          <w:p w14:paraId="34F9EC22" w14:textId="2FDAC131" w:rsidR="000622FE" w:rsidRDefault="003102D5" w:rsidP="00AC4BC3">
            <w:pPr>
              <w:pStyle w:val="TableText"/>
              <w:jc w:val="right"/>
              <w:rPr>
                <w:rFonts w:cs="Calibri"/>
                <w:color w:val="000000"/>
                <w:szCs w:val="20"/>
              </w:rPr>
            </w:pPr>
            <w:r>
              <w:rPr>
                <w:rFonts w:cs="Calibri"/>
                <w:color w:val="000000"/>
                <w:szCs w:val="20"/>
              </w:rPr>
              <w:t>51</w:t>
            </w:r>
            <w:r w:rsidR="000622FE">
              <w:rPr>
                <w:rFonts w:cs="Calibri"/>
                <w:color w:val="000000"/>
                <w:szCs w:val="20"/>
              </w:rPr>
              <w:t>%</w:t>
            </w:r>
          </w:p>
        </w:tc>
        <w:tc>
          <w:tcPr>
            <w:tcW w:w="1363" w:type="dxa"/>
            <w:tcBorders>
              <w:top w:val="nil"/>
              <w:left w:val="nil"/>
              <w:bottom w:val="single" w:sz="8" w:space="0" w:color="9DA4A9"/>
              <w:right w:val="single" w:sz="8" w:space="0" w:color="EBEDEE"/>
            </w:tcBorders>
            <w:shd w:val="clear" w:color="000000" w:fill="F2B3AF"/>
            <w:vAlign w:val="center"/>
          </w:tcPr>
          <w:p w14:paraId="72E49C21" w14:textId="0095B70F" w:rsidR="000622FE" w:rsidRDefault="003102D5" w:rsidP="00AC4BC3">
            <w:pPr>
              <w:pStyle w:val="TableText"/>
              <w:jc w:val="right"/>
              <w:rPr>
                <w:rFonts w:cs="Calibri"/>
                <w:color w:val="000000"/>
                <w:szCs w:val="20"/>
              </w:rPr>
            </w:pPr>
            <w:r>
              <w:rPr>
                <w:rFonts w:cs="Calibri"/>
                <w:color w:val="000000"/>
                <w:szCs w:val="20"/>
              </w:rPr>
              <w:t>91</w:t>
            </w:r>
            <w:r w:rsidR="000622FE">
              <w:rPr>
                <w:rFonts w:cs="Calibri"/>
                <w:color w:val="000000"/>
                <w:szCs w:val="20"/>
              </w:rPr>
              <w:t>%</w:t>
            </w:r>
          </w:p>
        </w:tc>
      </w:tr>
      <w:tr w:rsidR="00A878E8" w:rsidRPr="000678C4" w14:paraId="0AB1C050" w14:textId="77777777" w:rsidTr="00AC4BC3">
        <w:trPr>
          <w:cnfStyle w:val="000000010000" w:firstRow="0" w:lastRow="0" w:firstColumn="0" w:lastColumn="0" w:oddVBand="0" w:evenVBand="0" w:oddHBand="0" w:evenHBand="1" w:firstRowFirstColumn="0" w:firstRowLastColumn="0" w:lastRowFirstColumn="0" w:lastRowLastColumn="0"/>
        </w:trPr>
        <w:tc>
          <w:tcPr>
            <w:tcW w:w="1942" w:type="dxa"/>
            <w:tcBorders>
              <w:top w:val="single" w:sz="8" w:space="0" w:color="9DA4A9"/>
              <w:bottom w:val="single" w:sz="8" w:space="0" w:color="9DA4A9"/>
            </w:tcBorders>
          </w:tcPr>
          <w:p w14:paraId="7B40CEC5" w14:textId="77777777" w:rsidR="000622FE" w:rsidRPr="003B4B58" w:rsidRDefault="000622FE" w:rsidP="00AC4BC3">
            <w:pPr>
              <w:pStyle w:val="TableText"/>
              <w:rPr>
                <w:b/>
                <w:bCs/>
              </w:rPr>
            </w:pPr>
            <w:r w:rsidRPr="003B4B58">
              <w:rPr>
                <w:b/>
                <w:bCs/>
              </w:rPr>
              <w:t>Total</w:t>
            </w:r>
          </w:p>
        </w:tc>
        <w:tc>
          <w:tcPr>
            <w:tcW w:w="1004" w:type="dxa"/>
            <w:tcBorders>
              <w:top w:val="single" w:sz="8" w:space="0" w:color="9DA4A9"/>
              <w:bottom w:val="single" w:sz="8" w:space="0" w:color="9DA4A9"/>
            </w:tcBorders>
          </w:tcPr>
          <w:p w14:paraId="00494991" w14:textId="34ECFB0D" w:rsidR="000622FE" w:rsidRPr="003B209D" w:rsidRDefault="003102D5" w:rsidP="00AC4BC3">
            <w:pPr>
              <w:pStyle w:val="TableText"/>
              <w:jc w:val="right"/>
              <w:rPr>
                <w:b/>
                <w:bCs/>
              </w:rPr>
            </w:pPr>
            <w:r w:rsidRPr="00207099">
              <w:t>2,056</w:t>
            </w:r>
          </w:p>
        </w:tc>
        <w:tc>
          <w:tcPr>
            <w:tcW w:w="1004" w:type="dxa"/>
            <w:tcBorders>
              <w:top w:val="single" w:sz="8" w:space="0" w:color="9DA4A9"/>
              <w:bottom w:val="single" w:sz="8" w:space="0" w:color="9DA4A9"/>
            </w:tcBorders>
          </w:tcPr>
          <w:p w14:paraId="1697E5AB" w14:textId="6772F447" w:rsidR="000622FE" w:rsidRPr="000678C4" w:rsidRDefault="003102D5" w:rsidP="00AC4BC3">
            <w:pPr>
              <w:pStyle w:val="TableText"/>
              <w:jc w:val="right"/>
              <w:rPr>
                <w:b/>
                <w:bCs/>
              </w:rPr>
            </w:pPr>
            <w:r w:rsidRPr="00207099">
              <w:t>1,694</w:t>
            </w:r>
          </w:p>
        </w:tc>
        <w:tc>
          <w:tcPr>
            <w:tcW w:w="869" w:type="dxa"/>
            <w:tcBorders>
              <w:top w:val="single" w:sz="8" w:space="0" w:color="9DA4A9"/>
              <w:left w:val="nil"/>
              <w:bottom w:val="single" w:sz="8" w:space="0" w:color="9DA4A9"/>
              <w:right w:val="single" w:sz="8" w:space="0" w:color="EBEDEE"/>
            </w:tcBorders>
            <w:shd w:val="clear" w:color="000000" w:fill="EFA29C"/>
            <w:vAlign w:val="center"/>
          </w:tcPr>
          <w:p w14:paraId="5C52881E" w14:textId="2EB06915" w:rsidR="000622FE" w:rsidRPr="000678C4" w:rsidRDefault="003102D5" w:rsidP="00AC4BC3">
            <w:pPr>
              <w:pStyle w:val="TableText"/>
              <w:jc w:val="right"/>
              <w:rPr>
                <w:rFonts w:cs="Calibri"/>
                <w:b/>
                <w:color w:val="000000"/>
                <w:szCs w:val="20"/>
              </w:rPr>
            </w:pPr>
            <w:r>
              <w:rPr>
                <w:rFonts w:cs="Calibri"/>
                <w:b/>
                <w:bCs/>
                <w:color w:val="000000"/>
                <w:szCs w:val="20"/>
              </w:rPr>
              <w:t>43</w:t>
            </w:r>
            <w:r w:rsidR="000622FE" w:rsidRPr="000678C4">
              <w:rPr>
                <w:rFonts w:cs="Calibri"/>
                <w:b/>
                <w:color w:val="000000"/>
                <w:szCs w:val="20"/>
              </w:rPr>
              <w:t>%</w:t>
            </w:r>
          </w:p>
        </w:tc>
        <w:tc>
          <w:tcPr>
            <w:tcW w:w="734" w:type="dxa"/>
            <w:tcBorders>
              <w:top w:val="single" w:sz="8" w:space="0" w:color="9DA4A9"/>
              <w:left w:val="nil"/>
              <w:bottom w:val="single" w:sz="8" w:space="0" w:color="9DA4A9"/>
              <w:right w:val="single" w:sz="8" w:space="0" w:color="EBEDEE"/>
            </w:tcBorders>
            <w:shd w:val="clear" w:color="000000" w:fill="F0A8A2"/>
            <w:vAlign w:val="center"/>
          </w:tcPr>
          <w:p w14:paraId="653CDB8B" w14:textId="0A4A8E4E" w:rsidR="000622FE" w:rsidRPr="00AE7DCD" w:rsidRDefault="003102D5" w:rsidP="00AC4BC3">
            <w:pPr>
              <w:pStyle w:val="TableText"/>
              <w:jc w:val="right"/>
              <w:rPr>
                <w:b/>
                <w:bCs/>
              </w:rPr>
            </w:pPr>
            <w:r>
              <w:rPr>
                <w:rFonts w:cs="Calibri"/>
                <w:b/>
                <w:bCs/>
                <w:color w:val="000000"/>
                <w:szCs w:val="20"/>
              </w:rPr>
              <w:t>43</w:t>
            </w:r>
            <w:r w:rsidR="000622FE" w:rsidRPr="002564CF">
              <w:rPr>
                <w:rFonts w:cs="Calibri"/>
                <w:b/>
                <w:color w:val="000000"/>
                <w:szCs w:val="20"/>
              </w:rPr>
              <w:t>%</w:t>
            </w:r>
          </w:p>
        </w:tc>
        <w:tc>
          <w:tcPr>
            <w:tcW w:w="869" w:type="dxa"/>
            <w:tcBorders>
              <w:top w:val="single" w:sz="8" w:space="0" w:color="9DA4A9"/>
              <w:left w:val="nil"/>
              <w:bottom w:val="single" w:sz="8" w:space="0" w:color="9DA4A9"/>
              <w:right w:val="single" w:sz="8" w:space="0" w:color="EBEDEE"/>
            </w:tcBorders>
            <w:shd w:val="clear" w:color="000000" w:fill="EE9993"/>
            <w:vAlign w:val="center"/>
          </w:tcPr>
          <w:p w14:paraId="6ABF3E15" w14:textId="20D1EC7D" w:rsidR="000622FE" w:rsidRPr="00AE7DCD" w:rsidRDefault="003102D5" w:rsidP="00AC4BC3">
            <w:pPr>
              <w:pStyle w:val="TableText"/>
              <w:jc w:val="right"/>
              <w:rPr>
                <w:rFonts w:cs="Calibri"/>
                <w:b/>
                <w:color w:val="000000"/>
                <w:szCs w:val="20"/>
              </w:rPr>
            </w:pPr>
            <w:r>
              <w:rPr>
                <w:rFonts w:cs="Calibri"/>
                <w:b/>
                <w:bCs/>
                <w:color w:val="000000"/>
                <w:szCs w:val="20"/>
              </w:rPr>
              <w:t>54</w:t>
            </w:r>
            <w:r w:rsidR="000622FE" w:rsidRPr="00AE7DCD">
              <w:rPr>
                <w:rFonts w:cs="Calibri"/>
                <w:b/>
                <w:color w:val="000000"/>
                <w:szCs w:val="20"/>
              </w:rPr>
              <w:t>%</w:t>
            </w:r>
          </w:p>
        </w:tc>
        <w:tc>
          <w:tcPr>
            <w:tcW w:w="890" w:type="dxa"/>
            <w:tcBorders>
              <w:top w:val="single" w:sz="8" w:space="0" w:color="9DA4A9"/>
              <w:left w:val="nil"/>
              <w:bottom w:val="single" w:sz="8" w:space="0" w:color="9DA4A9"/>
              <w:right w:val="single" w:sz="8" w:space="0" w:color="EBEDEE"/>
            </w:tcBorders>
            <w:shd w:val="clear" w:color="000000" w:fill="EA827A"/>
            <w:vAlign w:val="center"/>
          </w:tcPr>
          <w:p w14:paraId="45BD9C9F" w14:textId="788E037F" w:rsidR="000622FE" w:rsidRPr="002564CF" w:rsidRDefault="003102D5" w:rsidP="00AC4BC3">
            <w:pPr>
              <w:pStyle w:val="TableText"/>
              <w:jc w:val="right"/>
              <w:rPr>
                <w:rFonts w:cs="Calibri"/>
                <w:b/>
                <w:color w:val="000000"/>
                <w:szCs w:val="20"/>
              </w:rPr>
            </w:pPr>
            <w:r>
              <w:rPr>
                <w:rFonts w:cs="Calibri"/>
                <w:b/>
                <w:bCs/>
                <w:color w:val="000000"/>
                <w:szCs w:val="20"/>
              </w:rPr>
              <w:t>48</w:t>
            </w:r>
            <w:r w:rsidR="000622FE" w:rsidRPr="00F1648A">
              <w:rPr>
                <w:rFonts w:cs="Calibri"/>
                <w:b/>
                <w:color w:val="000000"/>
                <w:szCs w:val="20"/>
              </w:rPr>
              <w:t>%</w:t>
            </w:r>
          </w:p>
        </w:tc>
        <w:tc>
          <w:tcPr>
            <w:tcW w:w="1363" w:type="dxa"/>
            <w:tcBorders>
              <w:top w:val="single" w:sz="8" w:space="0" w:color="9DA4A9"/>
              <w:left w:val="nil"/>
              <w:bottom w:val="single" w:sz="8" w:space="0" w:color="9DA4A9"/>
              <w:right w:val="single" w:sz="8" w:space="0" w:color="EBEDEE"/>
            </w:tcBorders>
            <w:shd w:val="clear" w:color="000000" w:fill="E76F67"/>
            <w:vAlign w:val="center"/>
          </w:tcPr>
          <w:p w14:paraId="162E564F" w14:textId="752DEC8F" w:rsidR="000622FE" w:rsidRPr="00F1648A" w:rsidRDefault="003102D5" w:rsidP="00AC4BC3">
            <w:pPr>
              <w:pStyle w:val="TableText"/>
              <w:jc w:val="right"/>
              <w:rPr>
                <w:rFonts w:cs="Calibri"/>
                <w:b/>
                <w:color w:val="000000"/>
                <w:szCs w:val="20"/>
              </w:rPr>
            </w:pPr>
            <w:r>
              <w:rPr>
                <w:rFonts w:cs="Calibri"/>
                <w:b/>
                <w:bCs/>
                <w:color w:val="000000"/>
                <w:szCs w:val="20"/>
              </w:rPr>
              <w:t>91</w:t>
            </w:r>
            <w:r w:rsidR="000622FE" w:rsidRPr="00F1648A">
              <w:rPr>
                <w:rFonts w:cs="Calibri"/>
                <w:b/>
                <w:color w:val="000000"/>
                <w:szCs w:val="20"/>
              </w:rPr>
              <w:t>%</w:t>
            </w:r>
          </w:p>
        </w:tc>
      </w:tr>
    </w:tbl>
    <w:p w14:paraId="602B6599" w14:textId="77777777" w:rsidR="000622FE" w:rsidRDefault="000622FE" w:rsidP="00A878E8">
      <w:pPr>
        <w:pStyle w:val="Source"/>
      </w:pPr>
      <w:r>
        <w:t xml:space="preserve">Source: SQW analysis of GM WHP monitoring data. </w:t>
      </w:r>
      <w:r w:rsidRPr="00EA1E7B">
        <w:t>The breakdown of local authority figures excludes unknowns, but figures are included in the total.</w:t>
      </w:r>
    </w:p>
    <w:p w14:paraId="3B89BAFE" w14:textId="344AEB67" w:rsidR="001B45EA" w:rsidRDefault="001B45EA" w:rsidP="00A878E8">
      <w:pPr>
        <w:pStyle w:val="Heading2"/>
      </w:pPr>
      <w:bookmarkStart w:id="86" w:name="_Hlk77326088"/>
      <w:bookmarkStart w:id="87" w:name="_Hlk77326177"/>
      <w:r>
        <w:t xml:space="preserve">Likelihood of achieving an </w:t>
      </w:r>
      <w:r w:rsidR="007318A6">
        <w:t>EO or HEO</w:t>
      </w:r>
    </w:p>
    <w:p w14:paraId="3935A689" w14:textId="30577B6C" w:rsidR="00006D16" w:rsidRPr="00006D16" w:rsidRDefault="00006D16" w:rsidP="00A878E8">
      <w:pPr>
        <w:pStyle w:val="Heading4"/>
      </w:pPr>
      <w:r>
        <w:t>Introduction to the econometric analyses</w:t>
      </w:r>
    </w:p>
    <w:p w14:paraId="37B3C9AE" w14:textId="75D0E1A0" w:rsidR="00A622F1" w:rsidRPr="00A622F1" w:rsidRDefault="007318A6" w:rsidP="00A878E8">
      <w:pPr>
        <w:pStyle w:val="BodyText"/>
      </w:pPr>
      <w:r w:rsidRPr="00006D16">
        <w:t xml:space="preserve">Econometric analysis was also undertaken for EOs and the conversion of EOs to HEOs. Again, this </w:t>
      </w:r>
      <w:r w:rsidR="005B4667" w:rsidRPr="00006D16">
        <w:t xml:space="preserve">enables us </w:t>
      </w:r>
      <w:r w:rsidR="00A622F1" w:rsidRPr="00A622F1">
        <w:t>to independently consider the effects of different variables simultaneously in a way that simple descriptive statistics do not. For a more detailed overview of the methodology and findings, please refer to Annex B.</w:t>
      </w:r>
      <w:r w:rsidR="00021DE8">
        <w:t xml:space="preserve"> </w:t>
      </w:r>
    </w:p>
    <w:p w14:paraId="2F2DC00A" w14:textId="22873386" w:rsidR="00A622F1" w:rsidRPr="00A622F1" w:rsidRDefault="00A622F1" w:rsidP="00A878E8">
      <w:pPr>
        <w:pStyle w:val="BodyText"/>
      </w:pPr>
      <w:r w:rsidRPr="00A622F1">
        <w:lastRenderedPageBreak/>
        <w:t xml:space="preserve">Overall, the sample size for this model is </w:t>
      </w:r>
      <w:r w:rsidR="00DC6AB9">
        <w:t>9</w:t>
      </w:r>
      <w:r w:rsidRPr="00A622F1">
        <w:t>,</w:t>
      </w:r>
      <w:r w:rsidR="00DC6AB9">
        <w:t>439</w:t>
      </w:r>
      <w:r w:rsidRPr="00A622F1">
        <w:t xml:space="preserve"> clients (versus </w:t>
      </w:r>
      <w:r w:rsidR="00F50DFE">
        <w:t xml:space="preserve">5,178 </w:t>
      </w:r>
      <w:r w:rsidRPr="00A622F1">
        <w:t xml:space="preserve">last year) and includes all starters up the end of </w:t>
      </w:r>
      <w:r w:rsidR="001951F2">
        <w:t>September 2020, with the most recent two quarters excluded due to the more time dependent nature of the outcomes</w:t>
      </w:r>
      <w:r w:rsidRPr="00A622F1">
        <w:t xml:space="preserve">. In addition to last year, the model now also includes the ‘exercise’ variable, due to the larger sample size making its inclusion feasible. </w:t>
      </w:r>
    </w:p>
    <w:p w14:paraId="2295E45D" w14:textId="034516A8" w:rsidR="00A622F1" w:rsidRPr="00A622F1" w:rsidRDefault="00A622F1" w:rsidP="00A878E8">
      <w:pPr>
        <w:pStyle w:val="BodyText"/>
      </w:pPr>
      <w:r w:rsidRPr="00A622F1">
        <w:t>Some specific characteristics and barriers to work had to be excluded due to correlation with other variables</w:t>
      </w:r>
      <w:r w:rsidR="00F53273">
        <w:rPr>
          <w:rStyle w:val="FootnoteReference"/>
        </w:rPr>
        <w:footnoteReference w:id="26"/>
      </w:r>
      <w:r w:rsidRPr="00A622F1">
        <w:t xml:space="preserve"> or too many blanks reducing the sample size.</w:t>
      </w:r>
      <w:r w:rsidR="00021DE8">
        <w:t xml:space="preserve"> The analysis also excludes variables relating to the jobs started, as it considered all programme starts rather than just those starting a job. </w:t>
      </w:r>
    </w:p>
    <w:p w14:paraId="6B668844" w14:textId="51BE729C" w:rsidR="00A622F1" w:rsidRPr="00A622F1" w:rsidRDefault="00A622F1" w:rsidP="00A878E8">
      <w:pPr>
        <w:pStyle w:val="Heading4"/>
      </w:pPr>
      <w:r w:rsidRPr="00A622F1">
        <w:t>Results of the econometric analyses</w:t>
      </w:r>
      <w:r w:rsidR="007318A6">
        <w:t xml:space="preserve"> on EOs</w:t>
      </w:r>
    </w:p>
    <w:p w14:paraId="578699A7" w14:textId="5559B1FB" w:rsidR="00A622F1" w:rsidRDefault="00A622F1" w:rsidP="00A878E8">
      <w:pPr>
        <w:pStyle w:val="BodyText"/>
      </w:pPr>
      <w:r w:rsidRPr="00A622F1">
        <w:t xml:space="preserve">The full results are set out in </w:t>
      </w:r>
      <w:r w:rsidR="008B34CA">
        <w:fldChar w:fldCharType="begin"/>
      </w:r>
      <w:r w:rsidR="008B34CA">
        <w:instrText xml:space="preserve"> REF _Ref78120740 </w:instrText>
      </w:r>
      <w:r w:rsidR="008B34CA">
        <w:fldChar w:fldCharType="separate"/>
      </w:r>
      <w:r w:rsidR="00C05454">
        <w:t xml:space="preserve">Table </w:t>
      </w:r>
      <w:r w:rsidR="00C05454">
        <w:rPr>
          <w:noProof/>
        </w:rPr>
        <w:t>B</w:t>
      </w:r>
      <w:r w:rsidR="00C05454">
        <w:noBreakHyphen/>
      </w:r>
      <w:r w:rsidR="00C05454">
        <w:rPr>
          <w:noProof/>
        </w:rPr>
        <w:t>3</w:t>
      </w:r>
      <w:r w:rsidR="008B34CA">
        <w:fldChar w:fldCharType="end"/>
      </w:r>
      <w:r w:rsidR="008B34CA">
        <w:t xml:space="preserve"> </w:t>
      </w:r>
      <w:r w:rsidRPr="00A622F1">
        <w:t xml:space="preserve">and summarised here. </w:t>
      </w:r>
      <w:r w:rsidR="009D1220" w:rsidRPr="009D1220">
        <w:t>Again, t</w:t>
      </w:r>
      <w:r w:rsidRPr="00A622F1">
        <w:t xml:space="preserve">he results show the percentage point difference in the likelihood a client </w:t>
      </w:r>
      <w:r w:rsidR="009D1220" w:rsidRPr="009D1220">
        <w:t xml:space="preserve">achieves an EO </w:t>
      </w:r>
      <w:r w:rsidRPr="00A622F1">
        <w:t>on the effect of changing one variable</w:t>
      </w:r>
      <w:r w:rsidR="009D1220" w:rsidRPr="009D1220">
        <w:t xml:space="preserve">. </w:t>
      </w:r>
      <w:r w:rsidRPr="00A622F1">
        <w:t>The effect is only considered when it is found to be statistically significant. The key findings from this analysis</w:t>
      </w:r>
      <w:r w:rsidR="009D1220" w:rsidRPr="009D1220">
        <w:t>, including against the job start analysis, are</w:t>
      </w:r>
      <w:r w:rsidRPr="00A622F1">
        <w:t>:</w:t>
      </w:r>
    </w:p>
    <w:p w14:paraId="29BD040D" w14:textId="6D0DC5F8" w:rsidR="00A622F1" w:rsidRPr="008313E4" w:rsidRDefault="00A622F1" w:rsidP="00A878E8">
      <w:pPr>
        <w:pStyle w:val="ListBullet"/>
      </w:pPr>
      <w:r w:rsidRPr="008313E4">
        <w:t xml:space="preserve">Level of engagement with the programme (measured through an inactivity ratio): Clients who spent a higher proportion of their time engaged on the programme were more likely to have </w:t>
      </w:r>
      <w:r w:rsidR="004B2F49" w:rsidRPr="008313E4">
        <w:t xml:space="preserve">achieved an EO </w:t>
      </w:r>
      <w:r w:rsidRPr="008313E4">
        <w:t>–</w:t>
      </w:r>
      <w:r w:rsidR="00842956" w:rsidRPr="008313E4">
        <w:t xml:space="preserve"> </w:t>
      </w:r>
      <w:r w:rsidR="00842956" w:rsidRPr="008313E4">
        <w:fldChar w:fldCharType="begin"/>
      </w:r>
      <w:r w:rsidR="00842956" w:rsidRPr="008313E4">
        <w:instrText xml:space="preserve"> REF _Ref78123127 </w:instrText>
      </w:r>
      <w:r w:rsidR="008313E4">
        <w:instrText xml:space="preserve"> \* MERGEFORMAT </w:instrText>
      </w:r>
      <w:r w:rsidR="00842956" w:rsidRPr="008313E4">
        <w:fldChar w:fldCharType="separate"/>
      </w:r>
      <w:r w:rsidR="00C05454">
        <w:t xml:space="preserve">Figure </w:t>
      </w:r>
      <w:r w:rsidR="00C05454">
        <w:rPr>
          <w:noProof/>
        </w:rPr>
        <w:t>6</w:t>
      </w:r>
      <w:r w:rsidR="00C05454">
        <w:rPr>
          <w:noProof/>
        </w:rPr>
        <w:noBreakHyphen/>
        <w:t>3</w:t>
      </w:r>
      <w:r w:rsidR="00842956" w:rsidRPr="008313E4">
        <w:fldChar w:fldCharType="end"/>
      </w:r>
      <w:r w:rsidR="00842956" w:rsidRPr="008313E4">
        <w:t xml:space="preserve"> </w:t>
      </w:r>
      <w:r w:rsidRPr="008313E4">
        <w:t xml:space="preserve">shows how the likelihood of </w:t>
      </w:r>
      <w:r w:rsidR="009C02E7">
        <w:t xml:space="preserve">achieving an EO </w:t>
      </w:r>
      <w:r w:rsidRPr="008313E4">
        <w:t xml:space="preserve">falls from </w:t>
      </w:r>
      <w:r w:rsidR="009C6F62" w:rsidRPr="008313E4">
        <w:t>nearly 20</w:t>
      </w:r>
      <w:r w:rsidRPr="008313E4">
        <w:t xml:space="preserve">% for those engaged the entire time to </w:t>
      </w:r>
      <w:r w:rsidR="009C6F62" w:rsidRPr="008313E4">
        <w:t xml:space="preserve">around 1% </w:t>
      </w:r>
      <w:r w:rsidRPr="008313E4">
        <w:t xml:space="preserve">for those that barely engaged. </w:t>
      </w:r>
      <w:r w:rsidR="00644E49" w:rsidRPr="008313E4">
        <w:t xml:space="preserve">Compared to the effect on job start outcomes, there is a steeper decline </w:t>
      </w:r>
      <w:r w:rsidR="00946EF5" w:rsidRPr="008313E4">
        <w:t xml:space="preserve">in the </w:t>
      </w:r>
      <w:r w:rsidR="0033182D" w:rsidRPr="008313E4">
        <w:t xml:space="preserve">likelihood of achieving an EO for those </w:t>
      </w:r>
      <w:r w:rsidR="00946EF5" w:rsidRPr="008313E4">
        <w:t xml:space="preserve">inactive </w:t>
      </w:r>
      <w:r w:rsidR="0033182D" w:rsidRPr="008313E4">
        <w:t xml:space="preserve">between </w:t>
      </w:r>
      <w:r w:rsidR="00946EF5" w:rsidRPr="008313E4">
        <w:t>0% to 20% of the time, suggesting high engagement is particularly important to the likelihood a job is sustained</w:t>
      </w:r>
      <w:r w:rsidRPr="008313E4">
        <w:t>.</w:t>
      </w:r>
    </w:p>
    <w:p w14:paraId="24E67B3B" w14:textId="209990D8" w:rsidR="007A00D7" w:rsidRPr="00A622F1" w:rsidRDefault="007A00D7" w:rsidP="00A878E8">
      <w:pPr>
        <w:pStyle w:val="Caption"/>
      </w:pPr>
      <w:bookmarkStart w:id="88" w:name="_Ref78123127"/>
      <w:r>
        <w:lastRenderedPageBreak/>
        <w:t xml:space="preserve">Figure </w:t>
      </w:r>
      <w:r w:rsidR="001C0EE8">
        <w:fldChar w:fldCharType="begin"/>
      </w:r>
      <w:r w:rsidR="001C0EE8">
        <w:instrText xml:space="preserve"> STYLEREF 1 \s </w:instrText>
      </w:r>
      <w:r w:rsidR="001C0EE8">
        <w:fldChar w:fldCharType="separate"/>
      </w:r>
      <w:r w:rsidR="00C05454">
        <w:rPr>
          <w:noProof/>
        </w:rPr>
        <w:t>6</w:t>
      </w:r>
      <w:r w:rsidR="001C0EE8">
        <w:fldChar w:fldCharType="end"/>
      </w:r>
      <w:r w:rsidR="001C0EE8">
        <w:noBreakHyphen/>
      </w:r>
      <w:r w:rsidR="001C0EE8">
        <w:fldChar w:fldCharType="begin"/>
      </w:r>
      <w:r w:rsidR="001C0EE8">
        <w:instrText xml:space="preserve"> SEQ Figure \* ARABIC \s 1 </w:instrText>
      </w:r>
      <w:r w:rsidR="001C0EE8">
        <w:fldChar w:fldCharType="separate"/>
      </w:r>
      <w:r w:rsidR="00C05454">
        <w:rPr>
          <w:noProof/>
        </w:rPr>
        <w:t>3</w:t>
      </w:r>
      <w:r w:rsidR="001C0EE8">
        <w:fldChar w:fldCharType="end"/>
      </w:r>
      <w:bookmarkEnd w:id="88"/>
      <w:r>
        <w:t xml:space="preserve">: </w:t>
      </w:r>
      <w:r w:rsidRPr="00A622F1">
        <w:t xml:space="preserve">Estimated probability of </w:t>
      </w:r>
      <w:r>
        <w:t>achieving an EO</w:t>
      </w:r>
      <w:r w:rsidRPr="00A622F1">
        <w:t xml:space="preserve"> by level of engagement with the programme</w:t>
      </w:r>
    </w:p>
    <w:tbl>
      <w:tblPr>
        <w:tblStyle w:val="SQWChartBox"/>
        <w:tblW w:w="5000" w:type="pct"/>
        <w:tblLayout w:type="fixed"/>
        <w:tblLook w:val="04A0" w:firstRow="1" w:lastRow="0" w:firstColumn="1" w:lastColumn="0" w:noHBand="0" w:noVBand="1"/>
      </w:tblPr>
      <w:tblGrid>
        <w:gridCol w:w="8665"/>
      </w:tblGrid>
      <w:tr w:rsidR="00A622F1" w:rsidRPr="00A622F1" w14:paraId="7BF23B59" w14:textId="77777777" w:rsidTr="001B09E6">
        <w:tc>
          <w:tcPr>
            <w:tcW w:w="8675" w:type="dxa"/>
            <w:vAlign w:val="center"/>
          </w:tcPr>
          <w:p w14:paraId="6D915838" w14:textId="69F9402E" w:rsidR="00A622F1" w:rsidRPr="00A622F1" w:rsidRDefault="004B2F49" w:rsidP="004B2F49">
            <w:pPr>
              <w:pStyle w:val="BodyText"/>
              <w:numPr>
                <w:ilvl w:val="0"/>
                <w:numId w:val="0"/>
              </w:numPr>
              <w:jc w:val="center"/>
              <w:rPr>
                <w:i/>
                <w:iCs/>
              </w:rPr>
            </w:pPr>
            <w:r>
              <w:rPr>
                <w:noProof/>
              </w:rPr>
              <w:drawing>
                <wp:inline distT="0" distB="0" distL="0" distR="0" wp14:anchorId="1A2024C4" wp14:editId="1D444AB9">
                  <wp:extent cx="4456137" cy="3240000"/>
                  <wp:effectExtent l="0" t="0" r="0" b="635"/>
                  <wp:docPr id="61" name="Picture 61" descr="Line chart for which the key messages are in the main text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ine chart for which the key messages are in the main text of the report.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6137" cy="3240000"/>
                          </a:xfrm>
                          <a:prstGeom prst="rect">
                            <a:avLst/>
                          </a:prstGeom>
                          <a:noFill/>
                          <a:ln>
                            <a:noFill/>
                          </a:ln>
                        </pic:spPr>
                      </pic:pic>
                    </a:graphicData>
                  </a:graphic>
                </wp:inline>
              </w:drawing>
            </w:r>
          </w:p>
        </w:tc>
      </w:tr>
    </w:tbl>
    <w:p w14:paraId="16DBD1D3" w14:textId="77777777" w:rsidR="00A622F1" w:rsidRPr="00A622F1" w:rsidRDefault="00A622F1" w:rsidP="00A878E8">
      <w:pPr>
        <w:pStyle w:val="Source"/>
      </w:pPr>
      <w:r w:rsidRPr="00A622F1">
        <w:t>Source: SQW analysis of GM WHP monitoring data (Shaded area represents the 95% confidence interval. The predicted probabilities are calculated holding all other variables at their mean values)</w:t>
      </w:r>
    </w:p>
    <w:p w14:paraId="0A0D554F" w14:textId="7F6DDE39" w:rsidR="00A622F1" w:rsidRPr="008313E4" w:rsidRDefault="00A622F1" w:rsidP="00A878E8">
      <w:pPr>
        <w:pStyle w:val="ListBullet"/>
      </w:pPr>
      <w:r w:rsidRPr="008313E4">
        <w:t xml:space="preserve">Client type: </w:t>
      </w:r>
      <w:r w:rsidR="00127DF7" w:rsidRPr="008313E4">
        <w:t xml:space="preserve">EE clients </w:t>
      </w:r>
      <w:r w:rsidR="007505FB">
        <w:t xml:space="preserve">are </w:t>
      </w:r>
      <w:r w:rsidR="00127DF7" w:rsidRPr="008313E4">
        <w:t>x1.7 more likely than LTU to achieve an EO versus x1.3 more likely to achieve a job start. The difference for H&amp;D is not significant</w:t>
      </w:r>
      <w:r w:rsidRPr="008313E4">
        <w:t xml:space="preserve">. </w:t>
      </w:r>
    </w:p>
    <w:p w14:paraId="230D89E5" w14:textId="34F33183" w:rsidR="0062279F" w:rsidRPr="008313E4" w:rsidRDefault="004F5726" w:rsidP="00A878E8">
      <w:pPr>
        <w:pStyle w:val="ListBullet"/>
      </w:pPr>
      <w:r w:rsidRPr="008313E4">
        <w:t xml:space="preserve">Highest qualification: Clients </w:t>
      </w:r>
      <w:r w:rsidR="007505FB">
        <w:t xml:space="preserve">with </w:t>
      </w:r>
      <w:r w:rsidRPr="008313E4">
        <w:t xml:space="preserve">no qualifications have </w:t>
      </w:r>
      <w:proofErr w:type="gramStart"/>
      <w:r w:rsidRPr="008313E4">
        <w:t>a</w:t>
      </w:r>
      <w:proofErr w:type="gramEnd"/>
      <w:r w:rsidRPr="008313E4">
        <w:t xml:space="preserve"> </w:t>
      </w:r>
      <w:r w:rsidR="0062279F" w:rsidRPr="008313E4">
        <w:t>8</w:t>
      </w:r>
      <w:r w:rsidRPr="008313E4">
        <w:t xml:space="preserve">.3% probability, compared to </w:t>
      </w:r>
      <w:r w:rsidR="0062279F" w:rsidRPr="008313E4">
        <w:t xml:space="preserve">10.6% for those with A Levels/NVQ Level 3 and 10.5% for those with a degree or higher. This differs to the job start analysis, for which A Levels/NVQ Level 3 were not </w:t>
      </w:r>
      <w:proofErr w:type="gramStart"/>
      <w:r w:rsidR="0062279F" w:rsidRPr="008313E4">
        <w:t>significant</w:t>
      </w:r>
      <w:proofErr w:type="gramEnd"/>
      <w:r w:rsidR="0062279F" w:rsidRPr="008313E4">
        <w:t xml:space="preserve"> but 5 or more GCSE passes were. </w:t>
      </w:r>
      <w:r w:rsidR="00BB6E46" w:rsidRPr="008313E4">
        <w:t xml:space="preserve">The effect of having a degree is larger for the EO analysis, at x1.3 vs 1.1 for the job start analysis. </w:t>
      </w:r>
    </w:p>
    <w:p w14:paraId="41DFEA6C" w14:textId="7285A130" w:rsidR="00A622F1" w:rsidRPr="008313E4" w:rsidRDefault="00A622F1" w:rsidP="00A878E8">
      <w:pPr>
        <w:pStyle w:val="ListBullet"/>
      </w:pPr>
      <w:r w:rsidRPr="008313E4">
        <w:t xml:space="preserve">Age: Older clients are less likely to have </w:t>
      </w:r>
      <w:r w:rsidR="009C02E7">
        <w:t xml:space="preserve">achieved an EO </w:t>
      </w:r>
      <w:r w:rsidRPr="008313E4">
        <w:t xml:space="preserve">than younger clients, falling from </w:t>
      </w:r>
      <w:r w:rsidR="00962EB6" w:rsidRPr="008313E4">
        <w:t>around 12</w:t>
      </w:r>
      <w:r w:rsidRPr="008313E4">
        <w:t xml:space="preserve">% of for </w:t>
      </w:r>
      <w:proofErr w:type="gramStart"/>
      <w:r w:rsidRPr="008313E4">
        <w:t>20 year olds</w:t>
      </w:r>
      <w:proofErr w:type="gramEnd"/>
      <w:r w:rsidRPr="008313E4">
        <w:t xml:space="preserve"> to around </w:t>
      </w:r>
      <w:r w:rsidR="00962EB6" w:rsidRPr="008313E4">
        <w:t>8</w:t>
      </w:r>
      <w:r w:rsidRPr="008313E4">
        <w:t>% for 60 year olds (</w:t>
      </w:r>
      <w:fldSimple w:instr=" REF _Ref78123837  \* MERGEFORMAT ">
        <w:r w:rsidR="00C05454" w:rsidRPr="00AA6C2F">
          <w:t xml:space="preserve">Figure </w:t>
        </w:r>
        <w:r w:rsidR="00C05454">
          <w:rPr>
            <w:noProof/>
          </w:rPr>
          <w:t>6</w:t>
        </w:r>
        <w:r w:rsidR="00C05454" w:rsidRPr="00AA6C2F">
          <w:rPr>
            <w:noProof/>
          </w:rPr>
          <w:noBreakHyphen/>
        </w:r>
        <w:r w:rsidR="00C05454">
          <w:rPr>
            <w:noProof/>
          </w:rPr>
          <w:t>4</w:t>
        </w:r>
      </w:fldSimple>
      <w:r w:rsidRPr="008313E4">
        <w:t>)</w:t>
      </w:r>
      <w:r w:rsidR="007505FB">
        <w:t>.</w:t>
      </w:r>
    </w:p>
    <w:p w14:paraId="3B5FE585" w14:textId="02524588" w:rsidR="00962EB6" w:rsidRDefault="00962EB6" w:rsidP="00A878E8">
      <w:pPr>
        <w:pStyle w:val="Caption"/>
      </w:pPr>
      <w:bookmarkStart w:id="89" w:name="_Ref78123837"/>
      <w:r w:rsidRPr="00AA6C2F">
        <w:lastRenderedPageBreak/>
        <w:t xml:space="preserve">Figure </w:t>
      </w:r>
      <w:r w:rsidR="001C0EE8" w:rsidRPr="00AA6C2F">
        <w:fldChar w:fldCharType="begin"/>
      </w:r>
      <w:r w:rsidR="001C0EE8" w:rsidRPr="0038083C">
        <w:instrText xml:space="preserve"> STYLEREF 1 \s </w:instrText>
      </w:r>
      <w:r w:rsidR="001C0EE8" w:rsidRPr="00AA6C2F">
        <w:fldChar w:fldCharType="separate"/>
      </w:r>
      <w:r w:rsidR="00C05454">
        <w:rPr>
          <w:noProof/>
        </w:rPr>
        <w:t>6</w:t>
      </w:r>
      <w:r w:rsidR="001C0EE8" w:rsidRPr="00AA6C2F">
        <w:fldChar w:fldCharType="end"/>
      </w:r>
      <w:r w:rsidR="001C0EE8" w:rsidRPr="00AA6C2F">
        <w:noBreakHyphen/>
      </w:r>
      <w:r w:rsidR="001C0EE8" w:rsidRPr="00AA6C2F">
        <w:fldChar w:fldCharType="begin"/>
      </w:r>
      <w:r w:rsidR="001C0EE8" w:rsidRPr="0038083C">
        <w:instrText xml:space="preserve"> SEQ Figure \* ARABIC \s 1 </w:instrText>
      </w:r>
      <w:r w:rsidR="001C0EE8" w:rsidRPr="00AA6C2F">
        <w:fldChar w:fldCharType="separate"/>
      </w:r>
      <w:r w:rsidR="00C05454">
        <w:rPr>
          <w:noProof/>
        </w:rPr>
        <w:t>4</w:t>
      </w:r>
      <w:r w:rsidR="001C0EE8" w:rsidRPr="00AA6C2F">
        <w:fldChar w:fldCharType="end"/>
      </w:r>
      <w:bookmarkEnd w:id="89"/>
      <w:r w:rsidRPr="00AA6C2F">
        <w:t xml:space="preserve">: Estimated probability of </w:t>
      </w:r>
      <w:r w:rsidR="009C02E7" w:rsidRPr="006F2A0D">
        <w:t>achieving an EO</w:t>
      </w:r>
      <w:r w:rsidRPr="00AA6C2F">
        <w:t xml:space="preserve"> by age</w:t>
      </w:r>
    </w:p>
    <w:tbl>
      <w:tblPr>
        <w:tblStyle w:val="SQWChartBox"/>
        <w:tblW w:w="5000" w:type="pct"/>
        <w:tblInd w:w="-5" w:type="dxa"/>
        <w:tblLayout w:type="fixed"/>
        <w:tblLook w:val="04A0" w:firstRow="1" w:lastRow="0" w:firstColumn="1" w:lastColumn="0" w:noHBand="0" w:noVBand="1"/>
      </w:tblPr>
      <w:tblGrid>
        <w:gridCol w:w="8665"/>
      </w:tblGrid>
      <w:tr w:rsidR="00962EB6" w14:paraId="5860275A" w14:textId="77777777" w:rsidTr="00962EB6">
        <w:tc>
          <w:tcPr>
            <w:tcW w:w="8675" w:type="dxa"/>
            <w:vAlign w:val="center"/>
          </w:tcPr>
          <w:p w14:paraId="39038DB5" w14:textId="79D77A75" w:rsidR="00962EB6" w:rsidRDefault="00962EB6" w:rsidP="00962EB6">
            <w:pPr>
              <w:jc w:val="center"/>
            </w:pPr>
            <w:r>
              <w:rPr>
                <w:noProof/>
              </w:rPr>
              <w:drawing>
                <wp:inline distT="0" distB="0" distL="0" distR="0" wp14:anchorId="5A81D8D5" wp14:editId="2D3AFD06">
                  <wp:extent cx="4456137" cy="3240000"/>
                  <wp:effectExtent l="0" t="0" r="1905" b="0"/>
                  <wp:docPr id="67" name="Picture 67" descr="Chart shows close to linear decrease in likelihood of achieving an EO on age, in line with the description 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shows close to linear decrease in likelihood of achieving an EO on age, in line with the description in report tex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6137" cy="3240000"/>
                          </a:xfrm>
                          <a:prstGeom prst="rect">
                            <a:avLst/>
                          </a:prstGeom>
                          <a:noFill/>
                          <a:ln>
                            <a:noFill/>
                          </a:ln>
                        </pic:spPr>
                      </pic:pic>
                    </a:graphicData>
                  </a:graphic>
                </wp:inline>
              </w:drawing>
            </w:r>
          </w:p>
        </w:tc>
      </w:tr>
    </w:tbl>
    <w:p w14:paraId="528C3030" w14:textId="2EE8A1C8" w:rsidR="00A622F1" w:rsidRPr="00A622F1" w:rsidRDefault="00A622F1" w:rsidP="00A878E8">
      <w:pPr>
        <w:pStyle w:val="Source"/>
      </w:pPr>
      <w:r w:rsidRPr="00A622F1">
        <w:t>Source: SQW analysis of GM WHP monitoring data (Shaded area represents the 95% confidence interval. The predicted probabilities are calculated holding all other variables at their mean values)</w:t>
      </w:r>
    </w:p>
    <w:p w14:paraId="2D0C3EFD" w14:textId="5CD4D0B9" w:rsidR="002202D0" w:rsidRPr="0038083C" w:rsidRDefault="002202D0" w:rsidP="00A878E8">
      <w:pPr>
        <w:pStyle w:val="ListBullet"/>
      </w:pPr>
      <w:r w:rsidRPr="008313E4">
        <w:t xml:space="preserve">Gender: Male clients </w:t>
      </w:r>
      <w:r w:rsidRPr="00AA6C2F">
        <w:t xml:space="preserve">are less </w:t>
      </w:r>
      <w:r w:rsidRPr="00DD5033">
        <w:t xml:space="preserve">likely to have </w:t>
      </w:r>
      <w:r w:rsidR="009C02E7" w:rsidRPr="006F2A0D">
        <w:t>achieved an EO</w:t>
      </w:r>
      <w:r w:rsidRPr="00AA6C2F">
        <w:t xml:space="preserve"> (</w:t>
      </w:r>
      <w:r w:rsidRPr="00DD5033">
        <w:t>8</w:t>
      </w:r>
      <w:r w:rsidRPr="0038083C">
        <w:t>.4%) than female clients (10.1%). For job starts there was no significant effect by gender.</w:t>
      </w:r>
    </w:p>
    <w:p w14:paraId="67217B59" w14:textId="5B5BE4E1" w:rsidR="00A622F1" w:rsidRPr="008313E4" w:rsidRDefault="00A622F1" w:rsidP="00A878E8">
      <w:pPr>
        <w:pStyle w:val="ListBullet"/>
      </w:pPr>
      <w:r w:rsidRPr="0038083C">
        <w:t xml:space="preserve">Ethnicity: White clients are more likely to have </w:t>
      </w:r>
      <w:r w:rsidR="009C02E7" w:rsidRPr="0038083C">
        <w:t>achieved an EO</w:t>
      </w:r>
      <w:r w:rsidRPr="008313E4">
        <w:t xml:space="preserve"> (9.4%) than other ethnicities (7.7%).</w:t>
      </w:r>
      <w:r w:rsidR="00CB65EC" w:rsidRPr="008313E4">
        <w:t xml:space="preserve"> For </w:t>
      </w:r>
      <w:r w:rsidR="0014453C" w:rsidRPr="008313E4">
        <w:t xml:space="preserve">job starts there was no significant effect by ethnicity. </w:t>
      </w:r>
    </w:p>
    <w:p w14:paraId="0A860457" w14:textId="086F8E37" w:rsidR="00A622F1" w:rsidRPr="008313E4" w:rsidRDefault="00A622F1" w:rsidP="00A878E8">
      <w:pPr>
        <w:pStyle w:val="ListBullet"/>
      </w:pPr>
      <w:r w:rsidRPr="008313E4">
        <w:t xml:space="preserve">Length of time out of work: Clients last in work 0-6 months ago are most likely to </w:t>
      </w:r>
      <w:r w:rsidR="00A954F5" w:rsidRPr="008313E4">
        <w:t xml:space="preserve">have </w:t>
      </w:r>
      <w:r w:rsidR="00962EB6" w:rsidRPr="008313E4">
        <w:t>achieve</w:t>
      </w:r>
      <w:r w:rsidR="00A954F5" w:rsidRPr="008313E4">
        <w:t>d</w:t>
      </w:r>
      <w:r w:rsidR="00962EB6" w:rsidRPr="008313E4">
        <w:t xml:space="preserve"> an EO </w:t>
      </w:r>
      <w:r w:rsidRPr="008313E4">
        <w:t>(</w:t>
      </w:r>
      <w:r w:rsidR="002202D0" w:rsidRPr="008313E4">
        <w:t>18</w:t>
      </w:r>
      <w:r w:rsidRPr="008313E4">
        <w:t>.</w:t>
      </w:r>
      <w:r w:rsidR="002202D0" w:rsidRPr="008313E4">
        <w:t>4</w:t>
      </w:r>
      <w:r w:rsidRPr="008313E4">
        <w:t xml:space="preserve">%), with those out of work for longer progressively </w:t>
      </w:r>
      <w:r w:rsidR="00A954F5" w:rsidRPr="008313E4">
        <w:t xml:space="preserve">less </w:t>
      </w:r>
      <w:r w:rsidRPr="008313E4">
        <w:t xml:space="preserve">likely to </w:t>
      </w:r>
      <w:r w:rsidR="00A954F5" w:rsidRPr="008313E4">
        <w:t>have achieved an EO</w:t>
      </w:r>
      <w:r w:rsidRPr="008313E4">
        <w:t xml:space="preserve">, </w:t>
      </w:r>
      <w:r w:rsidR="00A954F5" w:rsidRPr="008313E4">
        <w:t>and</w:t>
      </w:r>
      <w:r w:rsidRPr="008313E4">
        <w:t xml:space="preserve"> those out of work over 10 years least likely (</w:t>
      </w:r>
      <w:r w:rsidR="002202D0" w:rsidRPr="008313E4">
        <w:t>4.6</w:t>
      </w:r>
      <w:r w:rsidRPr="008313E4">
        <w:t>%).</w:t>
      </w:r>
      <w:r w:rsidR="002202D0" w:rsidRPr="008313E4">
        <w:t xml:space="preserve"> The magnitude of effect was very similar between the job start and EO analyses. </w:t>
      </w:r>
    </w:p>
    <w:p w14:paraId="52612C83" w14:textId="54A2E7DB" w:rsidR="00A622F1" w:rsidRPr="008313E4" w:rsidRDefault="00A622F1" w:rsidP="00A878E8">
      <w:pPr>
        <w:pStyle w:val="ListBullet"/>
      </w:pPr>
      <w:r w:rsidRPr="008313E4">
        <w:t>Confidence of being successful in a job if starting one today: Clients who are the most confident about being in work (a score of 6 out of 6) are far more likely (</w:t>
      </w:r>
      <w:r w:rsidR="00710F1F" w:rsidRPr="008313E4">
        <w:t>13</w:t>
      </w:r>
      <w:r w:rsidRPr="008313E4">
        <w:t>.</w:t>
      </w:r>
      <w:r w:rsidR="00710F1F" w:rsidRPr="008313E4">
        <w:t>4</w:t>
      </w:r>
      <w:r w:rsidRPr="008313E4">
        <w:t>%) than those who are least confident (</w:t>
      </w:r>
      <w:r w:rsidR="00710F1F" w:rsidRPr="008313E4">
        <w:t>4.1</w:t>
      </w:r>
      <w:r w:rsidRPr="008313E4">
        <w:t>%), as illustrated in</w:t>
      </w:r>
      <w:r w:rsidR="00710F1F" w:rsidRPr="008313E4">
        <w:t xml:space="preserve"> </w:t>
      </w:r>
      <w:r w:rsidR="00710F1F" w:rsidRPr="008313E4">
        <w:fldChar w:fldCharType="begin"/>
      </w:r>
      <w:r w:rsidR="00710F1F" w:rsidRPr="008313E4">
        <w:instrText xml:space="preserve"> REF _Ref78124632 </w:instrText>
      </w:r>
      <w:r w:rsidR="006E0417" w:rsidRPr="008313E4">
        <w:instrText xml:space="preserve"> \* MERGEFORMAT </w:instrText>
      </w:r>
      <w:r w:rsidR="00710F1F" w:rsidRPr="008313E4">
        <w:fldChar w:fldCharType="separate"/>
      </w:r>
      <w:r w:rsidR="00C05454">
        <w:t xml:space="preserve">Figure </w:t>
      </w:r>
      <w:r w:rsidR="00C05454">
        <w:rPr>
          <w:noProof/>
        </w:rPr>
        <w:t>6</w:t>
      </w:r>
      <w:r w:rsidR="00C05454">
        <w:rPr>
          <w:noProof/>
        </w:rPr>
        <w:noBreakHyphen/>
        <w:t>5</w:t>
      </w:r>
      <w:r w:rsidR="00710F1F" w:rsidRPr="008313E4">
        <w:fldChar w:fldCharType="end"/>
      </w:r>
      <w:r w:rsidRPr="008313E4">
        <w:t xml:space="preserve">. </w:t>
      </w:r>
      <w:r w:rsidR="007505FB">
        <w:t>L</w:t>
      </w:r>
      <w:r w:rsidR="00710F1F" w:rsidRPr="008313E4">
        <w:t>ike the job start analysis, t</w:t>
      </w:r>
      <w:r w:rsidRPr="008313E4">
        <w:t>he size of this effect is far larger than most of the other results.</w:t>
      </w:r>
      <w:r w:rsidR="00883540" w:rsidRPr="008313E4">
        <w:t xml:space="preserve"> </w:t>
      </w:r>
      <w:r w:rsidR="00F72FB4" w:rsidRPr="008313E4">
        <w:t>The size of the difference is larger in the EO analysis though</w:t>
      </w:r>
      <w:r w:rsidR="006E0417" w:rsidRPr="008313E4">
        <w:t xml:space="preserve"> – clients scoring it a 6 are x3.3 times more likely to have achieved an EO than those with a score of 1, compared to x2.5 more likely to have achieved a job start.</w:t>
      </w:r>
      <w:r w:rsidR="00710F1F" w:rsidRPr="008313E4">
        <w:t xml:space="preserve"> </w:t>
      </w:r>
    </w:p>
    <w:p w14:paraId="33D9781B" w14:textId="1618B848" w:rsidR="00710F1F" w:rsidRDefault="00710F1F" w:rsidP="00A878E8">
      <w:pPr>
        <w:pStyle w:val="Caption"/>
      </w:pPr>
      <w:bookmarkStart w:id="90" w:name="_Ref78124632"/>
      <w:r>
        <w:lastRenderedPageBreak/>
        <w:t xml:space="preserve">Figure </w:t>
      </w:r>
      <w:r w:rsidR="001C0EE8">
        <w:fldChar w:fldCharType="begin"/>
      </w:r>
      <w:r w:rsidR="001C0EE8">
        <w:instrText xml:space="preserve"> STYLEREF 1 \s </w:instrText>
      </w:r>
      <w:r w:rsidR="001C0EE8">
        <w:fldChar w:fldCharType="separate"/>
      </w:r>
      <w:r w:rsidR="00C05454">
        <w:rPr>
          <w:noProof/>
        </w:rPr>
        <w:t>6</w:t>
      </w:r>
      <w:r w:rsidR="001C0EE8">
        <w:fldChar w:fldCharType="end"/>
      </w:r>
      <w:r w:rsidR="001C0EE8">
        <w:noBreakHyphen/>
      </w:r>
      <w:r w:rsidR="001C0EE8">
        <w:fldChar w:fldCharType="begin"/>
      </w:r>
      <w:r w:rsidR="001C0EE8">
        <w:instrText xml:space="preserve"> SEQ Figure \* ARABIC \s 1 </w:instrText>
      </w:r>
      <w:r w:rsidR="001C0EE8">
        <w:fldChar w:fldCharType="separate"/>
      </w:r>
      <w:r w:rsidR="00C05454">
        <w:rPr>
          <w:noProof/>
        </w:rPr>
        <w:t>5</w:t>
      </w:r>
      <w:r w:rsidR="001C0EE8">
        <w:fldChar w:fldCharType="end"/>
      </w:r>
      <w:bookmarkEnd w:id="90"/>
      <w:r>
        <w:t xml:space="preserve">: </w:t>
      </w:r>
      <w:r w:rsidRPr="00710F1F">
        <w:t xml:space="preserve">Probability of </w:t>
      </w:r>
      <w:r w:rsidR="009C02E7">
        <w:t>achieving an EO</w:t>
      </w:r>
      <w:r w:rsidRPr="00710F1F">
        <w:t xml:space="preserve"> by confidence of being successful in a job if you started one today</w:t>
      </w:r>
    </w:p>
    <w:tbl>
      <w:tblPr>
        <w:tblStyle w:val="SQWChartBox"/>
        <w:tblW w:w="5000" w:type="pct"/>
        <w:tblInd w:w="-5" w:type="dxa"/>
        <w:tblLayout w:type="fixed"/>
        <w:tblLook w:val="04A0" w:firstRow="1" w:lastRow="0" w:firstColumn="1" w:lastColumn="0" w:noHBand="0" w:noVBand="1"/>
      </w:tblPr>
      <w:tblGrid>
        <w:gridCol w:w="8665"/>
      </w:tblGrid>
      <w:tr w:rsidR="00710F1F" w14:paraId="36D08E9B" w14:textId="77777777" w:rsidTr="00710F1F">
        <w:tc>
          <w:tcPr>
            <w:tcW w:w="8675" w:type="dxa"/>
            <w:vAlign w:val="center"/>
          </w:tcPr>
          <w:p w14:paraId="543CAD48" w14:textId="532F0C31" w:rsidR="00710F1F" w:rsidRDefault="00710F1F" w:rsidP="00710F1F">
            <w:pPr>
              <w:jc w:val="center"/>
            </w:pPr>
            <w:r>
              <w:rPr>
                <w:noProof/>
              </w:rPr>
              <w:drawing>
                <wp:inline distT="0" distB="0" distL="0" distR="0" wp14:anchorId="45CC4A2F" wp14:editId="336D4A8E">
                  <wp:extent cx="4859871" cy="2339163"/>
                  <wp:effectExtent l="0" t="0" r="0" b="4445"/>
                  <wp:docPr id="70" name="Picture 70" descr="Chart shows close to linear increase in likelihood of achieving an EO based on confidence of being successful in a job, in line with the description 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shows close to linear increase in likelihood of achieving an EO based on confidence of being successful in a job, in line with the description in report t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2365" cy="2340363"/>
                          </a:xfrm>
                          <a:prstGeom prst="rect">
                            <a:avLst/>
                          </a:prstGeom>
                          <a:noFill/>
                        </pic:spPr>
                      </pic:pic>
                    </a:graphicData>
                  </a:graphic>
                </wp:inline>
              </w:drawing>
            </w:r>
          </w:p>
        </w:tc>
      </w:tr>
    </w:tbl>
    <w:p w14:paraId="0750B349" w14:textId="07E6A52F" w:rsidR="00710F1F" w:rsidRPr="00710F1F" w:rsidRDefault="00710F1F" w:rsidP="00A878E8">
      <w:pPr>
        <w:pStyle w:val="Source"/>
      </w:pPr>
      <w:r>
        <w:t xml:space="preserve">Source: </w:t>
      </w:r>
      <w:r w:rsidRPr="00A622F1">
        <w:t>SQW analysis of GM WHP monitoring data</w:t>
      </w:r>
    </w:p>
    <w:p w14:paraId="7249E027" w14:textId="35BF9032" w:rsidR="00A622F1" w:rsidRPr="008313E4" w:rsidRDefault="00A622F1" w:rsidP="00A878E8">
      <w:pPr>
        <w:pStyle w:val="ListBullet"/>
      </w:pPr>
      <w:r w:rsidRPr="008313E4">
        <w:t xml:space="preserve">Computer skills: Clients who are most confident in their IT skills, scoring 6 out of 6, are more likely to have </w:t>
      </w:r>
      <w:r w:rsidR="00560BC5" w:rsidRPr="008313E4">
        <w:t xml:space="preserve">achieved an EO </w:t>
      </w:r>
      <w:r w:rsidRPr="008313E4">
        <w:t>(</w:t>
      </w:r>
      <w:r w:rsidR="00C815C1" w:rsidRPr="008313E4">
        <w:t>10.0</w:t>
      </w:r>
      <w:r w:rsidRPr="008313E4">
        <w:t>%) than those scoring it 1 out of 6 (</w:t>
      </w:r>
      <w:r w:rsidR="00C815C1" w:rsidRPr="008313E4">
        <w:t>7.2</w:t>
      </w:r>
      <w:r w:rsidRPr="008313E4">
        <w:t>%)</w:t>
      </w:r>
      <w:r w:rsidR="00C815C1" w:rsidRPr="008313E4">
        <w:t xml:space="preserve">. A score of 5 is also significant, with a likelihood of 9.7%, whereas it was not in the job start analysis. </w:t>
      </w:r>
      <w:r w:rsidR="00A671DB" w:rsidRPr="008313E4">
        <w:t>The effect of a score of 6 compared to 1 is larger for the EO analysis, increasing the probability by x1.4 versus x1.2 for the job start analysis.</w:t>
      </w:r>
    </w:p>
    <w:p w14:paraId="172919E1" w14:textId="5121FDC2" w:rsidR="00A622F1" w:rsidRPr="008313E4" w:rsidRDefault="00A622F1" w:rsidP="00A878E8">
      <w:pPr>
        <w:pStyle w:val="ListBullet"/>
      </w:pPr>
      <w:r w:rsidRPr="008313E4">
        <w:t xml:space="preserve">Caring responsibilities: Clients caring responsibilities are less likely to </w:t>
      </w:r>
      <w:r w:rsidR="00560BC5" w:rsidRPr="008313E4">
        <w:t xml:space="preserve">have achieved an EO </w:t>
      </w:r>
      <w:r w:rsidRPr="008313E4">
        <w:t>(</w:t>
      </w:r>
      <w:r w:rsidR="005B3DC4" w:rsidRPr="008313E4">
        <w:t>6.9</w:t>
      </w:r>
      <w:r w:rsidRPr="008313E4">
        <w:t>%) than those without (</w:t>
      </w:r>
      <w:r w:rsidR="005B3DC4" w:rsidRPr="008313E4">
        <w:t>9</w:t>
      </w:r>
      <w:r w:rsidRPr="008313E4">
        <w:t>.</w:t>
      </w:r>
      <w:r w:rsidR="005B3DC4" w:rsidRPr="008313E4">
        <w:t>2</w:t>
      </w:r>
      <w:r w:rsidRPr="008313E4">
        <w:t>%).</w:t>
      </w:r>
      <w:r w:rsidR="005B3DC4" w:rsidRPr="008313E4">
        <w:t xml:space="preserve"> The magnitude of effect is the same as in the job start analysis. </w:t>
      </w:r>
    </w:p>
    <w:p w14:paraId="1ED27AD2" w14:textId="7F086617" w:rsidR="00A622F1" w:rsidRPr="008313E4" w:rsidRDefault="00A622F1" w:rsidP="00A878E8">
      <w:pPr>
        <w:pStyle w:val="ListBullet"/>
      </w:pPr>
      <w:r w:rsidRPr="008313E4">
        <w:t xml:space="preserve">Debt: Clients reporting debt is an issue are more likely to have </w:t>
      </w:r>
      <w:r w:rsidR="006E0417" w:rsidRPr="008313E4">
        <w:t>achieved an EO</w:t>
      </w:r>
      <w:r w:rsidRPr="008313E4">
        <w:t xml:space="preserve"> (</w:t>
      </w:r>
      <w:r w:rsidR="00614873" w:rsidRPr="008313E4">
        <w:t>10</w:t>
      </w:r>
      <w:r w:rsidRPr="008313E4">
        <w:t>.</w:t>
      </w:r>
      <w:r w:rsidR="00614873" w:rsidRPr="008313E4">
        <w:t>6</w:t>
      </w:r>
      <w:r w:rsidRPr="008313E4">
        <w:t>%) than those who do not (</w:t>
      </w:r>
      <w:r w:rsidR="00614873" w:rsidRPr="008313E4">
        <w:t>8</w:t>
      </w:r>
      <w:r w:rsidRPr="008313E4">
        <w:t>.8%)</w:t>
      </w:r>
      <w:r w:rsidR="00614873" w:rsidRPr="008313E4">
        <w:t xml:space="preserve">, with the </w:t>
      </w:r>
      <w:r w:rsidR="0019608F" w:rsidRPr="008313E4">
        <w:t xml:space="preserve">magnitude of the </w:t>
      </w:r>
      <w:r w:rsidR="00614873" w:rsidRPr="008313E4">
        <w:t xml:space="preserve">effect slightly larger than in the job start analysis. </w:t>
      </w:r>
    </w:p>
    <w:p w14:paraId="0BBE98F8" w14:textId="2C2C1914" w:rsidR="00A622F1" w:rsidRPr="008313E4" w:rsidRDefault="00A622F1" w:rsidP="00A878E8">
      <w:pPr>
        <w:pStyle w:val="ListBullet"/>
      </w:pPr>
      <w:r w:rsidRPr="008313E4">
        <w:t xml:space="preserve">Number of health conditions: With each additional health condition the probability of client has </w:t>
      </w:r>
      <w:r w:rsidR="00AA6C2F">
        <w:t xml:space="preserve">achieved an EO </w:t>
      </w:r>
      <w:r w:rsidRPr="008313E4">
        <w:t xml:space="preserve">falls by 0.67 percentage points. </w:t>
      </w:r>
    </w:p>
    <w:p w14:paraId="29FF0AEE" w14:textId="73D233ED" w:rsidR="00A622F1" w:rsidRPr="008313E4" w:rsidRDefault="00A622F1" w:rsidP="00A878E8">
      <w:pPr>
        <w:pStyle w:val="ListBullet"/>
      </w:pPr>
      <w:bookmarkStart w:id="91" w:name="_Hlk79044572"/>
      <w:r w:rsidRPr="008313E4">
        <w:t>Exercise: Clients who exercise</w:t>
      </w:r>
      <w:r w:rsidR="0019608F" w:rsidRPr="008313E4">
        <w:t xml:space="preserve"> regularly</w:t>
      </w:r>
      <w:r w:rsidRPr="008313E4">
        <w:t xml:space="preserve"> are slightly more likely to have</w:t>
      </w:r>
      <w:r w:rsidR="0019608F" w:rsidRPr="008313E4">
        <w:t xml:space="preserve"> achieved an EO (9.7%) than those who do not (8.4%).</w:t>
      </w:r>
    </w:p>
    <w:bookmarkEnd w:id="91"/>
    <w:p w14:paraId="38532613" w14:textId="4CD976B1" w:rsidR="00A622F1" w:rsidRPr="008313E4" w:rsidRDefault="00A622F1" w:rsidP="00A878E8">
      <w:pPr>
        <w:pStyle w:val="ListBullet"/>
      </w:pPr>
      <w:r w:rsidRPr="008313E4">
        <w:t xml:space="preserve">Driving license: Clients with a driving license are more likely to </w:t>
      </w:r>
      <w:r w:rsidR="00154736" w:rsidRPr="008313E4">
        <w:t>have achieved an EO</w:t>
      </w:r>
      <w:r w:rsidRPr="008313E4">
        <w:t xml:space="preserve"> (</w:t>
      </w:r>
      <w:r w:rsidR="00154736" w:rsidRPr="008313E4">
        <w:t>11</w:t>
      </w:r>
      <w:r w:rsidRPr="008313E4">
        <w:t>.</w:t>
      </w:r>
      <w:r w:rsidR="00154736" w:rsidRPr="008313E4">
        <w:t>1</w:t>
      </w:r>
      <w:r w:rsidRPr="008313E4">
        <w:t>%) than those without a driving license (</w:t>
      </w:r>
      <w:r w:rsidR="00154736" w:rsidRPr="008313E4">
        <w:t>8</w:t>
      </w:r>
      <w:r w:rsidRPr="008313E4">
        <w:t>.</w:t>
      </w:r>
      <w:r w:rsidR="00154736" w:rsidRPr="008313E4">
        <w:t>3</w:t>
      </w:r>
      <w:r w:rsidRPr="008313E4">
        <w:t>%)</w:t>
      </w:r>
      <w:r w:rsidR="00154736" w:rsidRPr="008313E4">
        <w:t>, with the magnitude of the effect slightly larger than in the job start analysis.</w:t>
      </w:r>
    </w:p>
    <w:p w14:paraId="68E88A08" w14:textId="58A0D2F7" w:rsidR="00A622F1" w:rsidRPr="008313E4" w:rsidRDefault="00A622F1" w:rsidP="00A878E8">
      <w:pPr>
        <w:pStyle w:val="ListBullet"/>
      </w:pPr>
      <w:r w:rsidRPr="008313E4">
        <w:t xml:space="preserve">The pandemic has had an impact: Clients already on the programme when the pandemic started, the COVID-affected, are far less likely </w:t>
      </w:r>
      <w:r w:rsidR="00AA6C2F">
        <w:t xml:space="preserve">to have achieved an EO </w:t>
      </w:r>
      <w:r w:rsidRPr="008313E4">
        <w:t>(</w:t>
      </w:r>
      <w:r w:rsidR="00154736" w:rsidRPr="008313E4">
        <w:t>7</w:t>
      </w:r>
      <w:r w:rsidRPr="008313E4">
        <w:t>.</w:t>
      </w:r>
      <w:r w:rsidR="00154736" w:rsidRPr="008313E4">
        <w:t>3</w:t>
      </w:r>
      <w:r w:rsidRPr="008313E4">
        <w:t>%) compared to those who were not (</w:t>
      </w:r>
      <w:r w:rsidR="00154736" w:rsidRPr="008313E4">
        <w:t>21</w:t>
      </w:r>
      <w:r w:rsidRPr="008313E4">
        <w:t>.</w:t>
      </w:r>
      <w:r w:rsidR="00154736" w:rsidRPr="008313E4">
        <w:t>6</w:t>
      </w:r>
      <w:r w:rsidRPr="008313E4">
        <w:t>%). Those starting since the pandemic, COVID-starts, are also less likely (</w:t>
      </w:r>
      <w:r w:rsidR="00154736" w:rsidRPr="008313E4">
        <w:t>7.6</w:t>
      </w:r>
      <w:r w:rsidRPr="008313E4">
        <w:t>%) than those who started before (</w:t>
      </w:r>
      <w:r w:rsidR="00154736" w:rsidRPr="008313E4">
        <w:t>18</w:t>
      </w:r>
      <w:r w:rsidRPr="008313E4">
        <w:t>.</w:t>
      </w:r>
      <w:r w:rsidR="00154736" w:rsidRPr="008313E4">
        <w:t>8</w:t>
      </w:r>
      <w:r w:rsidRPr="008313E4">
        <w:t xml:space="preserve">%). </w:t>
      </w:r>
      <w:r w:rsidR="00154736" w:rsidRPr="008313E4">
        <w:t xml:space="preserve">Although again these results are </w:t>
      </w:r>
      <w:r w:rsidR="00154736" w:rsidRPr="008313E4">
        <w:lastRenderedPageBreak/>
        <w:t xml:space="preserve">to some extent likely </w:t>
      </w:r>
      <w:r w:rsidRPr="008313E4">
        <w:t xml:space="preserve">to reflect these clients being on the programme for less time, so it should be interpreted with caution. </w:t>
      </w:r>
    </w:p>
    <w:p w14:paraId="3C043AA9" w14:textId="73ABB90A" w:rsidR="00A622F1" w:rsidRPr="008313E4" w:rsidRDefault="00A622F1" w:rsidP="00A878E8">
      <w:pPr>
        <w:pStyle w:val="ListBullet"/>
      </w:pPr>
      <w:r w:rsidRPr="00A622F1">
        <w:t xml:space="preserve">Other factors found to be positively </w:t>
      </w:r>
      <w:proofErr w:type="gramStart"/>
      <w:r w:rsidRPr="00A622F1">
        <w:t>impact</w:t>
      </w:r>
      <w:proofErr w:type="gramEnd"/>
      <w:r w:rsidRPr="00A622F1">
        <w:t xml:space="preserve"> the likelihood of </w:t>
      </w:r>
      <w:r w:rsidR="00AA6C2F" w:rsidRPr="006F2A0D">
        <w:t>achieving an EO</w:t>
      </w:r>
      <w:r w:rsidRPr="00AA6C2F">
        <w:t xml:space="preserve"> include</w:t>
      </w:r>
      <w:r w:rsidRPr="00A622F1">
        <w:t xml:space="preserve"> </w:t>
      </w:r>
      <w:r w:rsidR="008D70E9" w:rsidRPr="008313E4">
        <w:t xml:space="preserve">cohabiting (as opposed to married for job starts) </w:t>
      </w:r>
      <w:r w:rsidRPr="00A622F1">
        <w:t xml:space="preserve">rather than </w:t>
      </w:r>
      <w:r w:rsidR="008D70E9" w:rsidRPr="008313E4">
        <w:t xml:space="preserve">being </w:t>
      </w:r>
      <w:r w:rsidRPr="00A622F1">
        <w:t>single, being in receipt of existing work support,</w:t>
      </w:r>
      <w:r w:rsidRPr="00A622F1">
        <w:rPr>
          <w:i/>
          <w:iCs/>
        </w:rPr>
        <w:t xml:space="preserve"> </w:t>
      </w:r>
      <w:r w:rsidRPr="00A622F1">
        <w:t>English support</w:t>
      </w:r>
      <w:r w:rsidR="008313E4" w:rsidRPr="008313E4">
        <w:rPr>
          <w:i/>
          <w:iCs/>
        </w:rPr>
        <w:t xml:space="preserve"> </w:t>
      </w:r>
      <w:r w:rsidR="008313E4" w:rsidRPr="008313E4">
        <w:t>or health support (which was not significant in the job start analysis)</w:t>
      </w:r>
      <w:r w:rsidR="00CA3821">
        <w:t>, and not being in receipt of existing personal support</w:t>
      </w:r>
      <w:r w:rsidR="008313E4" w:rsidRPr="008313E4">
        <w:t>.</w:t>
      </w:r>
    </w:p>
    <w:p w14:paraId="7B9AD3AA" w14:textId="77777777" w:rsidR="008D70E9" w:rsidRPr="00A622F1" w:rsidRDefault="008D70E9" w:rsidP="00A878E8">
      <w:pPr>
        <w:pStyle w:val="BodyText"/>
      </w:pPr>
      <w:r w:rsidRPr="008313E4">
        <w:t>Compared against the job start analysis, some variables have been found not to be significant. These are:</w:t>
      </w:r>
    </w:p>
    <w:p w14:paraId="7DB70BE7" w14:textId="77777777" w:rsidR="008D70E9" w:rsidRPr="008313E4" w:rsidRDefault="008D70E9" w:rsidP="00A878E8">
      <w:pPr>
        <w:pStyle w:val="ListBullet"/>
      </w:pPr>
      <w:r w:rsidRPr="008313E4">
        <w:t>Provider: For job starts Pluss clients had a higher probability of starting a job compared to Ingeus, but there is no significant difference between providers for EOs. This suggests the difference in EO rates is reflective of differences in clients, rather than differences between providers.</w:t>
      </w:r>
    </w:p>
    <w:p w14:paraId="72509387" w14:textId="621EFC16" w:rsidR="008D70E9" w:rsidRPr="008313E4" w:rsidRDefault="008D70E9" w:rsidP="00A878E8">
      <w:pPr>
        <w:pStyle w:val="ListBullet"/>
      </w:pPr>
      <w:r w:rsidRPr="008313E4">
        <w:t xml:space="preserve">Local authority: For job starts clients in Bury had a higher probability of starting a job compared to clients in Bolton, but there is no significant difference between local authorities for EOs. This suggests the difference in EO rates is reflective of differences in clients, rather than differences between </w:t>
      </w:r>
      <w:r w:rsidR="007505FB">
        <w:t xml:space="preserve">performance at </w:t>
      </w:r>
      <w:r w:rsidRPr="008313E4">
        <w:t>local authorit</w:t>
      </w:r>
      <w:r w:rsidR="007505FB">
        <w:t>y level</w:t>
      </w:r>
      <w:r w:rsidRPr="008313E4">
        <w:t xml:space="preserve">. </w:t>
      </w:r>
    </w:p>
    <w:p w14:paraId="18389091" w14:textId="4636C6DB" w:rsidR="008D70E9" w:rsidRPr="008313E4" w:rsidRDefault="008D70E9" w:rsidP="00A878E8">
      <w:pPr>
        <w:pStyle w:val="ListBullet"/>
      </w:pPr>
      <w:r w:rsidRPr="008313E4">
        <w:t>Requesting skills support or having existing skills support: These were both significant for the probability of a job start, but not for achieving an EO.</w:t>
      </w:r>
    </w:p>
    <w:p w14:paraId="3E7799EC" w14:textId="5F035427" w:rsidR="00113868" w:rsidRPr="008313E4" w:rsidRDefault="00113868" w:rsidP="00A878E8">
      <w:pPr>
        <w:pStyle w:val="ListBullet"/>
      </w:pPr>
      <w:r w:rsidRPr="008313E4">
        <w:t xml:space="preserve">Being in receipt of </w:t>
      </w:r>
      <w:r w:rsidRPr="00A622F1">
        <w:t>Personal Independence Payment (PIP)</w:t>
      </w:r>
      <w:r w:rsidRPr="008313E4">
        <w:t>: Clients receiving this payment were less likely to achieve a job start</w:t>
      </w:r>
      <w:r w:rsidR="00D26FC7" w:rsidRPr="008313E4">
        <w:t xml:space="preserve"> than those not </w:t>
      </w:r>
      <w:proofErr w:type="spellStart"/>
      <w:r w:rsidR="00577A1A">
        <w:t>recieving</w:t>
      </w:r>
      <w:proofErr w:type="spellEnd"/>
      <w:r w:rsidR="00577A1A" w:rsidRPr="008313E4">
        <w:t xml:space="preserve"> </w:t>
      </w:r>
      <w:r w:rsidR="00D26FC7" w:rsidRPr="008313E4">
        <w:t xml:space="preserve">the payment </w:t>
      </w:r>
      <w:r w:rsidR="00074A99" w:rsidRPr="008313E4">
        <w:t xml:space="preserve">but </w:t>
      </w:r>
      <w:r w:rsidR="00D26FC7" w:rsidRPr="008313E4">
        <w:t>who</w:t>
      </w:r>
      <w:r w:rsidR="0071477C" w:rsidRPr="008313E4">
        <w:t xml:space="preserve"> have a health condition</w:t>
      </w:r>
      <w:r w:rsidRPr="008313E4">
        <w:t xml:space="preserve">, but </w:t>
      </w:r>
      <w:r w:rsidR="00D26FC7" w:rsidRPr="008313E4">
        <w:t>there is no significant differen</w:t>
      </w:r>
      <w:r w:rsidR="00074A99" w:rsidRPr="008313E4">
        <w:t>ce for the likelihood of achieving an EO.</w:t>
      </w:r>
    </w:p>
    <w:p w14:paraId="4D0EBB27" w14:textId="49294D87" w:rsidR="008D70E9" w:rsidRPr="008313E4" w:rsidRDefault="008D70E9" w:rsidP="00A878E8">
      <w:pPr>
        <w:pStyle w:val="BodyText"/>
      </w:pPr>
      <w:bookmarkStart w:id="92" w:name="_Hlk78202643"/>
      <w:r w:rsidRPr="008313E4">
        <w:t xml:space="preserve">Overall, the results are broadly in line with the job starts analysis. </w:t>
      </w:r>
      <w:r w:rsidR="001E2521" w:rsidRPr="008313E4">
        <w:t>The k</w:t>
      </w:r>
      <w:r w:rsidRPr="008313E4">
        <w:t xml:space="preserve">ey differences </w:t>
      </w:r>
      <w:r w:rsidR="001E2521" w:rsidRPr="008313E4">
        <w:t xml:space="preserve">are that: </w:t>
      </w:r>
      <w:r w:rsidR="006E0417" w:rsidRPr="008313E4">
        <w:t>confidence in being successful in a job has</w:t>
      </w:r>
      <w:r w:rsidRPr="008313E4">
        <w:t xml:space="preserve"> a greater effect</w:t>
      </w:r>
      <w:r w:rsidR="001E2521" w:rsidRPr="008313E4">
        <w:t>;</w:t>
      </w:r>
      <w:r w:rsidR="0014453C" w:rsidRPr="008313E4">
        <w:t xml:space="preserve"> </w:t>
      </w:r>
      <w:r w:rsidR="002202D0" w:rsidRPr="008313E4">
        <w:t xml:space="preserve">gender and </w:t>
      </w:r>
      <w:r w:rsidR="0014453C" w:rsidRPr="008313E4">
        <w:t xml:space="preserve">ethnicity </w:t>
      </w:r>
      <w:r w:rsidR="006E0417" w:rsidRPr="008313E4">
        <w:t>are</w:t>
      </w:r>
      <w:r w:rsidR="0014453C" w:rsidRPr="008313E4">
        <w:t xml:space="preserve"> significant whereas </w:t>
      </w:r>
      <w:r w:rsidR="00E37BB0">
        <w:t>they were</w:t>
      </w:r>
      <w:r w:rsidR="0014453C" w:rsidRPr="008313E4">
        <w:t xml:space="preserve"> not for job starts</w:t>
      </w:r>
      <w:r w:rsidR="001E2521" w:rsidRPr="008313E4">
        <w:t>;</w:t>
      </w:r>
      <w:r w:rsidRPr="008313E4">
        <w:t xml:space="preserve"> and provider</w:t>
      </w:r>
      <w:r w:rsidR="001E2521" w:rsidRPr="008313E4">
        <w:t xml:space="preserve">, </w:t>
      </w:r>
      <w:r w:rsidRPr="008313E4">
        <w:t xml:space="preserve">local authority </w:t>
      </w:r>
      <w:r w:rsidR="001E2521" w:rsidRPr="008313E4">
        <w:t xml:space="preserve">and H&amp;D vs EE </w:t>
      </w:r>
      <w:r w:rsidR="0014453C" w:rsidRPr="008313E4">
        <w:t xml:space="preserve">do </w:t>
      </w:r>
      <w:r w:rsidRPr="008313E4">
        <w:t xml:space="preserve">not </w:t>
      </w:r>
      <w:r w:rsidR="0014453C" w:rsidRPr="008313E4">
        <w:t xml:space="preserve">have a significant </w:t>
      </w:r>
      <w:r w:rsidRPr="008313E4">
        <w:t>effect for EOs</w:t>
      </w:r>
      <w:r w:rsidR="0014453C" w:rsidRPr="008313E4">
        <w:t xml:space="preserve"> whereas they did job starts</w:t>
      </w:r>
      <w:r w:rsidRPr="008313E4">
        <w:t xml:space="preserve">. </w:t>
      </w:r>
    </w:p>
    <w:bookmarkEnd w:id="92"/>
    <w:p w14:paraId="03AB3B38" w14:textId="661A68AC" w:rsidR="00262490" w:rsidRPr="00262490" w:rsidRDefault="00006D16" w:rsidP="00A878E8">
      <w:pPr>
        <w:pStyle w:val="Heading4"/>
      </w:pPr>
      <w:r>
        <w:t>Results of the analyses on conversion of EOs to HEOs</w:t>
      </w:r>
    </w:p>
    <w:p w14:paraId="2DCE8EF6" w14:textId="2426ABE7" w:rsidR="00A76F5E" w:rsidRPr="00873F79" w:rsidRDefault="00873F79" w:rsidP="00A878E8">
      <w:pPr>
        <w:pStyle w:val="BodyText"/>
      </w:pPr>
      <w:r w:rsidRPr="00873F79">
        <w:t>The e</w:t>
      </w:r>
      <w:r w:rsidR="008D1761" w:rsidRPr="00873F79">
        <w:t xml:space="preserve">conometric analysis also tested which variables are significant to the likelihood a client achieves an EO but not a HEO. </w:t>
      </w:r>
      <w:r w:rsidR="009D1220" w:rsidRPr="00A622F1">
        <w:t xml:space="preserve">The full results are set out in </w:t>
      </w:r>
      <w:r w:rsidR="00CA3821" w:rsidRPr="00873F79">
        <w:fldChar w:fldCharType="begin"/>
      </w:r>
      <w:r w:rsidR="00CA3821" w:rsidRPr="00873F79">
        <w:instrText xml:space="preserve"> REF _Ref78126781 </w:instrText>
      </w:r>
      <w:r>
        <w:instrText xml:space="preserve"> \* MERGEFORMAT </w:instrText>
      </w:r>
      <w:r w:rsidR="00CA3821" w:rsidRPr="00873F79">
        <w:fldChar w:fldCharType="separate"/>
      </w:r>
      <w:r w:rsidR="00C05454">
        <w:t xml:space="preserve">Table </w:t>
      </w:r>
      <w:r w:rsidR="00C05454">
        <w:rPr>
          <w:noProof/>
        </w:rPr>
        <w:t>B</w:t>
      </w:r>
      <w:r w:rsidR="00C05454">
        <w:rPr>
          <w:noProof/>
        </w:rPr>
        <w:noBreakHyphen/>
        <w:t>4</w:t>
      </w:r>
      <w:r w:rsidR="00CA3821" w:rsidRPr="00873F79">
        <w:fldChar w:fldCharType="end"/>
      </w:r>
      <w:r w:rsidR="008D1761" w:rsidRPr="00873F79">
        <w:t xml:space="preserve">, but are </w:t>
      </w:r>
      <w:r w:rsidR="009D1220" w:rsidRPr="00A622F1">
        <w:t>summarised here.</w:t>
      </w:r>
      <w:r w:rsidR="008D1761" w:rsidRPr="00873F79">
        <w:t xml:space="preserve"> They show:</w:t>
      </w:r>
      <w:r w:rsidR="009D1220" w:rsidRPr="00A622F1">
        <w:t xml:space="preserve"> </w:t>
      </w:r>
    </w:p>
    <w:p w14:paraId="5C2B9FAF" w14:textId="56AEAF4F" w:rsidR="00006D16" w:rsidRDefault="00761195" w:rsidP="00A878E8">
      <w:pPr>
        <w:pStyle w:val="ListBullet"/>
      </w:pPr>
      <w:r>
        <w:t>Local authority: Clients in Bury</w:t>
      </w:r>
      <w:r w:rsidR="00982C65">
        <w:t xml:space="preserve"> </w:t>
      </w:r>
      <w:r>
        <w:t>are less likely to convert an EO to a HEO than clients in Bolton</w:t>
      </w:r>
      <w:r w:rsidR="00843523">
        <w:t xml:space="preserve"> (which was the base case)</w:t>
      </w:r>
      <w:r>
        <w:t xml:space="preserve">, with </w:t>
      </w:r>
      <w:r w:rsidR="001419E0">
        <w:t>20.8% of clients in Bury not converting compared to 12.8% in Bolton. No other local authority has a statistically significant difference.</w:t>
      </w:r>
    </w:p>
    <w:p w14:paraId="567CBD79" w14:textId="7472456F" w:rsidR="001419E0" w:rsidRDefault="001419E0" w:rsidP="00A878E8">
      <w:pPr>
        <w:pStyle w:val="ListBullet"/>
      </w:pPr>
      <w:r>
        <w:t xml:space="preserve">Client type: LTU clients are less likely to convert an EO to a HEO than EE clients, with 14.5% of LTU clients not converting compared to 6.0% of EE clients. </w:t>
      </w:r>
    </w:p>
    <w:p w14:paraId="62B910F2" w14:textId="606A214D" w:rsidR="005B79E2" w:rsidRDefault="000168FE" w:rsidP="00A878E8">
      <w:pPr>
        <w:pStyle w:val="ListBullet"/>
      </w:pPr>
      <w:r>
        <w:lastRenderedPageBreak/>
        <w:t xml:space="preserve">Length of unemployment: Clients who have never worked before </w:t>
      </w:r>
      <w:r w:rsidR="005B79E2">
        <w:t>are less likely to convert an EO to a HEO than clients out of work 0-6 months, with 19.0% of the former not converting compared to 10.9% of the latter.</w:t>
      </w:r>
    </w:p>
    <w:p w14:paraId="59D9F183" w14:textId="6DE413D1" w:rsidR="001419E0" w:rsidRDefault="001419E0" w:rsidP="00A878E8">
      <w:pPr>
        <w:pStyle w:val="ListBullet"/>
      </w:pPr>
      <w:r>
        <w:t xml:space="preserve">Marital status: Clients who are co-habiting are </w:t>
      </w:r>
      <w:r w:rsidR="00650254">
        <w:t xml:space="preserve">more </w:t>
      </w:r>
      <w:r>
        <w:t xml:space="preserve">likely to convert an EO to a HEO than </w:t>
      </w:r>
      <w:r w:rsidR="00650254">
        <w:t>single</w:t>
      </w:r>
      <w:r>
        <w:t xml:space="preserve"> clients, with 4</w:t>
      </w:r>
      <w:r w:rsidR="00650254">
        <w:t>3</w:t>
      </w:r>
      <w:r>
        <w:t xml:space="preserve">% of </w:t>
      </w:r>
      <w:r w:rsidR="00650254">
        <w:t xml:space="preserve">co-habiting </w:t>
      </w:r>
      <w:r>
        <w:t xml:space="preserve">clients not converting compared to </w:t>
      </w:r>
      <w:r w:rsidR="00650254">
        <w:t>11.7</w:t>
      </w:r>
      <w:r>
        <w:t xml:space="preserve">% of </w:t>
      </w:r>
      <w:r w:rsidR="00650254">
        <w:t xml:space="preserve">single </w:t>
      </w:r>
      <w:r>
        <w:t>clients.</w:t>
      </w:r>
    </w:p>
    <w:p w14:paraId="575DF3B1" w14:textId="3346F8E9" w:rsidR="00761195" w:rsidRDefault="00761195" w:rsidP="00A878E8">
      <w:pPr>
        <w:pStyle w:val="ListBullet"/>
      </w:pPr>
      <w:r>
        <w:t>Confidence of job success: This only has a</w:t>
      </w:r>
      <w:r w:rsidR="001D3D8B">
        <w:t xml:space="preserve"> significant </w:t>
      </w:r>
      <w:r>
        <w:t xml:space="preserve">effect when comparing a score of 4 </w:t>
      </w:r>
      <w:r w:rsidR="001D3D8B">
        <w:t xml:space="preserve">(8.8% not converting) </w:t>
      </w:r>
      <w:r>
        <w:t>against a score of 1</w:t>
      </w:r>
      <w:r w:rsidR="001D3D8B">
        <w:t xml:space="preserve"> (17.8%)</w:t>
      </w:r>
      <w:r w:rsidR="00CF0175">
        <w:t>, with other scores found not to be significant</w:t>
      </w:r>
      <w:r w:rsidR="001D3D8B">
        <w:t xml:space="preserve">. </w:t>
      </w:r>
    </w:p>
    <w:p w14:paraId="79FF9517" w14:textId="3FCD00E5" w:rsidR="001D3D8B" w:rsidRDefault="00650254" w:rsidP="00A878E8">
      <w:pPr>
        <w:pStyle w:val="ListBullet"/>
      </w:pPr>
      <w:r>
        <w:t xml:space="preserve">Caring </w:t>
      </w:r>
      <w:r w:rsidR="001D3D8B">
        <w:t xml:space="preserve">responsibilities: Clients with caring responsibilities are less likely to convert an EO to a HEO than those without, with 10.0% of clients with </w:t>
      </w:r>
      <w:r w:rsidR="00A848BA">
        <w:t>caring</w:t>
      </w:r>
      <w:r w:rsidR="00A848BA" w:rsidRPr="00A848BA">
        <w:t xml:space="preserve"> </w:t>
      </w:r>
      <w:r w:rsidR="00A848BA">
        <w:t xml:space="preserve">responsibilities </w:t>
      </w:r>
      <w:r w:rsidR="001D3D8B">
        <w:t xml:space="preserve">not converting compared to </w:t>
      </w:r>
      <w:r w:rsidR="00A848BA">
        <w:t>16.3</w:t>
      </w:r>
      <w:r w:rsidR="001D3D8B">
        <w:t>% of clients</w:t>
      </w:r>
      <w:r w:rsidR="00A848BA">
        <w:t xml:space="preserve"> without</w:t>
      </w:r>
      <w:r w:rsidR="001D3D8B">
        <w:t>.</w:t>
      </w:r>
    </w:p>
    <w:p w14:paraId="0A312C84" w14:textId="71F7CB5E" w:rsidR="00E0234C" w:rsidRDefault="00E0234C" w:rsidP="00A878E8">
      <w:pPr>
        <w:pStyle w:val="ListBullet"/>
      </w:pPr>
      <w:r>
        <w:t xml:space="preserve">Driving license personal support: Clients with </w:t>
      </w:r>
      <w:r w:rsidR="005D7FA8">
        <w:t xml:space="preserve">a driving license </w:t>
      </w:r>
      <w:r>
        <w:t xml:space="preserve">are more likely to convert an EO to a HEO than those without, with </w:t>
      </w:r>
      <w:r w:rsidR="005D7FA8">
        <w:t>8.5</w:t>
      </w:r>
      <w:r>
        <w:t xml:space="preserve">% of clients with </w:t>
      </w:r>
      <w:r w:rsidR="005D7FA8">
        <w:t xml:space="preserve">a driving license </w:t>
      </w:r>
      <w:r>
        <w:t xml:space="preserve">not converting compared to </w:t>
      </w:r>
      <w:r w:rsidR="005D7FA8">
        <w:t>11.5</w:t>
      </w:r>
      <w:r>
        <w:t>% of clients without.</w:t>
      </w:r>
    </w:p>
    <w:p w14:paraId="26B92225" w14:textId="77777777" w:rsidR="005D7FA8" w:rsidRDefault="005D7FA8" w:rsidP="00A878E8">
      <w:pPr>
        <w:pStyle w:val="ListBullet"/>
      </w:pPr>
      <w:r>
        <w:t>Existing personal support: Clients with existing personal support are more likely to convert an EO to a HEO than those without, with 6.9% of clients with existing support not converting compared to 10.9% of clients without.</w:t>
      </w:r>
    </w:p>
    <w:p w14:paraId="45222A9E" w14:textId="475D7B9A" w:rsidR="006832E0" w:rsidRPr="008313E4" w:rsidRDefault="005B79E2" w:rsidP="00A878E8">
      <w:pPr>
        <w:pStyle w:val="ListBullet"/>
      </w:pPr>
      <w:r>
        <w:t xml:space="preserve">COVID effect: </w:t>
      </w:r>
      <w:r w:rsidR="006832E0" w:rsidRPr="008313E4">
        <w:t>Clients already on the programme when the pandemic started</w:t>
      </w:r>
      <w:r w:rsidR="006832E0">
        <w:t xml:space="preserve"> are more likely to convert an EO to a HEO</w:t>
      </w:r>
      <w:r w:rsidR="006832E0" w:rsidRPr="008313E4">
        <w:t xml:space="preserve">, </w:t>
      </w:r>
      <w:r w:rsidR="006832E0">
        <w:t xml:space="preserve">with 9.4% not achieving a HEO compared to 20.4% of those on the programme when the pandemic started having converted. The difference is larger for clients joining since the pandemic stared, with 9.8% of those starting the programme before not achieving a HEO compared to 24.4% of those joining the programme since having converted. Again, </w:t>
      </w:r>
      <w:r w:rsidR="006832E0" w:rsidRPr="008313E4">
        <w:t>these results are to some extent likely to reflect these clients being on the programme for less time, so it should be interpreted with caution</w:t>
      </w:r>
      <w:r w:rsidR="006832E0">
        <w:t xml:space="preserve">, and will need to be revisited in the future. </w:t>
      </w:r>
    </w:p>
    <w:p w14:paraId="775B68E0" w14:textId="311B09D0" w:rsidR="00EF2933" w:rsidRDefault="00EF2933" w:rsidP="00A878E8">
      <w:pPr>
        <w:pStyle w:val="Heading2"/>
      </w:pPr>
      <w:r>
        <w:t>Earnings Outcomes by type of job and for job leavers</w:t>
      </w:r>
    </w:p>
    <w:p w14:paraId="5F17D0EF" w14:textId="50E96B0B" w:rsidR="0030522F" w:rsidRPr="0030522F" w:rsidRDefault="0030522F" w:rsidP="00A878E8">
      <w:pPr>
        <w:pStyle w:val="BodyText"/>
      </w:pPr>
      <w:r w:rsidRPr="0030522F">
        <w:t>As highlighted earlier, the econometric analyses did not consider the effect that job characteristics had on the likelihood of achieving an EO. Therefore</w:t>
      </w:r>
      <w:r w:rsidR="00266A5A">
        <w:t>,</w:t>
      </w:r>
      <w:r w:rsidRPr="0030522F">
        <w:t xml:space="preserve"> this section briefly considers the conversion of job starts to EOs and HEOs by types of jobs and for job leavers. </w:t>
      </w:r>
    </w:p>
    <w:p w14:paraId="2FB73B57" w14:textId="24A294DB" w:rsidR="0030522F" w:rsidRPr="0030522F" w:rsidRDefault="00266A5A" w:rsidP="00A878E8">
      <w:pPr>
        <w:pStyle w:val="BodyText"/>
      </w:pPr>
      <w:r>
        <w:fldChar w:fldCharType="begin"/>
      </w:r>
      <w:r>
        <w:instrText xml:space="preserve"> REF _Ref78182135 </w:instrText>
      </w:r>
      <w:r>
        <w:fldChar w:fldCharType="separate"/>
      </w:r>
      <w:r w:rsidR="00C05454">
        <w:t xml:space="preserve">Figure </w:t>
      </w:r>
      <w:r w:rsidR="00C05454">
        <w:rPr>
          <w:noProof/>
        </w:rPr>
        <w:t>6</w:t>
      </w:r>
      <w:r w:rsidR="00C05454">
        <w:noBreakHyphen/>
      </w:r>
      <w:r w:rsidR="00C05454">
        <w:rPr>
          <w:noProof/>
        </w:rPr>
        <w:t>6</w:t>
      </w:r>
      <w:r>
        <w:fldChar w:fldCharType="end"/>
      </w:r>
      <w:r>
        <w:t xml:space="preserve"> </w:t>
      </w:r>
      <w:r w:rsidR="0030522F" w:rsidRPr="0030522F">
        <w:t xml:space="preserve">shows conversion to an EO and HEO for clients whose job start was at least 12 months ago for all high-level occupation categories. Of the occupation categories with a reasonable number of </w:t>
      </w:r>
      <w:proofErr w:type="gramStart"/>
      <w:r w:rsidR="0030522F" w:rsidRPr="0030522F">
        <w:t>job</w:t>
      </w:r>
      <w:proofErr w:type="gramEnd"/>
      <w:r w:rsidR="0030522F" w:rsidRPr="0030522F">
        <w:t xml:space="preserve"> starts, Caring, leisure and other service occupations have the highest conversion rate whereas Process, plant and machine operatives are somewhat below the average for the programme. </w:t>
      </w:r>
    </w:p>
    <w:p w14:paraId="5ECAFCCA" w14:textId="6FADC84E" w:rsidR="00B13524" w:rsidRDefault="00B13524" w:rsidP="00A878E8">
      <w:pPr>
        <w:pStyle w:val="Caption"/>
      </w:pPr>
      <w:bookmarkStart w:id="93" w:name="_Ref78182135"/>
      <w:r>
        <w:lastRenderedPageBreak/>
        <w:t xml:space="preserve">Figure </w:t>
      </w:r>
      <w:r w:rsidR="0030522F" w:rsidRPr="0030522F">
        <w:fldChar w:fldCharType="begin"/>
      </w:r>
      <w:r w:rsidR="0030522F" w:rsidRPr="0030522F">
        <w:instrText xml:space="preserve"> STYLEREF 1 \s </w:instrText>
      </w:r>
      <w:r w:rsidR="0030522F" w:rsidRPr="0030522F">
        <w:fldChar w:fldCharType="separate"/>
      </w:r>
      <w:r w:rsidR="00C05454">
        <w:rPr>
          <w:noProof/>
        </w:rPr>
        <w:t>6</w:t>
      </w:r>
      <w:r w:rsidR="0030522F" w:rsidRPr="0030522F">
        <w:fldChar w:fldCharType="end"/>
      </w:r>
      <w:r w:rsidR="001C0EE8">
        <w:noBreakHyphen/>
      </w:r>
      <w:r w:rsidR="001C0EE8">
        <w:fldChar w:fldCharType="begin"/>
      </w:r>
      <w:r w:rsidR="001C0EE8">
        <w:instrText xml:space="preserve"> SEQ Figure \* ARABIC \s 1 </w:instrText>
      </w:r>
      <w:r w:rsidR="001C0EE8">
        <w:fldChar w:fldCharType="separate"/>
      </w:r>
      <w:r w:rsidR="00C05454">
        <w:rPr>
          <w:noProof/>
        </w:rPr>
        <w:t>6</w:t>
      </w:r>
      <w:r w:rsidR="001C0EE8">
        <w:fldChar w:fldCharType="end"/>
      </w:r>
      <w:bookmarkEnd w:id="93"/>
      <w:r>
        <w:t xml:space="preserve">: </w:t>
      </w:r>
      <w:r w:rsidR="00AE6C88" w:rsidRPr="00AE6C88">
        <w:t>Proportion of job starts (at least 15 months ago) achieving EOs and HEOs based on occupation of initial job start</w:t>
      </w:r>
    </w:p>
    <w:tbl>
      <w:tblPr>
        <w:tblStyle w:val="SQW1"/>
        <w:tblW w:w="5003" w:type="pct"/>
        <w:tblInd w:w="-5" w:type="dxa"/>
        <w:tblLayout w:type="fixed"/>
        <w:tblLook w:val="04A0" w:firstRow="1" w:lastRow="0" w:firstColumn="1" w:lastColumn="0" w:noHBand="0" w:noVBand="1"/>
      </w:tblPr>
      <w:tblGrid>
        <w:gridCol w:w="4395"/>
        <w:gridCol w:w="1701"/>
        <w:gridCol w:w="1701"/>
        <w:gridCol w:w="878"/>
      </w:tblGrid>
      <w:tr w:rsidR="00B13524" w:rsidRPr="00660650" w14:paraId="4997A324" w14:textId="77777777" w:rsidTr="001B09E6">
        <w:trPr>
          <w:cnfStyle w:val="100000000000" w:firstRow="1" w:lastRow="0" w:firstColumn="0" w:lastColumn="0" w:oddVBand="0" w:evenVBand="0" w:oddHBand="0" w:evenHBand="0" w:firstRowFirstColumn="0" w:firstRowLastColumn="0" w:lastRowFirstColumn="0" w:lastRowLastColumn="0"/>
          <w:tblHeader/>
        </w:trPr>
        <w:tc>
          <w:tcPr>
            <w:tcW w:w="4395" w:type="dxa"/>
          </w:tcPr>
          <w:p w14:paraId="17A00ED4" w14:textId="77777777" w:rsidR="00B13524" w:rsidRPr="00660650" w:rsidRDefault="00B13524" w:rsidP="001B09E6">
            <w:pPr>
              <w:pStyle w:val="ColumnHeading"/>
            </w:pPr>
          </w:p>
        </w:tc>
        <w:tc>
          <w:tcPr>
            <w:tcW w:w="1701" w:type="dxa"/>
          </w:tcPr>
          <w:p w14:paraId="7265ABB6" w14:textId="77777777" w:rsidR="00B13524" w:rsidRPr="00660650" w:rsidRDefault="00B13524" w:rsidP="001B09E6">
            <w:pPr>
              <w:pStyle w:val="ColumnHeading"/>
              <w:jc w:val="right"/>
            </w:pPr>
            <w:r>
              <w:t xml:space="preserve">% </w:t>
            </w:r>
            <w:proofErr w:type="gramStart"/>
            <w:r>
              <w:t>of</w:t>
            </w:r>
            <w:proofErr w:type="gramEnd"/>
            <w:r>
              <w:t xml:space="preserve"> clients with job start at least 15 months ago with EO</w:t>
            </w:r>
          </w:p>
        </w:tc>
        <w:tc>
          <w:tcPr>
            <w:tcW w:w="1701" w:type="dxa"/>
          </w:tcPr>
          <w:p w14:paraId="41795702" w14:textId="77777777" w:rsidR="00B13524" w:rsidDel="002220B4" w:rsidRDefault="00B13524" w:rsidP="001B09E6">
            <w:pPr>
              <w:pStyle w:val="ColumnHeading"/>
              <w:jc w:val="right"/>
            </w:pPr>
            <w:r>
              <w:t xml:space="preserve">% </w:t>
            </w:r>
            <w:proofErr w:type="gramStart"/>
            <w:r>
              <w:t>of</w:t>
            </w:r>
            <w:proofErr w:type="gramEnd"/>
            <w:r>
              <w:t xml:space="preserve"> clients with job start at least 15 months ago with HEO</w:t>
            </w:r>
          </w:p>
        </w:tc>
        <w:tc>
          <w:tcPr>
            <w:tcW w:w="878" w:type="dxa"/>
          </w:tcPr>
          <w:p w14:paraId="670BC529" w14:textId="77777777" w:rsidR="00B13524" w:rsidRPr="00660650" w:rsidRDefault="00B13524" w:rsidP="001B09E6">
            <w:pPr>
              <w:pStyle w:val="ColumnHeading"/>
              <w:jc w:val="right"/>
            </w:pPr>
            <w:r>
              <w:t>n=</w:t>
            </w:r>
          </w:p>
        </w:tc>
      </w:tr>
      <w:tr w:rsidR="00B13524" w:rsidRPr="00660650" w14:paraId="797AA6B0" w14:textId="77777777" w:rsidTr="001B09E6">
        <w:tc>
          <w:tcPr>
            <w:tcW w:w="4395" w:type="dxa"/>
            <w:tcBorders>
              <w:top w:val="nil"/>
              <w:left w:val="nil"/>
              <w:bottom w:val="nil"/>
              <w:right w:val="single" w:sz="8" w:space="0" w:color="9DA4A9"/>
            </w:tcBorders>
            <w:shd w:val="clear" w:color="auto" w:fill="auto"/>
          </w:tcPr>
          <w:p w14:paraId="595A6F79" w14:textId="77777777" w:rsidR="00B13524" w:rsidRPr="00660650" w:rsidRDefault="00B13524" w:rsidP="001B09E6">
            <w:pPr>
              <w:pStyle w:val="TableText"/>
            </w:pPr>
            <w:r w:rsidRPr="00661A03">
              <w:t>Administrative and secretarial occupations</w:t>
            </w:r>
          </w:p>
        </w:tc>
        <w:tc>
          <w:tcPr>
            <w:tcW w:w="1701" w:type="dxa"/>
            <w:tcBorders>
              <w:top w:val="nil"/>
              <w:left w:val="nil"/>
              <w:bottom w:val="nil"/>
              <w:right w:val="nil"/>
            </w:tcBorders>
            <w:shd w:val="clear" w:color="000000" w:fill="DA291C"/>
            <w:vAlign w:val="center"/>
          </w:tcPr>
          <w:p w14:paraId="7D735529" w14:textId="77777777" w:rsidR="00B13524" w:rsidRPr="00660650" w:rsidRDefault="00B13524" w:rsidP="001B09E6">
            <w:pPr>
              <w:pStyle w:val="TableText"/>
              <w:jc w:val="right"/>
            </w:pPr>
            <w:r>
              <w:rPr>
                <w:rFonts w:cs="Calibri"/>
                <w:szCs w:val="20"/>
              </w:rPr>
              <w:t>66%</w:t>
            </w:r>
          </w:p>
        </w:tc>
        <w:tc>
          <w:tcPr>
            <w:tcW w:w="1701" w:type="dxa"/>
            <w:tcBorders>
              <w:top w:val="nil"/>
              <w:left w:val="nil"/>
              <w:bottom w:val="nil"/>
              <w:right w:val="nil"/>
            </w:tcBorders>
            <w:shd w:val="clear" w:color="000000" w:fill="DA291C"/>
            <w:vAlign w:val="center"/>
          </w:tcPr>
          <w:p w14:paraId="4C970ECA" w14:textId="77777777" w:rsidR="00B13524" w:rsidRDefault="00B13524" w:rsidP="001B09E6">
            <w:pPr>
              <w:pStyle w:val="TableText"/>
              <w:jc w:val="right"/>
              <w:rPr>
                <w:rFonts w:cs="Calibri"/>
                <w:color w:val="000000"/>
                <w:szCs w:val="20"/>
              </w:rPr>
            </w:pPr>
            <w:r>
              <w:rPr>
                <w:rFonts w:cs="Calibri"/>
                <w:szCs w:val="20"/>
              </w:rPr>
              <w:t>62%</w:t>
            </w:r>
          </w:p>
        </w:tc>
        <w:tc>
          <w:tcPr>
            <w:tcW w:w="878" w:type="dxa"/>
            <w:tcBorders>
              <w:top w:val="nil"/>
              <w:left w:val="nil"/>
              <w:bottom w:val="nil"/>
              <w:right w:val="nil"/>
            </w:tcBorders>
            <w:shd w:val="clear" w:color="auto" w:fill="auto"/>
            <w:vAlign w:val="center"/>
          </w:tcPr>
          <w:p w14:paraId="5A1F2FD3" w14:textId="77777777" w:rsidR="00B13524" w:rsidRPr="00660650" w:rsidRDefault="00B13524" w:rsidP="001B09E6">
            <w:pPr>
              <w:pStyle w:val="TableText"/>
              <w:jc w:val="right"/>
            </w:pPr>
            <w:r w:rsidRPr="00661A03">
              <w:t>178</w:t>
            </w:r>
          </w:p>
        </w:tc>
      </w:tr>
      <w:tr w:rsidR="00B13524" w:rsidRPr="00660650" w14:paraId="3A7739C9" w14:textId="77777777" w:rsidTr="001B09E6">
        <w:trPr>
          <w:cnfStyle w:val="000000010000" w:firstRow="0" w:lastRow="0" w:firstColumn="0" w:lastColumn="0" w:oddVBand="0" w:evenVBand="0" w:oddHBand="0" w:evenHBand="1" w:firstRowFirstColumn="0" w:firstRowLastColumn="0" w:lastRowFirstColumn="0" w:lastRowLastColumn="0"/>
        </w:trPr>
        <w:tc>
          <w:tcPr>
            <w:tcW w:w="4395" w:type="dxa"/>
            <w:tcBorders>
              <w:left w:val="single" w:sz="8" w:space="0" w:color="EBEDEE"/>
            </w:tcBorders>
            <w:shd w:val="clear" w:color="000000" w:fill="EBEDEE"/>
          </w:tcPr>
          <w:p w14:paraId="7159A37F" w14:textId="77777777" w:rsidR="00B13524" w:rsidRPr="00660650" w:rsidRDefault="00B13524" w:rsidP="001B09E6">
            <w:pPr>
              <w:pStyle w:val="TableText"/>
            </w:pPr>
            <w:r w:rsidRPr="00661A03">
              <w:t>Associate professional and technical occupations</w:t>
            </w:r>
          </w:p>
        </w:tc>
        <w:tc>
          <w:tcPr>
            <w:tcW w:w="1701" w:type="dxa"/>
            <w:tcBorders>
              <w:left w:val="nil"/>
              <w:right w:val="nil"/>
            </w:tcBorders>
            <w:shd w:val="clear" w:color="000000" w:fill="DF483D"/>
            <w:vAlign w:val="center"/>
          </w:tcPr>
          <w:p w14:paraId="16E23F31" w14:textId="77777777" w:rsidR="00B13524" w:rsidRPr="00660650" w:rsidRDefault="00B13524" w:rsidP="001B09E6">
            <w:pPr>
              <w:pStyle w:val="TableText"/>
              <w:jc w:val="right"/>
            </w:pPr>
            <w:r>
              <w:rPr>
                <w:rFonts w:cs="Calibri"/>
                <w:szCs w:val="20"/>
              </w:rPr>
              <w:t>63%</w:t>
            </w:r>
          </w:p>
        </w:tc>
        <w:tc>
          <w:tcPr>
            <w:tcW w:w="1701" w:type="dxa"/>
            <w:tcBorders>
              <w:left w:val="nil"/>
              <w:right w:val="nil"/>
            </w:tcBorders>
            <w:shd w:val="clear" w:color="000000" w:fill="E36058"/>
            <w:vAlign w:val="center"/>
          </w:tcPr>
          <w:p w14:paraId="009EFE9D" w14:textId="77777777" w:rsidR="00B13524" w:rsidRDefault="00B13524" w:rsidP="001B09E6">
            <w:pPr>
              <w:pStyle w:val="TableText"/>
              <w:jc w:val="right"/>
              <w:rPr>
                <w:rFonts w:cs="Calibri"/>
                <w:color w:val="000000"/>
                <w:szCs w:val="20"/>
              </w:rPr>
            </w:pPr>
            <w:r>
              <w:rPr>
                <w:rFonts w:cs="Calibri"/>
                <w:szCs w:val="20"/>
              </w:rPr>
              <w:t>57%</w:t>
            </w:r>
          </w:p>
        </w:tc>
        <w:tc>
          <w:tcPr>
            <w:tcW w:w="878" w:type="dxa"/>
            <w:tcBorders>
              <w:left w:val="nil"/>
              <w:right w:val="single" w:sz="8" w:space="0" w:color="EBEDEE"/>
            </w:tcBorders>
            <w:shd w:val="clear" w:color="000000" w:fill="EBEDEE"/>
            <w:vAlign w:val="center"/>
          </w:tcPr>
          <w:p w14:paraId="6E9A8F45" w14:textId="77777777" w:rsidR="00B13524" w:rsidRPr="00660650" w:rsidRDefault="00B13524" w:rsidP="001B09E6">
            <w:pPr>
              <w:pStyle w:val="TableText"/>
              <w:jc w:val="right"/>
            </w:pPr>
            <w:r w:rsidRPr="00661A03">
              <w:t>49</w:t>
            </w:r>
          </w:p>
        </w:tc>
      </w:tr>
      <w:tr w:rsidR="00B13524" w:rsidRPr="00660650" w14:paraId="63BD49A9" w14:textId="77777777" w:rsidTr="001B09E6">
        <w:tc>
          <w:tcPr>
            <w:tcW w:w="4395" w:type="dxa"/>
            <w:tcBorders>
              <w:top w:val="nil"/>
              <w:left w:val="nil"/>
              <w:bottom w:val="nil"/>
              <w:right w:val="single" w:sz="8" w:space="0" w:color="9DA4A9"/>
            </w:tcBorders>
            <w:shd w:val="clear" w:color="auto" w:fill="auto"/>
          </w:tcPr>
          <w:p w14:paraId="0AF0B2CF" w14:textId="77777777" w:rsidR="00B13524" w:rsidRPr="00660650" w:rsidRDefault="00B13524" w:rsidP="001B09E6">
            <w:pPr>
              <w:pStyle w:val="TableText"/>
            </w:pPr>
            <w:r w:rsidRPr="00661A03">
              <w:t>Professional occupations</w:t>
            </w:r>
          </w:p>
        </w:tc>
        <w:tc>
          <w:tcPr>
            <w:tcW w:w="1701" w:type="dxa"/>
            <w:tcBorders>
              <w:top w:val="nil"/>
              <w:left w:val="nil"/>
              <w:bottom w:val="nil"/>
              <w:right w:val="nil"/>
            </w:tcBorders>
            <w:shd w:val="clear" w:color="000000" w:fill="E15045"/>
            <w:vAlign w:val="center"/>
          </w:tcPr>
          <w:p w14:paraId="4F085A0F" w14:textId="77777777" w:rsidR="00B13524" w:rsidRPr="00660650" w:rsidRDefault="00B13524" w:rsidP="001B09E6">
            <w:pPr>
              <w:pStyle w:val="TableText"/>
              <w:jc w:val="right"/>
            </w:pPr>
            <w:r>
              <w:rPr>
                <w:rFonts w:cs="Calibri"/>
                <w:szCs w:val="20"/>
              </w:rPr>
              <w:t>63%</w:t>
            </w:r>
          </w:p>
        </w:tc>
        <w:tc>
          <w:tcPr>
            <w:tcW w:w="1701" w:type="dxa"/>
            <w:tcBorders>
              <w:top w:val="nil"/>
              <w:left w:val="nil"/>
              <w:bottom w:val="nil"/>
              <w:right w:val="nil"/>
            </w:tcBorders>
            <w:shd w:val="clear" w:color="000000" w:fill="E88079"/>
            <w:vAlign w:val="center"/>
          </w:tcPr>
          <w:p w14:paraId="0E73C765" w14:textId="77777777" w:rsidR="00B13524" w:rsidRDefault="00B13524" w:rsidP="001B09E6">
            <w:pPr>
              <w:pStyle w:val="TableText"/>
              <w:jc w:val="right"/>
              <w:rPr>
                <w:rFonts w:cs="Calibri"/>
                <w:color w:val="000000"/>
                <w:szCs w:val="20"/>
              </w:rPr>
            </w:pPr>
            <w:r>
              <w:rPr>
                <w:rFonts w:cs="Calibri"/>
                <w:szCs w:val="20"/>
              </w:rPr>
              <w:t>54%</w:t>
            </w:r>
          </w:p>
        </w:tc>
        <w:tc>
          <w:tcPr>
            <w:tcW w:w="878" w:type="dxa"/>
            <w:tcBorders>
              <w:top w:val="nil"/>
              <w:left w:val="nil"/>
              <w:bottom w:val="nil"/>
              <w:right w:val="nil"/>
            </w:tcBorders>
            <w:shd w:val="clear" w:color="auto" w:fill="auto"/>
            <w:vAlign w:val="center"/>
          </w:tcPr>
          <w:p w14:paraId="0AB52E48" w14:textId="77777777" w:rsidR="00B13524" w:rsidRPr="00660650" w:rsidRDefault="00B13524" w:rsidP="001B09E6">
            <w:pPr>
              <w:pStyle w:val="TableText"/>
              <w:jc w:val="right"/>
            </w:pPr>
            <w:r w:rsidRPr="00661A03">
              <w:t>72</w:t>
            </w:r>
          </w:p>
        </w:tc>
      </w:tr>
      <w:tr w:rsidR="00B13524" w:rsidRPr="00660650" w14:paraId="7342FA5D" w14:textId="77777777" w:rsidTr="001B09E6">
        <w:trPr>
          <w:cnfStyle w:val="000000010000" w:firstRow="0" w:lastRow="0" w:firstColumn="0" w:lastColumn="0" w:oddVBand="0" w:evenVBand="0" w:oddHBand="0" w:evenHBand="1" w:firstRowFirstColumn="0" w:firstRowLastColumn="0" w:lastRowFirstColumn="0" w:lastRowLastColumn="0"/>
        </w:trPr>
        <w:tc>
          <w:tcPr>
            <w:tcW w:w="4395" w:type="dxa"/>
            <w:tcBorders>
              <w:left w:val="single" w:sz="8" w:space="0" w:color="EBEDEE"/>
            </w:tcBorders>
            <w:shd w:val="clear" w:color="000000" w:fill="EBEDEE"/>
          </w:tcPr>
          <w:p w14:paraId="6FBFB980" w14:textId="77777777" w:rsidR="00B13524" w:rsidRPr="00660650" w:rsidRDefault="00B13524" w:rsidP="001B09E6">
            <w:pPr>
              <w:pStyle w:val="TableText"/>
            </w:pPr>
            <w:r w:rsidRPr="00661A03">
              <w:t>Caring, leisure and other service occupations</w:t>
            </w:r>
          </w:p>
        </w:tc>
        <w:tc>
          <w:tcPr>
            <w:tcW w:w="1701" w:type="dxa"/>
            <w:tcBorders>
              <w:left w:val="nil"/>
              <w:right w:val="nil"/>
            </w:tcBorders>
            <w:shd w:val="clear" w:color="000000" w:fill="E4635A"/>
            <w:vAlign w:val="center"/>
          </w:tcPr>
          <w:p w14:paraId="293C4CED" w14:textId="77777777" w:rsidR="00B13524" w:rsidRPr="00660650" w:rsidRDefault="00B13524" w:rsidP="001B09E6">
            <w:pPr>
              <w:pStyle w:val="TableText"/>
              <w:jc w:val="right"/>
            </w:pPr>
            <w:r>
              <w:rPr>
                <w:rFonts w:cs="Calibri"/>
                <w:szCs w:val="20"/>
              </w:rPr>
              <w:t>61%</w:t>
            </w:r>
          </w:p>
        </w:tc>
        <w:tc>
          <w:tcPr>
            <w:tcW w:w="1701" w:type="dxa"/>
            <w:tcBorders>
              <w:left w:val="nil"/>
              <w:right w:val="nil"/>
            </w:tcBorders>
            <w:shd w:val="clear" w:color="000000" w:fill="E88079"/>
            <w:vAlign w:val="center"/>
          </w:tcPr>
          <w:p w14:paraId="095FE975" w14:textId="77777777" w:rsidR="00B13524" w:rsidRDefault="00B13524" w:rsidP="001B09E6">
            <w:pPr>
              <w:pStyle w:val="TableText"/>
              <w:jc w:val="right"/>
              <w:rPr>
                <w:rFonts w:cs="Calibri"/>
                <w:color w:val="000000"/>
                <w:szCs w:val="20"/>
              </w:rPr>
            </w:pPr>
            <w:r>
              <w:rPr>
                <w:rFonts w:cs="Calibri"/>
                <w:szCs w:val="20"/>
              </w:rPr>
              <w:t>54%</w:t>
            </w:r>
          </w:p>
        </w:tc>
        <w:tc>
          <w:tcPr>
            <w:tcW w:w="878" w:type="dxa"/>
            <w:tcBorders>
              <w:left w:val="nil"/>
              <w:right w:val="single" w:sz="8" w:space="0" w:color="EBEDEE"/>
            </w:tcBorders>
            <w:shd w:val="clear" w:color="000000" w:fill="EBEDEE"/>
            <w:vAlign w:val="center"/>
          </w:tcPr>
          <w:p w14:paraId="3F8BDA50" w14:textId="77777777" w:rsidR="00B13524" w:rsidRPr="00660650" w:rsidRDefault="00B13524" w:rsidP="001B09E6">
            <w:pPr>
              <w:pStyle w:val="TableText"/>
              <w:jc w:val="right"/>
            </w:pPr>
            <w:r w:rsidRPr="00661A03">
              <w:t>264</w:t>
            </w:r>
          </w:p>
        </w:tc>
      </w:tr>
      <w:tr w:rsidR="00B13524" w:rsidRPr="00660650" w14:paraId="11BE8CE8" w14:textId="77777777" w:rsidTr="001B09E6">
        <w:tc>
          <w:tcPr>
            <w:tcW w:w="4395" w:type="dxa"/>
            <w:tcBorders>
              <w:top w:val="nil"/>
              <w:left w:val="nil"/>
              <w:bottom w:val="nil"/>
              <w:right w:val="single" w:sz="8" w:space="0" w:color="9DA4A9"/>
            </w:tcBorders>
            <w:shd w:val="clear" w:color="auto" w:fill="auto"/>
          </w:tcPr>
          <w:p w14:paraId="6B8BB0AD" w14:textId="77777777" w:rsidR="00B13524" w:rsidRPr="00660650" w:rsidRDefault="00B13524" w:rsidP="001B09E6">
            <w:pPr>
              <w:pStyle w:val="TableText"/>
            </w:pPr>
            <w:r w:rsidRPr="00661A03">
              <w:t>Sales and customer service occupations</w:t>
            </w:r>
          </w:p>
        </w:tc>
        <w:tc>
          <w:tcPr>
            <w:tcW w:w="1701" w:type="dxa"/>
            <w:tcBorders>
              <w:top w:val="nil"/>
              <w:left w:val="nil"/>
              <w:bottom w:val="nil"/>
              <w:right w:val="nil"/>
            </w:tcBorders>
            <w:shd w:val="clear" w:color="000000" w:fill="EC9893"/>
            <w:vAlign w:val="center"/>
          </w:tcPr>
          <w:p w14:paraId="6905D674" w14:textId="77777777" w:rsidR="00B13524" w:rsidRPr="00660650" w:rsidRDefault="00B13524" w:rsidP="001B09E6">
            <w:pPr>
              <w:pStyle w:val="TableText"/>
              <w:jc w:val="right"/>
            </w:pPr>
            <w:r>
              <w:rPr>
                <w:rFonts w:cs="Calibri"/>
                <w:szCs w:val="20"/>
              </w:rPr>
              <w:t>55%</w:t>
            </w:r>
          </w:p>
        </w:tc>
        <w:tc>
          <w:tcPr>
            <w:tcW w:w="1701" w:type="dxa"/>
            <w:tcBorders>
              <w:top w:val="nil"/>
              <w:left w:val="nil"/>
              <w:bottom w:val="nil"/>
              <w:right w:val="nil"/>
            </w:tcBorders>
            <w:shd w:val="clear" w:color="000000" w:fill="F1B7B4"/>
            <w:vAlign w:val="center"/>
          </w:tcPr>
          <w:p w14:paraId="200118DA" w14:textId="77777777" w:rsidR="00B13524" w:rsidRDefault="00B13524" w:rsidP="001B09E6">
            <w:pPr>
              <w:pStyle w:val="TableText"/>
              <w:jc w:val="right"/>
              <w:rPr>
                <w:rFonts w:cs="Calibri"/>
                <w:color w:val="000000"/>
                <w:szCs w:val="20"/>
              </w:rPr>
            </w:pPr>
            <w:r>
              <w:rPr>
                <w:rFonts w:cs="Calibri"/>
                <w:szCs w:val="20"/>
              </w:rPr>
              <w:t>49%</w:t>
            </w:r>
          </w:p>
        </w:tc>
        <w:tc>
          <w:tcPr>
            <w:tcW w:w="878" w:type="dxa"/>
            <w:tcBorders>
              <w:top w:val="nil"/>
              <w:left w:val="nil"/>
              <w:bottom w:val="nil"/>
              <w:right w:val="nil"/>
            </w:tcBorders>
            <w:shd w:val="clear" w:color="auto" w:fill="auto"/>
            <w:vAlign w:val="center"/>
          </w:tcPr>
          <w:p w14:paraId="65232E92" w14:textId="77777777" w:rsidR="00B13524" w:rsidRPr="00660650" w:rsidRDefault="00B13524" w:rsidP="001B09E6">
            <w:pPr>
              <w:pStyle w:val="TableText"/>
              <w:jc w:val="right"/>
            </w:pPr>
            <w:r w:rsidRPr="00661A03">
              <w:t>564</w:t>
            </w:r>
          </w:p>
        </w:tc>
      </w:tr>
      <w:tr w:rsidR="00B13524" w:rsidRPr="00660650" w14:paraId="44E37050" w14:textId="77777777" w:rsidTr="001B09E6">
        <w:trPr>
          <w:cnfStyle w:val="000000010000" w:firstRow="0" w:lastRow="0" w:firstColumn="0" w:lastColumn="0" w:oddVBand="0" w:evenVBand="0" w:oddHBand="0" w:evenHBand="1" w:firstRowFirstColumn="0" w:firstRowLastColumn="0" w:lastRowFirstColumn="0" w:lastRowLastColumn="0"/>
        </w:trPr>
        <w:tc>
          <w:tcPr>
            <w:tcW w:w="4395" w:type="dxa"/>
            <w:tcBorders>
              <w:left w:val="nil"/>
            </w:tcBorders>
            <w:shd w:val="clear" w:color="auto" w:fill="auto"/>
          </w:tcPr>
          <w:p w14:paraId="5630490B" w14:textId="77777777" w:rsidR="00B13524" w:rsidRPr="00660650" w:rsidRDefault="00B13524" w:rsidP="001B09E6">
            <w:pPr>
              <w:pStyle w:val="TableText"/>
            </w:pPr>
            <w:r w:rsidRPr="00661A03">
              <w:t xml:space="preserve">Managers, </w:t>
            </w:r>
            <w:proofErr w:type="gramStart"/>
            <w:r w:rsidRPr="00661A03">
              <w:t>directors</w:t>
            </w:r>
            <w:proofErr w:type="gramEnd"/>
            <w:r w:rsidRPr="00661A03">
              <w:t xml:space="preserve"> and senior officials</w:t>
            </w:r>
          </w:p>
        </w:tc>
        <w:tc>
          <w:tcPr>
            <w:tcW w:w="1701" w:type="dxa"/>
            <w:tcBorders>
              <w:left w:val="nil"/>
              <w:right w:val="nil"/>
            </w:tcBorders>
            <w:shd w:val="clear" w:color="000000" w:fill="EFA7A3"/>
            <w:vAlign w:val="center"/>
          </w:tcPr>
          <w:p w14:paraId="156EFDA5" w14:textId="77777777" w:rsidR="00B13524" w:rsidRPr="00660650" w:rsidRDefault="00B13524" w:rsidP="001B09E6">
            <w:pPr>
              <w:pStyle w:val="TableText"/>
              <w:jc w:val="right"/>
            </w:pPr>
            <w:r>
              <w:rPr>
                <w:rFonts w:cs="Calibri"/>
                <w:szCs w:val="20"/>
              </w:rPr>
              <w:t>54%</w:t>
            </w:r>
          </w:p>
        </w:tc>
        <w:tc>
          <w:tcPr>
            <w:tcW w:w="1701" w:type="dxa"/>
            <w:tcBorders>
              <w:left w:val="nil"/>
              <w:right w:val="nil"/>
            </w:tcBorders>
            <w:shd w:val="clear" w:color="000000" w:fill="EFABA8"/>
            <w:vAlign w:val="center"/>
          </w:tcPr>
          <w:p w14:paraId="5E0563D4" w14:textId="77777777" w:rsidR="00B13524" w:rsidRDefault="00B13524" w:rsidP="001B09E6">
            <w:pPr>
              <w:pStyle w:val="TableText"/>
              <w:jc w:val="right"/>
              <w:rPr>
                <w:rFonts w:cs="Calibri"/>
                <w:color w:val="000000"/>
                <w:szCs w:val="20"/>
              </w:rPr>
            </w:pPr>
            <w:r>
              <w:rPr>
                <w:rFonts w:cs="Calibri"/>
                <w:szCs w:val="20"/>
              </w:rPr>
              <w:t>50%</w:t>
            </w:r>
          </w:p>
        </w:tc>
        <w:tc>
          <w:tcPr>
            <w:tcW w:w="878" w:type="dxa"/>
            <w:tcBorders>
              <w:left w:val="nil"/>
              <w:right w:val="single" w:sz="8" w:space="0" w:color="EBEDEE"/>
            </w:tcBorders>
            <w:shd w:val="clear" w:color="000000" w:fill="EBEDEE"/>
            <w:vAlign w:val="center"/>
          </w:tcPr>
          <w:p w14:paraId="0FD3A166" w14:textId="77777777" w:rsidR="00B13524" w:rsidRPr="00660650" w:rsidRDefault="00B13524" w:rsidP="001B09E6">
            <w:pPr>
              <w:pStyle w:val="TableText"/>
              <w:jc w:val="right"/>
            </w:pPr>
            <w:r w:rsidRPr="00661A03">
              <w:t>26</w:t>
            </w:r>
          </w:p>
        </w:tc>
      </w:tr>
      <w:tr w:rsidR="00B13524" w:rsidRPr="00660650" w14:paraId="0A81326C" w14:textId="77777777" w:rsidTr="001B09E6">
        <w:tc>
          <w:tcPr>
            <w:tcW w:w="4395" w:type="dxa"/>
            <w:tcBorders>
              <w:top w:val="nil"/>
              <w:left w:val="single" w:sz="8" w:space="0" w:color="EBEDEE"/>
              <w:bottom w:val="nil"/>
              <w:right w:val="single" w:sz="8" w:space="0" w:color="9DA4A9"/>
            </w:tcBorders>
            <w:shd w:val="clear" w:color="000000" w:fill="EBEDEE"/>
          </w:tcPr>
          <w:p w14:paraId="645897FC" w14:textId="77777777" w:rsidR="00B13524" w:rsidRPr="00660650" w:rsidRDefault="00B13524" w:rsidP="001B09E6">
            <w:pPr>
              <w:pStyle w:val="TableText"/>
            </w:pPr>
            <w:r w:rsidRPr="00661A03">
              <w:t>Skilled trades occupations</w:t>
            </w:r>
          </w:p>
        </w:tc>
        <w:tc>
          <w:tcPr>
            <w:tcW w:w="1701" w:type="dxa"/>
            <w:tcBorders>
              <w:top w:val="nil"/>
              <w:left w:val="nil"/>
              <w:bottom w:val="nil"/>
              <w:right w:val="nil"/>
            </w:tcBorders>
            <w:shd w:val="clear" w:color="000000" w:fill="EFA7A4"/>
            <w:vAlign w:val="center"/>
          </w:tcPr>
          <w:p w14:paraId="35CB801B" w14:textId="77777777" w:rsidR="00B13524" w:rsidRPr="00660650" w:rsidRDefault="00B13524" w:rsidP="001B09E6">
            <w:pPr>
              <w:pStyle w:val="TableText"/>
              <w:jc w:val="right"/>
            </w:pPr>
            <w:r>
              <w:rPr>
                <w:rFonts w:cs="Calibri"/>
                <w:szCs w:val="20"/>
              </w:rPr>
              <w:t>54%</w:t>
            </w:r>
          </w:p>
        </w:tc>
        <w:tc>
          <w:tcPr>
            <w:tcW w:w="1701" w:type="dxa"/>
            <w:tcBorders>
              <w:top w:val="nil"/>
              <w:left w:val="nil"/>
              <w:bottom w:val="nil"/>
              <w:right w:val="nil"/>
            </w:tcBorders>
            <w:shd w:val="clear" w:color="000000" w:fill="F3BFBE"/>
            <w:vAlign w:val="center"/>
          </w:tcPr>
          <w:p w14:paraId="5AFE5251" w14:textId="77777777" w:rsidR="00B13524" w:rsidRDefault="00B13524" w:rsidP="001B09E6">
            <w:pPr>
              <w:pStyle w:val="TableText"/>
              <w:jc w:val="right"/>
              <w:rPr>
                <w:rFonts w:cs="Calibri"/>
                <w:color w:val="000000"/>
                <w:szCs w:val="20"/>
              </w:rPr>
            </w:pPr>
            <w:r>
              <w:rPr>
                <w:rFonts w:cs="Calibri"/>
                <w:szCs w:val="20"/>
              </w:rPr>
              <w:t>48%</w:t>
            </w:r>
          </w:p>
        </w:tc>
        <w:tc>
          <w:tcPr>
            <w:tcW w:w="878" w:type="dxa"/>
            <w:tcBorders>
              <w:top w:val="nil"/>
              <w:left w:val="nil"/>
              <w:bottom w:val="nil"/>
              <w:right w:val="nil"/>
            </w:tcBorders>
            <w:shd w:val="clear" w:color="auto" w:fill="auto"/>
            <w:vAlign w:val="center"/>
          </w:tcPr>
          <w:p w14:paraId="69A8C457" w14:textId="77777777" w:rsidR="00B13524" w:rsidRPr="00660650" w:rsidRDefault="00B13524" w:rsidP="001B09E6">
            <w:pPr>
              <w:pStyle w:val="TableText"/>
              <w:jc w:val="right"/>
            </w:pPr>
            <w:r w:rsidRPr="00661A03">
              <w:t>160</w:t>
            </w:r>
          </w:p>
        </w:tc>
      </w:tr>
      <w:tr w:rsidR="00B13524" w:rsidRPr="00660650" w14:paraId="156077DE" w14:textId="77777777" w:rsidTr="001B09E6">
        <w:trPr>
          <w:cnfStyle w:val="000000010000" w:firstRow="0" w:lastRow="0" w:firstColumn="0" w:lastColumn="0" w:oddVBand="0" w:evenVBand="0" w:oddHBand="0" w:evenHBand="1" w:firstRowFirstColumn="0" w:firstRowLastColumn="0" w:lastRowFirstColumn="0" w:lastRowLastColumn="0"/>
        </w:trPr>
        <w:tc>
          <w:tcPr>
            <w:tcW w:w="4395" w:type="dxa"/>
            <w:tcBorders>
              <w:left w:val="nil"/>
            </w:tcBorders>
            <w:shd w:val="clear" w:color="auto" w:fill="auto"/>
          </w:tcPr>
          <w:p w14:paraId="19781388" w14:textId="77777777" w:rsidR="00B13524" w:rsidRPr="00660650" w:rsidRDefault="00B13524" w:rsidP="001B09E6">
            <w:pPr>
              <w:pStyle w:val="TableText"/>
            </w:pPr>
            <w:r w:rsidRPr="00661A03">
              <w:t>Elementary occupations</w:t>
            </w:r>
          </w:p>
        </w:tc>
        <w:tc>
          <w:tcPr>
            <w:tcW w:w="1701" w:type="dxa"/>
            <w:tcBorders>
              <w:left w:val="nil"/>
              <w:right w:val="nil"/>
            </w:tcBorders>
            <w:shd w:val="clear" w:color="000000" w:fill="F4C7C6"/>
            <w:vAlign w:val="center"/>
          </w:tcPr>
          <w:p w14:paraId="2E920806" w14:textId="77777777" w:rsidR="00B13524" w:rsidRPr="00660650" w:rsidRDefault="00B13524" w:rsidP="001B09E6">
            <w:pPr>
              <w:pStyle w:val="TableText"/>
              <w:jc w:val="right"/>
            </w:pPr>
            <w:r>
              <w:rPr>
                <w:rFonts w:cs="Calibri"/>
                <w:szCs w:val="20"/>
              </w:rPr>
              <w:t>51%</w:t>
            </w:r>
          </w:p>
        </w:tc>
        <w:tc>
          <w:tcPr>
            <w:tcW w:w="1701" w:type="dxa"/>
            <w:tcBorders>
              <w:left w:val="nil"/>
              <w:right w:val="nil"/>
            </w:tcBorders>
            <w:shd w:val="clear" w:color="000000" w:fill="F7DBDC"/>
            <w:vAlign w:val="center"/>
          </w:tcPr>
          <w:p w14:paraId="334A89D3" w14:textId="77777777" w:rsidR="00B13524" w:rsidRDefault="00B13524" w:rsidP="001B09E6">
            <w:pPr>
              <w:pStyle w:val="TableText"/>
              <w:jc w:val="right"/>
              <w:rPr>
                <w:rFonts w:cs="Calibri"/>
                <w:color w:val="000000"/>
                <w:szCs w:val="20"/>
              </w:rPr>
            </w:pPr>
            <w:r>
              <w:rPr>
                <w:rFonts w:cs="Calibri"/>
                <w:szCs w:val="20"/>
              </w:rPr>
              <w:t>45%</w:t>
            </w:r>
          </w:p>
        </w:tc>
        <w:tc>
          <w:tcPr>
            <w:tcW w:w="878" w:type="dxa"/>
            <w:tcBorders>
              <w:left w:val="nil"/>
              <w:right w:val="single" w:sz="8" w:space="0" w:color="EBEDEE"/>
            </w:tcBorders>
            <w:shd w:val="clear" w:color="000000" w:fill="EBEDEE"/>
            <w:vAlign w:val="center"/>
          </w:tcPr>
          <w:p w14:paraId="4D962D9B" w14:textId="77777777" w:rsidR="00B13524" w:rsidRPr="00660650" w:rsidRDefault="00B13524" w:rsidP="001B09E6">
            <w:pPr>
              <w:pStyle w:val="TableText"/>
              <w:jc w:val="right"/>
            </w:pPr>
            <w:r w:rsidRPr="00661A03">
              <w:t>717</w:t>
            </w:r>
          </w:p>
        </w:tc>
      </w:tr>
      <w:tr w:rsidR="00B13524" w:rsidRPr="00660650" w14:paraId="3EBC48CE" w14:textId="77777777" w:rsidTr="001B09E6">
        <w:tc>
          <w:tcPr>
            <w:tcW w:w="4395" w:type="dxa"/>
            <w:tcBorders>
              <w:top w:val="nil"/>
              <w:left w:val="single" w:sz="8" w:space="0" w:color="EBEDEE"/>
              <w:bottom w:val="single" w:sz="8" w:space="0" w:color="9DA4A9"/>
              <w:right w:val="single" w:sz="8" w:space="0" w:color="9DA4A9"/>
            </w:tcBorders>
            <w:shd w:val="clear" w:color="000000" w:fill="EBEDEE"/>
          </w:tcPr>
          <w:p w14:paraId="30E329FC" w14:textId="77777777" w:rsidR="00B13524" w:rsidRPr="00660650" w:rsidRDefault="00B13524" w:rsidP="001B09E6">
            <w:pPr>
              <w:pStyle w:val="TableText"/>
            </w:pPr>
            <w:r w:rsidRPr="00661A03">
              <w:t xml:space="preserve">Process, </w:t>
            </w:r>
            <w:proofErr w:type="gramStart"/>
            <w:r w:rsidRPr="00661A03">
              <w:t>plant</w:t>
            </w:r>
            <w:proofErr w:type="gramEnd"/>
            <w:r w:rsidRPr="00661A03">
              <w:t xml:space="preserve"> and machine operatives</w:t>
            </w:r>
          </w:p>
        </w:tc>
        <w:tc>
          <w:tcPr>
            <w:tcW w:w="1701" w:type="dxa"/>
            <w:tcBorders>
              <w:top w:val="nil"/>
              <w:left w:val="nil"/>
              <w:bottom w:val="single" w:sz="8" w:space="0" w:color="9DA4A9"/>
              <w:right w:val="nil"/>
            </w:tcBorders>
            <w:shd w:val="clear" w:color="000000" w:fill="FCFCFF"/>
            <w:vAlign w:val="center"/>
          </w:tcPr>
          <w:p w14:paraId="15CE7414" w14:textId="77777777" w:rsidR="00B13524" w:rsidRPr="00660650" w:rsidRDefault="00B13524" w:rsidP="001B09E6">
            <w:pPr>
              <w:pStyle w:val="TableText"/>
              <w:jc w:val="right"/>
            </w:pPr>
            <w:r>
              <w:rPr>
                <w:rFonts w:cs="Calibri"/>
                <w:szCs w:val="20"/>
              </w:rPr>
              <w:t>45%</w:t>
            </w:r>
          </w:p>
        </w:tc>
        <w:tc>
          <w:tcPr>
            <w:tcW w:w="1701" w:type="dxa"/>
            <w:tcBorders>
              <w:top w:val="nil"/>
              <w:left w:val="nil"/>
              <w:bottom w:val="single" w:sz="8" w:space="0" w:color="9DA4A9"/>
              <w:right w:val="nil"/>
            </w:tcBorders>
            <w:shd w:val="clear" w:color="000000" w:fill="FCFCFF"/>
            <w:vAlign w:val="center"/>
          </w:tcPr>
          <w:p w14:paraId="2C47DA57" w14:textId="77777777" w:rsidR="00B13524" w:rsidRDefault="00B13524" w:rsidP="001B09E6">
            <w:pPr>
              <w:pStyle w:val="TableText"/>
              <w:jc w:val="right"/>
              <w:rPr>
                <w:rFonts w:cs="Calibri"/>
                <w:color w:val="000000"/>
                <w:szCs w:val="20"/>
              </w:rPr>
            </w:pPr>
            <w:r>
              <w:rPr>
                <w:rFonts w:cs="Calibri"/>
                <w:szCs w:val="20"/>
              </w:rPr>
              <w:t>42%</w:t>
            </w:r>
          </w:p>
        </w:tc>
        <w:tc>
          <w:tcPr>
            <w:tcW w:w="878" w:type="dxa"/>
            <w:tcBorders>
              <w:top w:val="nil"/>
              <w:left w:val="nil"/>
              <w:bottom w:val="single" w:sz="8" w:space="0" w:color="9DA4A9"/>
              <w:right w:val="nil"/>
            </w:tcBorders>
            <w:shd w:val="clear" w:color="auto" w:fill="auto"/>
            <w:vAlign w:val="center"/>
          </w:tcPr>
          <w:p w14:paraId="5B90027C" w14:textId="77777777" w:rsidR="00B13524" w:rsidRPr="00660650" w:rsidRDefault="00B13524" w:rsidP="001B09E6">
            <w:pPr>
              <w:pStyle w:val="TableText"/>
              <w:jc w:val="right"/>
            </w:pPr>
            <w:r w:rsidRPr="00661A03">
              <w:t>435</w:t>
            </w:r>
          </w:p>
        </w:tc>
      </w:tr>
      <w:tr w:rsidR="00B13524" w:rsidRPr="00F1648A" w14:paraId="070F990C" w14:textId="77777777" w:rsidTr="001B09E6">
        <w:trPr>
          <w:cnfStyle w:val="000000010000" w:firstRow="0" w:lastRow="0" w:firstColumn="0" w:lastColumn="0" w:oddVBand="0" w:evenVBand="0" w:oddHBand="0" w:evenHBand="1" w:firstRowFirstColumn="0" w:firstRowLastColumn="0" w:lastRowFirstColumn="0" w:lastRowLastColumn="0"/>
        </w:trPr>
        <w:tc>
          <w:tcPr>
            <w:tcW w:w="4395" w:type="dxa"/>
            <w:tcBorders>
              <w:top w:val="single" w:sz="8" w:space="0" w:color="9DA4A9"/>
              <w:left w:val="nil"/>
              <w:bottom w:val="single" w:sz="8" w:space="0" w:color="9DA4A9"/>
            </w:tcBorders>
            <w:shd w:val="clear" w:color="auto" w:fill="auto"/>
          </w:tcPr>
          <w:p w14:paraId="5841E70B" w14:textId="77777777" w:rsidR="00B13524" w:rsidRPr="00F1648A" w:rsidRDefault="00B13524" w:rsidP="001B09E6">
            <w:pPr>
              <w:pStyle w:val="TableText"/>
              <w:rPr>
                <w:b/>
              </w:rPr>
            </w:pPr>
            <w:r>
              <w:t>All jobs</w:t>
            </w:r>
          </w:p>
        </w:tc>
        <w:tc>
          <w:tcPr>
            <w:tcW w:w="1701" w:type="dxa"/>
            <w:tcBorders>
              <w:top w:val="single" w:sz="8" w:space="0" w:color="9DA4A9"/>
              <w:left w:val="nil"/>
              <w:bottom w:val="single" w:sz="8" w:space="0" w:color="9DA4A9"/>
              <w:right w:val="nil"/>
            </w:tcBorders>
            <w:shd w:val="clear" w:color="000000" w:fill="EFA9A6"/>
            <w:vAlign w:val="center"/>
          </w:tcPr>
          <w:p w14:paraId="73497386" w14:textId="77777777" w:rsidR="00B13524" w:rsidRPr="00F1648A" w:rsidRDefault="00B13524" w:rsidP="001B09E6">
            <w:pPr>
              <w:pStyle w:val="TableText"/>
              <w:jc w:val="right"/>
              <w:rPr>
                <w:b/>
              </w:rPr>
            </w:pPr>
            <w:r>
              <w:rPr>
                <w:rFonts w:cs="Calibri"/>
                <w:szCs w:val="20"/>
              </w:rPr>
              <w:t>54%</w:t>
            </w:r>
          </w:p>
        </w:tc>
        <w:tc>
          <w:tcPr>
            <w:tcW w:w="1701" w:type="dxa"/>
            <w:tcBorders>
              <w:top w:val="single" w:sz="8" w:space="0" w:color="9DA4A9"/>
              <w:left w:val="nil"/>
              <w:bottom w:val="single" w:sz="8" w:space="0" w:color="9DA4A9"/>
              <w:right w:val="nil"/>
            </w:tcBorders>
            <w:shd w:val="clear" w:color="000000" w:fill="F2BCBA"/>
            <w:vAlign w:val="center"/>
          </w:tcPr>
          <w:p w14:paraId="63E1D669" w14:textId="77777777" w:rsidR="00B13524" w:rsidRPr="00F1648A" w:rsidRDefault="00B13524" w:rsidP="001B09E6">
            <w:pPr>
              <w:pStyle w:val="TableText"/>
              <w:jc w:val="right"/>
              <w:rPr>
                <w:rFonts w:cs="Calibri"/>
                <w:b/>
                <w:color w:val="000000"/>
                <w:szCs w:val="20"/>
              </w:rPr>
            </w:pPr>
            <w:r>
              <w:rPr>
                <w:rFonts w:cs="Calibri"/>
                <w:szCs w:val="20"/>
              </w:rPr>
              <w:t>48%</w:t>
            </w:r>
          </w:p>
        </w:tc>
        <w:tc>
          <w:tcPr>
            <w:tcW w:w="878" w:type="dxa"/>
            <w:tcBorders>
              <w:top w:val="single" w:sz="8" w:space="0" w:color="9DA4A9"/>
              <w:left w:val="nil"/>
              <w:bottom w:val="single" w:sz="8" w:space="0" w:color="9DA4A9"/>
              <w:right w:val="single" w:sz="8" w:space="0" w:color="EBEDEE"/>
            </w:tcBorders>
            <w:shd w:val="clear" w:color="000000" w:fill="EBEDEE"/>
            <w:vAlign w:val="center"/>
          </w:tcPr>
          <w:p w14:paraId="69EB685D" w14:textId="77777777" w:rsidR="00B13524" w:rsidRPr="00F1648A" w:rsidRDefault="00B13524" w:rsidP="001B09E6">
            <w:pPr>
              <w:pStyle w:val="TableText"/>
              <w:jc w:val="right"/>
              <w:rPr>
                <w:b/>
              </w:rPr>
            </w:pPr>
            <w:r w:rsidRPr="00661A03">
              <w:t>2481</w:t>
            </w:r>
          </w:p>
        </w:tc>
      </w:tr>
    </w:tbl>
    <w:p w14:paraId="05324292" w14:textId="77777777" w:rsidR="0030522F" w:rsidRPr="0030522F" w:rsidRDefault="0030522F" w:rsidP="00A878E8">
      <w:pPr>
        <w:pStyle w:val="Source"/>
      </w:pPr>
      <w:r w:rsidRPr="0030522F">
        <w:t>Source: SQW analysis of GM WHP monitoring data</w:t>
      </w:r>
    </w:p>
    <w:p w14:paraId="743086A5" w14:textId="64A4501D" w:rsidR="0030522F" w:rsidRPr="0030522F" w:rsidRDefault="0030522F" w:rsidP="00A878E8">
      <w:pPr>
        <w:pStyle w:val="BodyText"/>
      </w:pPr>
      <w:r w:rsidRPr="0030522F">
        <w:t xml:space="preserve">Analysis of the conversion for those who started a job at least </w:t>
      </w:r>
      <w:r w:rsidR="008824A0">
        <w:t>1</w:t>
      </w:r>
      <w:r w:rsidR="008A67EC">
        <w:t>5</w:t>
      </w:r>
      <w:r w:rsidRPr="0030522F">
        <w:t xml:space="preserve"> months ago also shows:</w:t>
      </w:r>
    </w:p>
    <w:p w14:paraId="04AA5D35" w14:textId="76605F1F" w:rsidR="0030522F" w:rsidRPr="0030522F" w:rsidRDefault="0030522F" w:rsidP="00A878E8">
      <w:pPr>
        <w:pStyle w:val="ListBullet"/>
      </w:pPr>
      <w:r w:rsidRPr="0030522F">
        <w:t xml:space="preserve">Clients in full time jobs are more likely to have </w:t>
      </w:r>
      <w:r w:rsidR="008A67EC">
        <w:t xml:space="preserve">converted to </w:t>
      </w:r>
      <w:r w:rsidRPr="0030522F">
        <w:t>an EO (</w:t>
      </w:r>
      <w:r w:rsidR="00277F82" w:rsidRPr="00324AE9">
        <w:t>60</w:t>
      </w:r>
      <w:r w:rsidRPr="0030522F">
        <w:t>%) compared to those in part time jobs (</w:t>
      </w:r>
      <w:r w:rsidR="00277F82" w:rsidRPr="00324AE9">
        <w:t>50</w:t>
      </w:r>
      <w:r w:rsidRPr="00324AE9">
        <w:t xml:space="preserve">%), </w:t>
      </w:r>
      <w:r w:rsidR="00277F82" w:rsidRPr="00324AE9">
        <w:t>and</w:t>
      </w:r>
      <w:r w:rsidRPr="0030522F">
        <w:t xml:space="preserve"> the pattern is similar for HEOs (</w:t>
      </w:r>
      <w:r w:rsidR="00277F82" w:rsidRPr="00324AE9">
        <w:t>56</w:t>
      </w:r>
      <w:r w:rsidRPr="0030522F">
        <w:t>% vs 41</w:t>
      </w:r>
      <w:r w:rsidRPr="00324AE9">
        <w:t>%)</w:t>
      </w:r>
      <w:r w:rsidR="008A4EC9" w:rsidRPr="00324AE9">
        <w:t xml:space="preserve">. Clients whose contract varies (40% and 38%) or is zero hours (38% and 32%) are far less likely. </w:t>
      </w:r>
    </w:p>
    <w:p w14:paraId="16C67813" w14:textId="52A4E948" w:rsidR="0030522F" w:rsidRPr="0030522F" w:rsidRDefault="0030522F" w:rsidP="00A878E8">
      <w:pPr>
        <w:pStyle w:val="ListBullet"/>
      </w:pPr>
      <w:r w:rsidRPr="0030522F">
        <w:t xml:space="preserve">Clients who viewed their initial job start as </w:t>
      </w:r>
      <w:r w:rsidR="001F78C6" w:rsidRPr="002F543C">
        <w:t xml:space="preserve">their </w:t>
      </w:r>
      <w:r w:rsidRPr="002F543C">
        <w:t xml:space="preserve">‘Ideal job’ </w:t>
      </w:r>
      <w:r w:rsidR="001F78C6" w:rsidRPr="002F543C">
        <w:t>are more</w:t>
      </w:r>
      <w:r w:rsidRPr="0030522F">
        <w:t xml:space="preserve"> likely to have </w:t>
      </w:r>
      <w:r w:rsidR="008A67EC">
        <w:t>converted to</w:t>
      </w:r>
      <w:r w:rsidRPr="0030522F">
        <w:t xml:space="preserve"> an EO (</w:t>
      </w:r>
      <w:r w:rsidR="008A67EC" w:rsidRPr="002F543C">
        <w:t>61</w:t>
      </w:r>
      <w:r w:rsidRPr="002F543C">
        <w:t>%)</w:t>
      </w:r>
      <w:r w:rsidR="008A67EC" w:rsidRPr="002F543C">
        <w:t>,</w:t>
      </w:r>
      <w:r w:rsidRPr="0030522F">
        <w:t xml:space="preserve"> followed by </w:t>
      </w:r>
      <w:r w:rsidR="001F78C6" w:rsidRPr="002F543C">
        <w:t xml:space="preserve">‘A step towards a better future’ </w:t>
      </w:r>
      <w:r w:rsidR="008A67EC" w:rsidRPr="002F543C">
        <w:t>(</w:t>
      </w:r>
      <w:r w:rsidR="002F543C" w:rsidRPr="002F543C">
        <w:t>57</w:t>
      </w:r>
      <w:r w:rsidRPr="0030522F">
        <w:t>%) and ‘Just a job’ (</w:t>
      </w:r>
      <w:r w:rsidR="002F543C">
        <w:t>47</w:t>
      </w:r>
      <w:r w:rsidRPr="002F543C">
        <w:t>%) –</w:t>
      </w:r>
      <w:r w:rsidR="002F543C">
        <w:t xml:space="preserve"> and</w:t>
      </w:r>
      <w:r w:rsidRPr="0030522F">
        <w:t xml:space="preserve"> the pattern is similar for HEOs</w:t>
      </w:r>
      <w:r w:rsidR="002F543C">
        <w:t xml:space="preserve"> (57% vs 51% vs 41%)</w:t>
      </w:r>
      <w:r w:rsidRPr="002F543C">
        <w:t>.</w:t>
      </w:r>
    </w:p>
    <w:p w14:paraId="56F91EC2" w14:textId="76794318" w:rsidR="0030522F" w:rsidRPr="0030522F" w:rsidRDefault="0030522F" w:rsidP="00A878E8">
      <w:pPr>
        <w:pStyle w:val="ListBullet"/>
      </w:pPr>
      <w:r w:rsidRPr="0030522F">
        <w:t>Clients who left their initial job are far less likely to have achieved an EO (</w:t>
      </w:r>
      <w:r w:rsidR="00B2489D">
        <w:t>33</w:t>
      </w:r>
      <w:r w:rsidRPr="0030522F">
        <w:t>%) than those who did not (</w:t>
      </w:r>
      <w:r w:rsidR="001C2AC2">
        <w:t>81</w:t>
      </w:r>
      <w:r w:rsidRPr="0030522F">
        <w:t>%), while the pattern is similar for HEOs (</w:t>
      </w:r>
      <w:r w:rsidR="001C2AC2">
        <w:t>28</w:t>
      </w:r>
      <w:r w:rsidRPr="0030522F">
        <w:t xml:space="preserve">% vs </w:t>
      </w:r>
      <w:r w:rsidR="001C2AC2">
        <w:t>75</w:t>
      </w:r>
      <w:r w:rsidRPr="00B2489D">
        <w:t>%)</w:t>
      </w:r>
      <w:r w:rsidR="008D66E4">
        <w:t xml:space="preserve">, which shows that job leavers are having a major impact on the achievement of EOs. </w:t>
      </w:r>
    </w:p>
    <w:p w14:paraId="01171879" w14:textId="3F505C64" w:rsidR="006B233D" w:rsidRDefault="006B233D" w:rsidP="00A878E8">
      <w:pPr>
        <w:pStyle w:val="Heading2"/>
      </w:pPr>
      <w:bookmarkStart w:id="94" w:name="_Hlk82027230"/>
      <w:bookmarkEnd w:id="86"/>
      <w:bookmarkEnd w:id="87"/>
      <w:r>
        <w:t>Performance versus other Contract Package Areas</w:t>
      </w:r>
    </w:p>
    <w:bookmarkEnd w:id="94"/>
    <w:p w14:paraId="08F5356F" w14:textId="70B9BAA3" w:rsidR="006B233D" w:rsidRDefault="006B233D" w:rsidP="00A878E8">
      <w:pPr>
        <w:pStyle w:val="BodyText"/>
      </w:pPr>
      <w:r>
        <w:t>Publicly available data allows performance in Greater Manchester to be compared to similar areas.</w:t>
      </w:r>
      <w:r>
        <w:rPr>
          <w:rStyle w:val="FootnoteReference"/>
        </w:rPr>
        <w:footnoteReference w:id="27"/>
      </w:r>
      <w:r>
        <w:t xml:space="preserve"> </w:t>
      </w:r>
      <w:r w:rsidR="00A378F0">
        <w:fldChar w:fldCharType="begin"/>
      </w:r>
      <w:r w:rsidR="00A378F0">
        <w:instrText xml:space="preserve"> REF _Ref76730919 </w:instrText>
      </w:r>
      <w:r w:rsidR="00A378F0">
        <w:fldChar w:fldCharType="separate"/>
      </w:r>
      <w:r w:rsidR="00C05454">
        <w:t xml:space="preserve">Table </w:t>
      </w:r>
      <w:r w:rsidR="00C05454">
        <w:rPr>
          <w:noProof/>
        </w:rPr>
        <w:t>6</w:t>
      </w:r>
      <w:r w:rsidR="00C05454">
        <w:noBreakHyphen/>
      </w:r>
      <w:r w:rsidR="00C05454">
        <w:rPr>
          <w:noProof/>
        </w:rPr>
        <w:t>2</w:t>
      </w:r>
      <w:r w:rsidR="00A378F0">
        <w:fldChar w:fldCharType="end"/>
      </w:r>
      <w:r w:rsidR="00A378F0">
        <w:t xml:space="preserve"> </w:t>
      </w:r>
      <w:r>
        <w:t xml:space="preserve">shows on a straightforward comparison Greater Manchester is the highest performing devolved CPA, but </w:t>
      </w:r>
      <w:r w:rsidR="00FC7A7D">
        <w:t>most</w:t>
      </w:r>
      <w:r>
        <w:t xml:space="preserve"> DWP managed CPAs are performing higher. However, this straightforward comparison fails to account for </w:t>
      </w:r>
      <w:r w:rsidR="00DE465B">
        <w:t xml:space="preserve">differences in </w:t>
      </w:r>
      <w:r>
        <w:t>geography, levels of deprivation and unemployment levels.</w:t>
      </w:r>
      <w:r w:rsidR="007A7A1D">
        <w:t xml:space="preserve"> </w:t>
      </w:r>
      <w:proofErr w:type="gramStart"/>
      <w:r>
        <w:t>Therefore</w:t>
      </w:r>
      <w:proofErr w:type="gramEnd"/>
      <w:r>
        <w:t xml:space="preserve"> this section presents analysis on performance in Greater Manchester versus more comparable geographies and city regions</w:t>
      </w:r>
      <w:r w:rsidR="00DA422A">
        <w:t xml:space="preserve"> within broader CPAs</w:t>
      </w:r>
      <w:r>
        <w:t xml:space="preserve">. </w:t>
      </w:r>
      <w:r w:rsidR="000969DC">
        <w:t xml:space="preserve">While more comparable, there must still be some caution around possible differences across the CPA, and so the analysis should be viewed as indicative. </w:t>
      </w:r>
      <w:r w:rsidR="007A7A1D">
        <w:t xml:space="preserve">It is </w:t>
      </w:r>
      <w:r w:rsidR="007A7A1D">
        <w:lastRenderedPageBreak/>
        <w:t xml:space="preserve">also worth noting that the Earnings Outcome threshold in Greater Manchester is based on the Real Living Wage rather than National Minimum Wage, so is higher than the other CPAs. </w:t>
      </w:r>
    </w:p>
    <w:p w14:paraId="41539354" w14:textId="1E0B3A82" w:rsidR="00FC7A7D" w:rsidRDefault="00FC7A7D" w:rsidP="00A878E8">
      <w:pPr>
        <w:pStyle w:val="Caption"/>
      </w:pPr>
      <w:bookmarkStart w:id="95" w:name="_Ref76730919"/>
      <w:r>
        <w:t xml:space="preserve">Table </w:t>
      </w:r>
      <w:r w:rsidR="00C27F29">
        <w:fldChar w:fldCharType="begin"/>
      </w:r>
      <w:r w:rsidR="00C27F29">
        <w:instrText xml:space="preserve"> STYLEREF 1 \s </w:instrText>
      </w:r>
      <w:r w:rsidR="00C27F29">
        <w:fldChar w:fldCharType="separate"/>
      </w:r>
      <w:r w:rsidR="00C05454">
        <w:rPr>
          <w:noProof/>
        </w:rPr>
        <w:t>6</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2</w:t>
      </w:r>
      <w:r w:rsidR="00C27F29">
        <w:fldChar w:fldCharType="end"/>
      </w:r>
      <w:bookmarkEnd w:id="95"/>
      <w:r>
        <w:t>: Earnings Present and Earnings Outcomes for clients on the programme for 15 months+</w:t>
      </w:r>
    </w:p>
    <w:tbl>
      <w:tblPr>
        <w:tblStyle w:val="SQW"/>
        <w:tblW w:w="5000" w:type="pct"/>
        <w:tblLayout w:type="fixed"/>
        <w:tblLook w:val="04A0" w:firstRow="1" w:lastRow="0" w:firstColumn="1" w:lastColumn="0" w:noHBand="0" w:noVBand="1"/>
      </w:tblPr>
      <w:tblGrid>
        <w:gridCol w:w="2830"/>
        <w:gridCol w:w="1985"/>
        <w:gridCol w:w="1984"/>
        <w:gridCol w:w="1871"/>
      </w:tblGrid>
      <w:tr w:rsidR="00CB6D7F" w:rsidRPr="00FC7A7D" w14:paraId="0240216C" w14:textId="77777777" w:rsidTr="00FC7A7D">
        <w:trPr>
          <w:cnfStyle w:val="100000000000" w:firstRow="1" w:lastRow="0" w:firstColumn="0" w:lastColumn="0" w:oddVBand="0" w:evenVBand="0" w:oddHBand="0" w:evenHBand="0" w:firstRowFirstColumn="0" w:firstRowLastColumn="0" w:lastRowFirstColumn="0" w:lastRowLastColumn="0"/>
          <w:tblHeader/>
        </w:trPr>
        <w:tc>
          <w:tcPr>
            <w:tcW w:w="2830" w:type="dxa"/>
          </w:tcPr>
          <w:p w14:paraId="6F6E3FB5" w14:textId="77777777" w:rsidR="00FC7A7D" w:rsidRPr="00FC7A7D" w:rsidRDefault="00FC7A7D" w:rsidP="00FC7A7D">
            <w:pPr>
              <w:pStyle w:val="ColumnHeading"/>
            </w:pPr>
          </w:p>
        </w:tc>
        <w:tc>
          <w:tcPr>
            <w:tcW w:w="1985" w:type="dxa"/>
          </w:tcPr>
          <w:p w14:paraId="738F04E7" w14:textId="1CCA688F" w:rsidR="00FC7A7D" w:rsidRPr="00FC7A7D" w:rsidRDefault="00FC7A7D" w:rsidP="00FC7A7D">
            <w:pPr>
              <w:pStyle w:val="ColumnHeading"/>
              <w:jc w:val="right"/>
            </w:pPr>
            <w:r w:rsidRPr="00E42355">
              <w:t>EPs as % of starts</w:t>
            </w:r>
          </w:p>
        </w:tc>
        <w:tc>
          <w:tcPr>
            <w:tcW w:w="1984" w:type="dxa"/>
          </w:tcPr>
          <w:p w14:paraId="50BBFF63" w14:textId="1C19F112" w:rsidR="00FC7A7D" w:rsidRPr="00FC7A7D" w:rsidRDefault="00FC7A7D" w:rsidP="00FC7A7D">
            <w:pPr>
              <w:pStyle w:val="ColumnHeading"/>
              <w:jc w:val="right"/>
            </w:pPr>
            <w:r w:rsidRPr="00E42355">
              <w:t>EOs as % of starts</w:t>
            </w:r>
          </w:p>
        </w:tc>
        <w:tc>
          <w:tcPr>
            <w:tcW w:w="1871" w:type="dxa"/>
          </w:tcPr>
          <w:p w14:paraId="57416157" w14:textId="2AFC4A12" w:rsidR="00FC7A7D" w:rsidRPr="00FC7A7D" w:rsidRDefault="00FC7A7D" w:rsidP="00FC7A7D">
            <w:pPr>
              <w:pStyle w:val="ColumnHeading"/>
              <w:jc w:val="right"/>
            </w:pPr>
            <w:r w:rsidRPr="00E42355">
              <w:t>EOs as % of E</w:t>
            </w:r>
            <w:r>
              <w:t>Ps</w:t>
            </w:r>
          </w:p>
        </w:tc>
      </w:tr>
      <w:tr w:rsidR="00AA6C2F" w:rsidRPr="00FC7A7D" w14:paraId="63F56285" w14:textId="77777777" w:rsidTr="006F2A0D">
        <w:tc>
          <w:tcPr>
            <w:tcW w:w="2830" w:type="dxa"/>
          </w:tcPr>
          <w:p w14:paraId="714EE567" w14:textId="1A432E9C" w:rsidR="00AA6C2F" w:rsidRPr="00FC7A7D" w:rsidRDefault="00AA6C2F" w:rsidP="00AA6C2F">
            <w:pPr>
              <w:pStyle w:val="TableText"/>
            </w:pPr>
            <w:r>
              <w:t>Greater Manchester</w:t>
            </w:r>
          </w:p>
        </w:tc>
        <w:tc>
          <w:tcPr>
            <w:tcW w:w="1985" w:type="dxa"/>
            <w:tcBorders>
              <w:top w:val="nil"/>
              <w:left w:val="nil"/>
              <w:bottom w:val="nil"/>
              <w:right w:val="single" w:sz="8" w:space="0" w:color="9DA4A9"/>
            </w:tcBorders>
            <w:shd w:val="clear" w:color="000000" w:fill="EE9A93"/>
            <w:vAlign w:val="center"/>
          </w:tcPr>
          <w:p w14:paraId="7AC390F6" w14:textId="3E19702C" w:rsidR="00AA6C2F" w:rsidRPr="00FC7A7D" w:rsidRDefault="00AA6C2F" w:rsidP="00AA6C2F">
            <w:pPr>
              <w:pStyle w:val="TableText"/>
              <w:jc w:val="right"/>
            </w:pPr>
            <w:r>
              <w:rPr>
                <w:rFonts w:cs="Arial"/>
                <w:szCs w:val="20"/>
              </w:rPr>
              <w:t>36%</w:t>
            </w:r>
          </w:p>
        </w:tc>
        <w:tc>
          <w:tcPr>
            <w:tcW w:w="1984" w:type="dxa"/>
            <w:tcBorders>
              <w:top w:val="nil"/>
              <w:left w:val="nil"/>
              <w:bottom w:val="nil"/>
              <w:right w:val="single" w:sz="8" w:space="0" w:color="9DA4A9"/>
            </w:tcBorders>
            <w:shd w:val="clear" w:color="000000" w:fill="F2B3AE"/>
            <w:vAlign w:val="center"/>
          </w:tcPr>
          <w:p w14:paraId="3B9D178B" w14:textId="70F12112" w:rsidR="00AA6C2F" w:rsidRPr="00FC7A7D" w:rsidRDefault="00AA6C2F" w:rsidP="00AA6C2F">
            <w:pPr>
              <w:pStyle w:val="TableText"/>
              <w:jc w:val="right"/>
            </w:pPr>
            <w:r>
              <w:rPr>
                <w:rFonts w:cs="Arial"/>
                <w:szCs w:val="20"/>
              </w:rPr>
              <w:t>21%</w:t>
            </w:r>
          </w:p>
        </w:tc>
        <w:tc>
          <w:tcPr>
            <w:tcW w:w="1871" w:type="dxa"/>
            <w:tcBorders>
              <w:top w:val="nil"/>
              <w:left w:val="nil"/>
              <w:bottom w:val="nil"/>
              <w:right w:val="single" w:sz="8" w:space="0" w:color="9DA4A9"/>
            </w:tcBorders>
            <w:shd w:val="clear" w:color="000000" w:fill="EFA09B"/>
            <w:vAlign w:val="center"/>
          </w:tcPr>
          <w:p w14:paraId="149CF1D0" w14:textId="6D8EAE9D" w:rsidR="00AA6C2F" w:rsidRPr="00FC7A7D" w:rsidRDefault="00AA6C2F" w:rsidP="00AA6C2F">
            <w:pPr>
              <w:pStyle w:val="TableText"/>
              <w:jc w:val="right"/>
            </w:pPr>
            <w:r>
              <w:rPr>
                <w:rFonts w:cs="Arial"/>
                <w:szCs w:val="20"/>
              </w:rPr>
              <w:t>58%</w:t>
            </w:r>
          </w:p>
        </w:tc>
      </w:tr>
      <w:tr w:rsidR="00AA6C2F" w:rsidRPr="00FC7A7D" w14:paraId="273412F4" w14:textId="77777777" w:rsidTr="006F2A0D">
        <w:trPr>
          <w:cnfStyle w:val="000000010000" w:firstRow="0" w:lastRow="0" w:firstColumn="0" w:lastColumn="0" w:oddVBand="0" w:evenVBand="0" w:oddHBand="0" w:evenHBand="1" w:firstRowFirstColumn="0" w:firstRowLastColumn="0" w:lastRowFirstColumn="0" w:lastRowLastColumn="0"/>
        </w:trPr>
        <w:tc>
          <w:tcPr>
            <w:tcW w:w="2830" w:type="dxa"/>
          </w:tcPr>
          <w:p w14:paraId="10695CDD" w14:textId="67BDDB86" w:rsidR="00AA6C2F" w:rsidRPr="00E42355" w:rsidRDefault="00AA6C2F" w:rsidP="00AA6C2F">
            <w:pPr>
              <w:pStyle w:val="TableText"/>
            </w:pPr>
            <w:proofErr w:type="gramStart"/>
            <w:r w:rsidRPr="00E42355">
              <w:t>North West</w:t>
            </w:r>
            <w:proofErr w:type="gramEnd"/>
          </w:p>
        </w:tc>
        <w:tc>
          <w:tcPr>
            <w:tcW w:w="1985" w:type="dxa"/>
            <w:tcBorders>
              <w:left w:val="nil"/>
            </w:tcBorders>
            <w:shd w:val="clear" w:color="000000" w:fill="EC8F89"/>
            <w:vAlign w:val="center"/>
          </w:tcPr>
          <w:p w14:paraId="351C41A8" w14:textId="15CDBFA3" w:rsidR="00AA6C2F" w:rsidRPr="00E42355" w:rsidRDefault="00AA6C2F" w:rsidP="00AA6C2F">
            <w:pPr>
              <w:pStyle w:val="TableText"/>
              <w:jc w:val="right"/>
            </w:pPr>
            <w:r>
              <w:rPr>
                <w:rFonts w:cs="Arial"/>
                <w:szCs w:val="20"/>
              </w:rPr>
              <w:t>37%</w:t>
            </w:r>
          </w:p>
        </w:tc>
        <w:tc>
          <w:tcPr>
            <w:tcW w:w="1984" w:type="dxa"/>
            <w:tcBorders>
              <w:left w:val="nil"/>
            </w:tcBorders>
            <w:shd w:val="clear" w:color="000000" w:fill="F0A49E"/>
            <w:vAlign w:val="center"/>
          </w:tcPr>
          <w:p w14:paraId="180FACCA" w14:textId="113D9AC6" w:rsidR="00AA6C2F" w:rsidRPr="00E42355" w:rsidRDefault="00AA6C2F" w:rsidP="00AA6C2F">
            <w:pPr>
              <w:pStyle w:val="TableText"/>
              <w:jc w:val="right"/>
            </w:pPr>
            <w:r>
              <w:rPr>
                <w:rFonts w:cs="Arial"/>
                <w:szCs w:val="20"/>
              </w:rPr>
              <w:t>22%</w:t>
            </w:r>
          </w:p>
        </w:tc>
        <w:tc>
          <w:tcPr>
            <w:tcW w:w="1871" w:type="dxa"/>
            <w:tcBorders>
              <w:left w:val="nil"/>
              <w:right w:val="single" w:sz="8" w:space="0" w:color="9DA4A9"/>
            </w:tcBorders>
            <w:shd w:val="clear" w:color="000000" w:fill="EB8981"/>
            <w:vAlign w:val="center"/>
          </w:tcPr>
          <w:p w14:paraId="2C64844C" w14:textId="03674725" w:rsidR="00AA6C2F" w:rsidRPr="00E42355" w:rsidRDefault="00AA6C2F" w:rsidP="00AA6C2F">
            <w:pPr>
              <w:pStyle w:val="TableText"/>
              <w:jc w:val="right"/>
            </w:pPr>
            <w:r>
              <w:rPr>
                <w:rFonts w:cs="Arial"/>
                <w:szCs w:val="20"/>
              </w:rPr>
              <w:t>59%</w:t>
            </w:r>
          </w:p>
        </w:tc>
      </w:tr>
      <w:tr w:rsidR="00AA6C2F" w:rsidRPr="00FC7A7D" w14:paraId="30F92125" w14:textId="77777777" w:rsidTr="006F2A0D">
        <w:tc>
          <w:tcPr>
            <w:tcW w:w="2830" w:type="dxa"/>
          </w:tcPr>
          <w:p w14:paraId="57D17DBA" w14:textId="23EBD384" w:rsidR="00AA6C2F" w:rsidRPr="00FC7A7D" w:rsidRDefault="00AA6C2F" w:rsidP="00AA6C2F">
            <w:pPr>
              <w:pStyle w:val="TableText"/>
            </w:pPr>
            <w:r w:rsidRPr="00E42355">
              <w:t>Wales</w:t>
            </w:r>
          </w:p>
        </w:tc>
        <w:tc>
          <w:tcPr>
            <w:tcW w:w="1985" w:type="dxa"/>
            <w:tcBorders>
              <w:top w:val="nil"/>
              <w:left w:val="nil"/>
              <w:bottom w:val="nil"/>
              <w:right w:val="single" w:sz="8" w:space="0" w:color="9DA4A9"/>
            </w:tcBorders>
            <w:shd w:val="clear" w:color="000000" w:fill="DA291C"/>
            <w:vAlign w:val="center"/>
          </w:tcPr>
          <w:p w14:paraId="1AD13A9D" w14:textId="2C21062C" w:rsidR="00AA6C2F" w:rsidRPr="00FC7A7D" w:rsidRDefault="00AA6C2F" w:rsidP="00AA6C2F">
            <w:pPr>
              <w:pStyle w:val="TableText"/>
              <w:jc w:val="right"/>
            </w:pPr>
            <w:r>
              <w:rPr>
                <w:rFonts w:cs="Arial"/>
                <w:szCs w:val="20"/>
              </w:rPr>
              <w:t>47%</w:t>
            </w:r>
          </w:p>
        </w:tc>
        <w:tc>
          <w:tcPr>
            <w:tcW w:w="1984" w:type="dxa"/>
            <w:tcBorders>
              <w:top w:val="nil"/>
              <w:left w:val="nil"/>
              <w:bottom w:val="nil"/>
              <w:right w:val="single" w:sz="8" w:space="0" w:color="9DA4A9"/>
            </w:tcBorders>
            <w:shd w:val="clear" w:color="000000" w:fill="DA291C"/>
            <w:vAlign w:val="center"/>
          </w:tcPr>
          <w:p w14:paraId="67C25E0B" w14:textId="09F69483" w:rsidR="00AA6C2F" w:rsidRPr="00FC7A7D" w:rsidRDefault="00AA6C2F" w:rsidP="00AA6C2F">
            <w:pPr>
              <w:pStyle w:val="TableText"/>
              <w:jc w:val="right"/>
            </w:pPr>
            <w:r>
              <w:rPr>
                <w:rFonts w:cs="Arial"/>
                <w:szCs w:val="20"/>
              </w:rPr>
              <w:t>30%</w:t>
            </w:r>
          </w:p>
        </w:tc>
        <w:tc>
          <w:tcPr>
            <w:tcW w:w="1871" w:type="dxa"/>
            <w:tcBorders>
              <w:top w:val="nil"/>
              <w:left w:val="nil"/>
              <w:bottom w:val="nil"/>
              <w:right w:val="single" w:sz="8" w:space="0" w:color="9DA4A9"/>
            </w:tcBorders>
            <w:shd w:val="clear" w:color="000000" w:fill="DA291C"/>
            <w:vAlign w:val="center"/>
          </w:tcPr>
          <w:p w14:paraId="269EB100" w14:textId="53AC26DA" w:rsidR="00AA6C2F" w:rsidRPr="00FC7A7D" w:rsidRDefault="00AA6C2F" w:rsidP="00AA6C2F">
            <w:pPr>
              <w:pStyle w:val="TableText"/>
              <w:jc w:val="right"/>
            </w:pPr>
            <w:r>
              <w:rPr>
                <w:rFonts w:cs="Arial"/>
                <w:szCs w:val="20"/>
              </w:rPr>
              <w:t>63%</w:t>
            </w:r>
          </w:p>
        </w:tc>
      </w:tr>
      <w:tr w:rsidR="00AA6C2F" w:rsidRPr="00FC7A7D" w14:paraId="2B50F129" w14:textId="77777777" w:rsidTr="006F2A0D">
        <w:trPr>
          <w:cnfStyle w:val="000000010000" w:firstRow="0" w:lastRow="0" w:firstColumn="0" w:lastColumn="0" w:oddVBand="0" w:evenVBand="0" w:oddHBand="0" w:evenHBand="1" w:firstRowFirstColumn="0" w:firstRowLastColumn="0" w:lastRowFirstColumn="0" w:lastRowLastColumn="0"/>
        </w:trPr>
        <w:tc>
          <w:tcPr>
            <w:tcW w:w="2830" w:type="dxa"/>
          </w:tcPr>
          <w:p w14:paraId="6079619B" w14:textId="666A3913" w:rsidR="00AA6C2F" w:rsidRPr="00FC7A7D" w:rsidRDefault="00AA6C2F" w:rsidP="00AA6C2F">
            <w:pPr>
              <w:pStyle w:val="TableText"/>
            </w:pPr>
            <w:r w:rsidRPr="00E42355">
              <w:t>Central</w:t>
            </w:r>
          </w:p>
        </w:tc>
        <w:tc>
          <w:tcPr>
            <w:tcW w:w="1985" w:type="dxa"/>
            <w:tcBorders>
              <w:left w:val="nil"/>
            </w:tcBorders>
            <w:shd w:val="clear" w:color="000000" w:fill="F1AEA9"/>
            <w:vAlign w:val="center"/>
          </w:tcPr>
          <w:p w14:paraId="2BA256FE" w14:textId="0E5B5B0E" w:rsidR="00AA6C2F" w:rsidRPr="00FC7A7D" w:rsidRDefault="00AA6C2F" w:rsidP="00AA6C2F">
            <w:pPr>
              <w:pStyle w:val="TableText"/>
              <w:jc w:val="right"/>
            </w:pPr>
            <w:r>
              <w:rPr>
                <w:rFonts w:cs="Arial"/>
                <w:szCs w:val="20"/>
              </w:rPr>
              <w:t>34%</w:t>
            </w:r>
          </w:p>
        </w:tc>
        <w:tc>
          <w:tcPr>
            <w:tcW w:w="1984" w:type="dxa"/>
            <w:tcBorders>
              <w:left w:val="nil"/>
            </w:tcBorders>
            <w:shd w:val="clear" w:color="000000" w:fill="F5C2BF"/>
            <w:vAlign w:val="center"/>
          </w:tcPr>
          <w:p w14:paraId="0DF02664" w14:textId="61C0E41A" w:rsidR="00AA6C2F" w:rsidRPr="00FC7A7D" w:rsidRDefault="00AA6C2F" w:rsidP="00AA6C2F">
            <w:pPr>
              <w:pStyle w:val="TableText"/>
              <w:jc w:val="right"/>
            </w:pPr>
            <w:r>
              <w:rPr>
                <w:rFonts w:cs="Arial"/>
                <w:szCs w:val="20"/>
              </w:rPr>
              <w:t>20%</w:t>
            </w:r>
          </w:p>
        </w:tc>
        <w:tc>
          <w:tcPr>
            <w:tcW w:w="1871" w:type="dxa"/>
            <w:tcBorders>
              <w:left w:val="nil"/>
              <w:right w:val="single" w:sz="8" w:space="0" w:color="9DA4A9"/>
            </w:tcBorders>
            <w:shd w:val="clear" w:color="000000" w:fill="F3B8B4"/>
            <w:vAlign w:val="center"/>
          </w:tcPr>
          <w:p w14:paraId="50FD952E" w14:textId="3FFBA63E" w:rsidR="00AA6C2F" w:rsidRPr="00FC7A7D" w:rsidRDefault="00AA6C2F" w:rsidP="00AA6C2F">
            <w:pPr>
              <w:pStyle w:val="TableText"/>
              <w:jc w:val="right"/>
            </w:pPr>
            <w:r>
              <w:rPr>
                <w:rFonts w:cs="Arial"/>
                <w:szCs w:val="20"/>
              </w:rPr>
              <w:t>57%</w:t>
            </w:r>
          </w:p>
        </w:tc>
      </w:tr>
      <w:tr w:rsidR="00AA6C2F" w:rsidRPr="00FC7A7D" w14:paraId="101BE18E" w14:textId="77777777" w:rsidTr="006F2A0D">
        <w:tc>
          <w:tcPr>
            <w:tcW w:w="2830" w:type="dxa"/>
          </w:tcPr>
          <w:p w14:paraId="5B407780" w14:textId="34256879" w:rsidR="00AA6C2F" w:rsidRPr="00FC7A7D" w:rsidRDefault="00AA6C2F" w:rsidP="00AA6C2F">
            <w:pPr>
              <w:pStyle w:val="TableText"/>
            </w:pPr>
            <w:proofErr w:type="gramStart"/>
            <w:r w:rsidRPr="00E42355">
              <w:t>North</w:t>
            </w:r>
            <w:r>
              <w:t xml:space="preserve"> </w:t>
            </w:r>
            <w:r w:rsidRPr="00E42355">
              <w:t>East</w:t>
            </w:r>
            <w:proofErr w:type="gramEnd"/>
          </w:p>
        </w:tc>
        <w:tc>
          <w:tcPr>
            <w:tcW w:w="1985" w:type="dxa"/>
            <w:tcBorders>
              <w:top w:val="nil"/>
              <w:left w:val="nil"/>
              <w:bottom w:val="nil"/>
              <w:right w:val="single" w:sz="8" w:space="0" w:color="9DA4A9"/>
            </w:tcBorders>
            <w:shd w:val="clear" w:color="000000" w:fill="EA857E"/>
            <w:vAlign w:val="center"/>
          </w:tcPr>
          <w:p w14:paraId="53355FE3" w14:textId="1A25BC88" w:rsidR="00AA6C2F" w:rsidRPr="00FC7A7D" w:rsidRDefault="00AA6C2F" w:rsidP="00AA6C2F">
            <w:pPr>
              <w:pStyle w:val="TableText"/>
              <w:jc w:val="right"/>
            </w:pPr>
            <w:r>
              <w:rPr>
                <w:rFonts w:cs="Arial"/>
                <w:szCs w:val="20"/>
              </w:rPr>
              <w:t>38%</w:t>
            </w:r>
          </w:p>
        </w:tc>
        <w:tc>
          <w:tcPr>
            <w:tcW w:w="1984" w:type="dxa"/>
            <w:tcBorders>
              <w:top w:val="nil"/>
              <w:left w:val="nil"/>
              <w:bottom w:val="nil"/>
              <w:right w:val="single" w:sz="8" w:space="0" w:color="9DA4A9"/>
            </w:tcBorders>
            <w:shd w:val="clear" w:color="000000" w:fill="ED948E"/>
            <w:vAlign w:val="center"/>
          </w:tcPr>
          <w:p w14:paraId="41AC6101" w14:textId="34BE6754" w:rsidR="00AA6C2F" w:rsidRPr="00FC7A7D" w:rsidRDefault="00AA6C2F" w:rsidP="00AA6C2F">
            <w:pPr>
              <w:pStyle w:val="TableText"/>
              <w:jc w:val="right"/>
            </w:pPr>
            <w:r>
              <w:rPr>
                <w:rFonts w:cs="Arial"/>
                <w:szCs w:val="20"/>
              </w:rPr>
              <w:t>23%</w:t>
            </w:r>
          </w:p>
        </w:tc>
        <w:tc>
          <w:tcPr>
            <w:tcW w:w="1871" w:type="dxa"/>
            <w:tcBorders>
              <w:top w:val="nil"/>
              <w:left w:val="nil"/>
              <w:bottom w:val="nil"/>
              <w:right w:val="single" w:sz="8" w:space="0" w:color="9DA4A9"/>
            </w:tcBorders>
            <w:shd w:val="clear" w:color="000000" w:fill="E77168"/>
            <w:vAlign w:val="center"/>
          </w:tcPr>
          <w:p w14:paraId="0D123F87" w14:textId="078EC4A8" w:rsidR="00AA6C2F" w:rsidRPr="00FC7A7D" w:rsidRDefault="00AA6C2F" w:rsidP="00AA6C2F">
            <w:pPr>
              <w:pStyle w:val="TableText"/>
              <w:jc w:val="right"/>
            </w:pPr>
            <w:r>
              <w:rPr>
                <w:rFonts w:cs="Arial"/>
                <w:szCs w:val="20"/>
              </w:rPr>
              <w:t>60%</w:t>
            </w:r>
          </w:p>
        </w:tc>
      </w:tr>
      <w:tr w:rsidR="00AA6C2F" w:rsidRPr="00FC7A7D" w14:paraId="67DC871C" w14:textId="77777777" w:rsidTr="006F2A0D">
        <w:trPr>
          <w:cnfStyle w:val="000000010000" w:firstRow="0" w:lastRow="0" w:firstColumn="0" w:lastColumn="0" w:oddVBand="0" w:evenVBand="0" w:oddHBand="0" w:evenHBand="1" w:firstRowFirstColumn="0" w:firstRowLastColumn="0" w:lastRowFirstColumn="0" w:lastRowLastColumn="0"/>
        </w:trPr>
        <w:tc>
          <w:tcPr>
            <w:tcW w:w="2830" w:type="dxa"/>
          </w:tcPr>
          <w:p w14:paraId="18A8D151" w14:textId="2F298F8A" w:rsidR="00AA6C2F" w:rsidRPr="00FC7A7D" w:rsidRDefault="00AA6C2F" w:rsidP="00AA6C2F">
            <w:pPr>
              <w:pStyle w:val="TableText"/>
            </w:pPr>
            <w:r w:rsidRPr="00E42355">
              <w:t>Southern</w:t>
            </w:r>
          </w:p>
        </w:tc>
        <w:tc>
          <w:tcPr>
            <w:tcW w:w="1985" w:type="dxa"/>
            <w:tcBorders>
              <w:left w:val="nil"/>
            </w:tcBorders>
            <w:shd w:val="clear" w:color="000000" w:fill="E97B73"/>
            <w:vAlign w:val="center"/>
          </w:tcPr>
          <w:p w14:paraId="1F72C3E7" w14:textId="0B1B0AEB" w:rsidR="00AA6C2F" w:rsidRPr="00FC7A7D" w:rsidRDefault="00AA6C2F" w:rsidP="00AA6C2F">
            <w:pPr>
              <w:pStyle w:val="TableText"/>
              <w:jc w:val="right"/>
            </w:pPr>
            <w:r>
              <w:rPr>
                <w:rFonts w:cs="Arial"/>
                <w:szCs w:val="20"/>
              </w:rPr>
              <w:t>39%</w:t>
            </w:r>
          </w:p>
        </w:tc>
        <w:tc>
          <w:tcPr>
            <w:tcW w:w="1984" w:type="dxa"/>
            <w:tcBorders>
              <w:left w:val="nil"/>
            </w:tcBorders>
            <w:shd w:val="clear" w:color="000000" w:fill="ED948E"/>
            <w:vAlign w:val="center"/>
          </w:tcPr>
          <w:p w14:paraId="10D24698" w14:textId="277EA174" w:rsidR="00AA6C2F" w:rsidRPr="00FC7A7D" w:rsidRDefault="00AA6C2F" w:rsidP="00AA6C2F">
            <w:pPr>
              <w:pStyle w:val="TableText"/>
              <w:jc w:val="right"/>
            </w:pPr>
            <w:r>
              <w:rPr>
                <w:rFonts w:cs="Arial"/>
                <w:szCs w:val="20"/>
              </w:rPr>
              <w:t>23%</w:t>
            </w:r>
          </w:p>
        </w:tc>
        <w:tc>
          <w:tcPr>
            <w:tcW w:w="1871" w:type="dxa"/>
            <w:tcBorders>
              <w:left w:val="nil"/>
              <w:right w:val="single" w:sz="8" w:space="0" w:color="9DA4A9"/>
            </w:tcBorders>
            <w:shd w:val="clear" w:color="000000" w:fill="EB8981"/>
            <w:vAlign w:val="center"/>
          </w:tcPr>
          <w:p w14:paraId="6DEAE83E" w14:textId="4004AEF1" w:rsidR="00AA6C2F" w:rsidRPr="00FC7A7D" w:rsidRDefault="00AA6C2F" w:rsidP="00AA6C2F">
            <w:pPr>
              <w:pStyle w:val="TableText"/>
              <w:jc w:val="right"/>
            </w:pPr>
            <w:r>
              <w:rPr>
                <w:rFonts w:cs="Arial"/>
                <w:szCs w:val="20"/>
              </w:rPr>
              <w:t>59%</w:t>
            </w:r>
          </w:p>
        </w:tc>
      </w:tr>
      <w:tr w:rsidR="00AA6C2F" w:rsidRPr="00FC7A7D" w14:paraId="1ED1E0B4" w14:textId="77777777" w:rsidTr="006F2A0D">
        <w:tc>
          <w:tcPr>
            <w:tcW w:w="2830" w:type="dxa"/>
          </w:tcPr>
          <w:p w14:paraId="12382F4A" w14:textId="7FA2CC73" w:rsidR="00AA6C2F" w:rsidRPr="00FC7A7D" w:rsidRDefault="00AA6C2F" w:rsidP="00AA6C2F">
            <w:pPr>
              <w:pStyle w:val="TableText"/>
            </w:pPr>
            <w:r w:rsidRPr="00E42355">
              <w:t>Home Counties</w:t>
            </w:r>
          </w:p>
        </w:tc>
        <w:tc>
          <w:tcPr>
            <w:tcW w:w="1985" w:type="dxa"/>
            <w:tcBorders>
              <w:top w:val="nil"/>
              <w:left w:val="nil"/>
              <w:bottom w:val="nil"/>
              <w:right w:val="single" w:sz="8" w:space="0" w:color="9DA4A9"/>
            </w:tcBorders>
            <w:shd w:val="clear" w:color="000000" w:fill="EA857E"/>
            <w:vAlign w:val="center"/>
          </w:tcPr>
          <w:p w14:paraId="107AF5DD" w14:textId="0EB81830" w:rsidR="00AA6C2F" w:rsidRPr="00FC7A7D" w:rsidRDefault="00AA6C2F" w:rsidP="00AA6C2F">
            <w:pPr>
              <w:pStyle w:val="TableText"/>
              <w:jc w:val="right"/>
            </w:pPr>
            <w:r>
              <w:rPr>
                <w:rFonts w:cs="Arial"/>
                <w:szCs w:val="20"/>
              </w:rPr>
              <w:t>38%</w:t>
            </w:r>
          </w:p>
        </w:tc>
        <w:tc>
          <w:tcPr>
            <w:tcW w:w="1984" w:type="dxa"/>
            <w:tcBorders>
              <w:top w:val="nil"/>
              <w:left w:val="nil"/>
              <w:bottom w:val="nil"/>
              <w:right w:val="single" w:sz="8" w:space="0" w:color="9DA4A9"/>
            </w:tcBorders>
            <w:shd w:val="clear" w:color="000000" w:fill="F0A49E"/>
            <w:vAlign w:val="center"/>
          </w:tcPr>
          <w:p w14:paraId="5836D9CE" w14:textId="4784AB99" w:rsidR="00AA6C2F" w:rsidRPr="00FC7A7D" w:rsidRDefault="00AA6C2F" w:rsidP="00AA6C2F">
            <w:pPr>
              <w:pStyle w:val="TableText"/>
              <w:jc w:val="right"/>
            </w:pPr>
            <w:r>
              <w:rPr>
                <w:rFonts w:cs="Arial"/>
                <w:szCs w:val="20"/>
              </w:rPr>
              <w:t>22%</w:t>
            </w:r>
          </w:p>
        </w:tc>
        <w:tc>
          <w:tcPr>
            <w:tcW w:w="1871" w:type="dxa"/>
            <w:tcBorders>
              <w:top w:val="nil"/>
              <w:left w:val="nil"/>
              <w:bottom w:val="nil"/>
              <w:right w:val="single" w:sz="8" w:space="0" w:color="9DA4A9"/>
            </w:tcBorders>
            <w:shd w:val="clear" w:color="000000" w:fill="F3B8B4"/>
            <w:vAlign w:val="center"/>
          </w:tcPr>
          <w:p w14:paraId="4B4E885B" w14:textId="47B7F555" w:rsidR="00AA6C2F" w:rsidRPr="00FC7A7D" w:rsidRDefault="00AA6C2F" w:rsidP="00AA6C2F">
            <w:pPr>
              <w:pStyle w:val="TableText"/>
              <w:jc w:val="right"/>
            </w:pPr>
            <w:r>
              <w:rPr>
                <w:rFonts w:cs="Arial"/>
                <w:szCs w:val="20"/>
              </w:rPr>
              <w:t>57%</w:t>
            </w:r>
          </w:p>
        </w:tc>
      </w:tr>
      <w:tr w:rsidR="00AA6C2F" w:rsidRPr="00FC7A7D" w14:paraId="4AD6D009" w14:textId="77777777" w:rsidTr="006F2A0D">
        <w:trPr>
          <w:cnfStyle w:val="000000010000" w:firstRow="0" w:lastRow="0" w:firstColumn="0" w:lastColumn="0" w:oddVBand="0" w:evenVBand="0" w:oddHBand="0" w:evenHBand="1" w:firstRowFirstColumn="0" w:firstRowLastColumn="0" w:lastRowFirstColumn="0" w:lastRowLastColumn="0"/>
        </w:trPr>
        <w:tc>
          <w:tcPr>
            <w:tcW w:w="2830" w:type="dxa"/>
          </w:tcPr>
          <w:p w14:paraId="028D8A44" w14:textId="77E04189" w:rsidR="00AA6C2F" w:rsidRPr="00FC7A7D" w:rsidRDefault="00AA6C2F" w:rsidP="00AA6C2F">
            <w:pPr>
              <w:pStyle w:val="TableText"/>
            </w:pPr>
            <w:r w:rsidRPr="00E42355">
              <w:t>West London Alliance</w:t>
            </w:r>
          </w:p>
        </w:tc>
        <w:tc>
          <w:tcPr>
            <w:tcW w:w="1985" w:type="dxa"/>
            <w:tcBorders>
              <w:left w:val="nil"/>
            </w:tcBorders>
            <w:shd w:val="clear" w:color="000000" w:fill="F1AEA9"/>
            <w:vAlign w:val="center"/>
          </w:tcPr>
          <w:p w14:paraId="0AFDF1F4" w14:textId="774B952B" w:rsidR="00AA6C2F" w:rsidRPr="00FC7A7D" w:rsidRDefault="00AA6C2F" w:rsidP="00AA6C2F">
            <w:pPr>
              <w:pStyle w:val="TableText"/>
              <w:jc w:val="right"/>
            </w:pPr>
            <w:r>
              <w:rPr>
                <w:rFonts w:cs="Arial"/>
                <w:szCs w:val="20"/>
              </w:rPr>
              <w:t>34%</w:t>
            </w:r>
          </w:p>
        </w:tc>
        <w:tc>
          <w:tcPr>
            <w:tcW w:w="1984" w:type="dxa"/>
            <w:tcBorders>
              <w:left w:val="nil"/>
            </w:tcBorders>
            <w:shd w:val="clear" w:color="000000" w:fill="FAE1DF"/>
            <w:vAlign w:val="center"/>
          </w:tcPr>
          <w:p w14:paraId="4B37C74E" w14:textId="29A683EA" w:rsidR="00AA6C2F" w:rsidRPr="00FC7A7D" w:rsidRDefault="00AA6C2F" w:rsidP="00AA6C2F">
            <w:pPr>
              <w:pStyle w:val="TableText"/>
              <w:jc w:val="right"/>
            </w:pPr>
            <w:r>
              <w:rPr>
                <w:rFonts w:cs="Arial"/>
                <w:szCs w:val="20"/>
              </w:rPr>
              <w:t>18%</w:t>
            </w:r>
          </w:p>
        </w:tc>
        <w:tc>
          <w:tcPr>
            <w:tcW w:w="1871" w:type="dxa"/>
            <w:tcBorders>
              <w:left w:val="nil"/>
              <w:right w:val="single" w:sz="8" w:space="0" w:color="9DA4A9"/>
            </w:tcBorders>
            <w:shd w:val="clear" w:color="000000" w:fill="FFFFFF"/>
            <w:vAlign w:val="center"/>
          </w:tcPr>
          <w:p w14:paraId="35E5C582" w14:textId="741F740F" w:rsidR="00AA6C2F" w:rsidRPr="00FC7A7D" w:rsidRDefault="00AA6C2F" w:rsidP="00AA6C2F">
            <w:pPr>
              <w:pStyle w:val="TableText"/>
              <w:jc w:val="right"/>
            </w:pPr>
            <w:r>
              <w:rPr>
                <w:rFonts w:cs="Arial"/>
                <w:szCs w:val="20"/>
              </w:rPr>
              <w:t>54%</w:t>
            </w:r>
          </w:p>
        </w:tc>
      </w:tr>
      <w:tr w:rsidR="00AA6C2F" w:rsidRPr="00FC7A7D" w14:paraId="02609841" w14:textId="77777777" w:rsidTr="006F2A0D">
        <w:tc>
          <w:tcPr>
            <w:tcW w:w="2830" w:type="dxa"/>
          </w:tcPr>
          <w:p w14:paraId="2DF7D1DF" w14:textId="382D480A" w:rsidR="00AA6C2F" w:rsidRPr="00FC7A7D" w:rsidRDefault="00AA6C2F" w:rsidP="00AA6C2F">
            <w:pPr>
              <w:pStyle w:val="TableText"/>
            </w:pPr>
            <w:r w:rsidRPr="00E42355">
              <w:t>Central London Forward</w:t>
            </w:r>
          </w:p>
        </w:tc>
        <w:tc>
          <w:tcPr>
            <w:tcW w:w="1985" w:type="dxa"/>
            <w:tcBorders>
              <w:top w:val="nil"/>
              <w:left w:val="nil"/>
              <w:bottom w:val="nil"/>
              <w:right w:val="single" w:sz="8" w:space="0" w:color="9DA4A9"/>
            </w:tcBorders>
            <w:shd w:val="clear" w:color="000000" w:fill="FFFFFF"/>
            <w:vAlign w:val="center"/>
          </w:tcPr>
          <w:p w14:paraId="173B215F" w14:textId="75B44B4C" w:rsidR="00AA6C2F" w:rsidRPr="00FC7A7D" w:rsidRDefault="00AA6C2F" w:rsidP="00AA6C2F">
            <w:pPr>
              <w:pStyle w:val="TableText"/>
              <w:jc w:val="right"/>
            </w:pPr>
            <w:r>
              <w:rPr>
                <w:rFonts w:cs="Arial"/>
                <w:szCs w:val="20"/>
              </w:rPr>
              <w:t>26%</w:t>
            </w:r>
          </w:p>
        </w:tc>
        <w:tc>
          <w:tcPr>
            <w:tcW w:w="1984" w:type="dxa"/>
            <w:tcBorders>
              <w:top w:val="nil"/>
              <w:left w:val="nil"/>
              <w:bottom w:val="nil"/>
              <w:right w:val="single" w:sz="8" w:space="0" w:color="9DA4A9"/>
            </w:tcBorders>
            <w:shd w:val="clear" w:color="000000" w:fill="FFFFFF"/>
            <w:vAlign w:val="center"/>
          </w:tcPr>
          <w:p w14:paraId="527BE651" w14:textId="20B99986" w:rsidR="00AA6C2F" w:rsidRPr="00FC7A7D" w:rsidRDefault="00AA6C2F" w:rsidP="00AA6C2F">
            <w:pPr>
              <w:pStyle w:val="TableText"/>
              <w:jc w:val="right"/>
            </w:pPr>
            <w:r>
              <w:rPr>
                <w:rFonts w:cs="Arial"/>
                <w:szCs w:val="20"/>
              </w:rPr>
              <w:t>16%</w:t>
            </w:r>
          </w:p>
        </w:tc>
        <w:tc>
          <w:tcPr>
            <w:tcW w:w="1871" w:type="dxa"/>
            <w:tcBorders>
              <w:top w:val="nil"/>
              <w:left w:val="nil"/>
              <w:bottom w:val="nil"/>
              <w:right w:val="single" w:sz="8" w:space="0" w:color="9DA4A9"/>
            </w:tcBorders>
            <w:shd w:val="clear" w:color="000000" w:fill="E77168"/>
            <w:vAlign w:val="center"/>
          </w:tcPr>
          <w:p w14:paraId="763FA317" w14:textId="0B436759" w:rsidR="00AA6C2F" w:rsidRPr="00FC7A7D" w:rsidRDefault="00AA6C2F" w:rsidP="00AA6C2F">
            <w:pPr>
              <w:pStyle w:val="TableText"/>
              <w:jc w:val="right"/>
            </w:pPr>
            <w:r>
              <w:rPr>
                <w:rFonts w:cs="Arial"/>
                <w:szCs w:val="20"/>
              </w:rPr>
              <w:t>60%</w:t>
            </w:r>
          </w:p>
        </w:tc>
      </w:tr>
      <w:tr w:rsidR="00AA6C2F" w:rsidRPr="00FC7A7D" w14:paraId="05BA8F71" w14:textId="77777777" w:rsidTr="006F2A0D">
        <w:trPr>
          <w:cnfStyle w:val="000000010000" w:firstRow="0" w:lastRow="0" w:firstColumn="0" w:lastColumn="0" w:oddVBand="0" w:evenVBand="0" w:oddHBand="0" w:evenHBand="1" w:firstRowFirstColumn="0" w:firstRowLastColumn="0" w:lastRowFirstColumn="0" w:lastRowLastColumn="0"/>
        </w:trPr>
        <w:tc>
          <w:tcPr>
            <w:tcW w:w="2830" w:type="dxa"/>
          </w:tcPr>
          <w:p w14:paraId="4EBDA27F" w14:textId="4A776681" w:rsidR="00AA6C2F" w:rsidRPr="00FC7A7D" w:rsidRDefault="00AA6C2F" w:rsidP="00AA6C2F">
            <w:pPr>
              <w:pStyle w:val="TableText"/>
            </w:pPr>
            <w:r w:rsidRPr="00E42355">
              <w:t>South London Partnership</w:t>
            </w:r>
          </w:p>
        </w:tc>
        <w:tc>
          <w:tcPr>
            <w:tcW w:w="1985" w:type="dxa"/>
            <w:tcBorders>
              <w:left w:val="nil"/>
            </w:tcBorders>
            <w:shd w:val="clear" w:color="000000" w:fill="F5C2BF"/>
            <w:vAlign w:val="center"/>
          </w:tcPr>
          <w:p w14:paraId="5C0FB469" w14:textId="33E0879E" w:rsidR="00AA6C2F" w:rsidRPr="00FC7A7D" w:rsidRDefault="00AA6C2F" w:rsidP="00AA6C2F">
            <w:pPr>
              <w:pStyle w:val="TableText"/>
              <w:jc w:val="right"/>
            </w:pPr>
            <w:r>
              <w:rPr>
                <w:rFonts w:cs="Arial"/>
                <w:szCs w:val="20"/>
              </w:rPr>
              <w:t>32%</w:t>
            </w:r>
          </w:p>
        </w:tc>
        <w:tc>
          <w:tcPr>
            <w:tcW w:w="1984" w:type="dxa"/>
            <w:tcBorders>
              <w:left w:val="nil"/>
            </w:tcBorders>
            <w:shd w:val="clear" w:color="000000" w:fill="F8D2CF"/>
            <w:vAlign w:val="center"/>
          </w:tcPr>
          <w:p w14:paraId="6188FB8E" w14:textId="47BF7A69" w:rsidR="00AA6C2F" w:rsidRPr="00FC7A7D" w:rsidRDefault="00AA6C2F" w:rsidP="00AA6C2F">
            <w:pPr>
              <w:pStyle w:val="TableText"/>
              <w:jc w:val="right"/>
            </w:pPr>
            <w:r>
              <w:rPr>
                <w:rFonts w:cs="Arial"/>
                <w:szCs w:val="20"/>
              </w:rPr>
              <w:t>19%</w:t>
            </w:r>
          </w:p>
        </w:tc>
        <w:tc>
          <w:tcPr>
            <w:tcW w:w="1871" w:type="dxa"/>
            <w:tcBorders>
              <w:left w:val="nil"/>
              <w:right w:val="single" w:sz="8" w:space="0" w:color="9DA4A9"/>
            </w:tcBorders>
            <w:shd w:val="clear" w:color="000000" w:fill="E3594F"/>
            <w:vAlign w:val="center"/>
          </w:tcPr>
          <w:p w14:paraId="5F276780" w14:textId="17C7E8F6" w:rsidR="00AA6C2F" w:rsidRPr="00FC7A7D" w:rsidRDefault="00AA6C2F" w:rsidP="00AA6C2F">
            <w:pPr>
              <w:pStyle w:val="TableText"/>
              <w:jc w:val="right"/>
            </w:pPr>
            <w:r>
              <w:rPr>
                <w:rFonts w:cs="Arial"/>
                <w:szCs w:val="20"/>
              </w:rPr>
              <w:t>61%</w:t>
            </w:r>
          </w:p>
        </w:tc>
      </w:tr>
      <w:tr w:rsidR="00AA6C2F" w:rsidRPr="00FC7A7D" w14:paraId="219AA277" w14:textId="77777777" w:rsidTr="006F2A0D">
        <w:tc>
          <w:tcPr>
            <w:tcW w:w="2830" w:type="dxa"/>
            <w:tcBorders>
              <w:bottom w:val="single" w:sz="8" w:space="0" w:color="9DA4A9"/>
            </w:tcBorders>
          </w:tcPr>
          <w:p w14:paraId="611D91C7" w14:textId="3B1B4719" w:rsidR="00AA6C2F" w:rsidRPr="00FC7A7D" w:rsidRDefault="00AA6C2F" w:rsidP="00AA6C2F">
            <w:pPr>
              <w:pStyle w:val="TableText"/>
            </w:pPr>
            <w:r w:rsidRPr="00E42355">
              <w:t>Local London</w:t>
            </w:r>
          </w:p>
        </w:tc>
        <w:tc>
          <w:tcPr>
            <w:tcW w:w="1985" w:type="dxa"/>
            <w:tcBorders>
              <w:top w:val="nil"/>
              <w:left w:val="nil"/>
              <w:bottom w:val="single" w:sz="8" w:space="0" w:color="9DA4A9"/>
              <w:right w:val="single" w:sz="8" w:space="0" w:color="9DA4A9"/>
            </w:tcBorders>
            <w:shd w:val="clear" w:color="000000" w:fill="F7CDC9"/>
            <w:vAlign w:val="center"/>
          </w:tcPr>
          <w:p w14:paraId="466E742E" w14:textId="6B40DE89" w:rsidR="00AA6C2F" w:rsidRPr="00FC7A7D" w:rsidRDefault="00AA6C2F" w:rsidP="00AA6C2F">
            <w:pPr>
              <w:pStyle w:val="TableText"/>
              <w:jc w:val="right"/>
            </w:pPr>
            <w:r>
              <w:rPr>
                <w:rFonts w:cs="Arial"/>
                <w:szCs w:val="20"/>
              </w:rPr>
              <w:t>31%</w:t>
            </w:r>
          </w:p>
        </w:tc>
        <w:tc>
          <w:tcPr>
            <w:tcW w:w="1984" w:type="dxa"/>
            <w:tcBorders>
              <w:top w:val="nil"/>
              <w:left w:val="nil"/>
              <w:bottom w:val="single" w:sz="8" w:space="0" w:color="9DA4A9"/>
              <w:right w:val="single" w:sz="8" w:space="0" w:color="9DA4A9"/>
            </w:tcBorders>
            <w:shd w:val="clear" w:color="000000" w:fill="FAE1DF"/>
            <w:vAlign w:val="center"/>
          </w:tcPr>
          <w:p w14:paraId="166BF057" w14:textId="32A61E50" w:rsidR="00AA6C2F" w:rsidRPr="00FC7A7D" w:rsidRDefault="00AA6C2F" w:rsidP="00AA6C2F">
            <w:pPr>
              <w:pStyle w:val="TableText"/>
              <w:jc w:val="right"/>
            </w:pPr>
            <w:r>
              <w:rPr>
                <w:rFonts w:cs="Arial"/>
                <w:szCs w:val="20"/>
              </w:rPr>
              <w:t>18%</w:t>
            </w:r>
          </w:p>
        </w:tc>
        <w:tc>
          <w:tcPr>
            <w:tcW w:w="1871" w:type="dxa"/>
            <w:tcBorders>
              <w:top w:val="nil"/>
              <w:left w:val="nil"/>
              <w:bottom w:val="single" w:sz="8" w:space="0" w:color="9DA4A9"/>
              <w:right w:val="single" w:sz="8" w:space="0" w:color="9DA4A9"/>
            </w:tcBorders>
            <w:shd w:val="clear" w:color="000000" w:fill="EB8981"/>
            <w:vAlign w:val="center"/>
          </w:tcPr>
          <w:p w14:paraId="45EFF519" w14:textId="29E5B64F" w:rsidR="00AA6C2F" w:rsidRPr="00FC7A7D" w:rsidRDefault="00AA6C2F" w:rsidP="00AA6C2F">
            <w:pPr>
              <w:pStyle w:val="TableText"/>
              <w:jc w:val="right"/>
            </w:pPr>
            <w:r>
              <w:rPr>
                <w:rFonts w:cs="Arial"/>
                <w:szCs w:val="20"/>
              </w:rPr>
              <w:t>59%</w:t>
            </w:r>
          </w:p>
        </w:tc>
      </w:tr>
      <w:tr w:rsidR="00AA6C2F" w:rsidRPr="00FC7A7D" w14:paraId="4A778FD3" w14:textId="77777777" w:rsidTr="006F2A0D">
        <w:trPr>
          <w:cnfStyle w:val="000000010000" w:firstRow="0" w:lastRow="0" w:firstColumn="0" w:lastColumn="0" w:oddVBand="0" w:evenVBand="0" w:oddHBand="0" w:evenHBand="1" w:firstRowFirstColumn="0" w:firstRowLastColumn="0" w:lastRowFirstColumn="0" w:lastRowLastColumn="0"/>
        </w:trPr>
        <w:tc>
          <w:tcPr>
            <w:tcW w:w="2830" w:type="dxa"/>
            <w:tcBorders>
              <w:top w:val="single" w:sz="8" w:space="0" w:color="9DA4A9"/>
              <w:bottom w:val="single" w:sz="8" w:space="0" w:color="9DA4A9"/>
            </w:tcBorders>
          </w:tcPr>
          <w:p w14:paraId="445775AA" w14:textId="6C8FC6F8" w:rsidR="00AA6C2F" w:rsidRPr="006F2A0D" w:rsidRDefault="00AA6C2F" w:rsidP="006F2A0D">
            <w:pPr>
              <w:pStyle w:val="TableText"/>
              <w:tabs>
                <w:tab w:val="left" w:pos="1524"/>
              </w:tabs>
              <w:rPr>
                <w:b/>
              </w:rPr>
            </w:pPr>
            <w:r w:rsidRPr="006F2A0D">
              <w:rPr>
                <w:b/>
              </w:rPr>
              <w:t xml:space="preserve">WHP </w:t>
            </w:r>
            <w:r>
              <w:rPr>
                <w:b/>
                <w:bCs/>
              </w:rPr>
              <w:t>overall</w:t>
            </w:r>
          </w:p>
        </w:tc>
        <w:tc>
          <w:tcPr>
            <w:tcW w:w="1985" w:type="dxa"/>
            <w:tcBorders>
              <w:top w:val="single" w:sz="8" w:space="0" w:color="9DA4A9"/>
              <w:left w:val="nil"/>
              <w:bottom w:val="single" w:sz="8" w:space="0" w:color="9DA4A9"/>
            </w:tcBorders>
            <w:shd w:val="clear" w:color="000000" w:fill="EC8F89"/>
            <w:vAlign w:val="center"/>
          </w:tcPr>
          <w:p w14:paraId="6A49CAB4" w14:textId="62D102DD" w:rsidR="00AA6C2F" w:rsidRPr="006F2A0D" w:rsidRDefault="00AA6C2F" w:rsidP="00AA6C2F">
            <w:pPr>
              <w:pStyle w:val="TableText"/>
              <w:jc w:val="right"/>
              <w:rPr>
                <w:b/>
              </w:rPr>
            </w:pPr>
            <w:r>
              <w:rPr>
                <w:rFonts w:cs="Arial"/>
                <w:b/>
                <w:bCs/>
                <w:szCs w:val="20"/>
              </w:rPr>
              <w:t>37%</w:t>
            </w:r>
          </w:p>
        </w:tc>
        <w:tc>
          <w:tcPr>
            <w:tcW w:w="1984" w:type="dxa"/>
            <w:tcBorders>
              <w:top w:val="single" w:sz="8" w:space="0" w:color="9DA4A9"/>
              <w:left w:val="nil"/>
              <w:bottom w:val="single" w:sz="8" w:space="0" w:color="9DA4A9"/>
            </w:tcBorders>
            <w:shd w:val="clear" w:color="000000" w:fill="F0A49E"/>
            <w:vAlign w:val="center"/>
          </w:tcPr>
          <w:p w14:paraId="2BF25454" w14:textId="0767D259" w:rsidR="00AA6C2F" w:rsidRPr="006F2A0D" w:rsidRDefault="00AA6C2F" w:rsidP="00AA6C2F">
            <w:pPr>
              <w:pStyle w:val="TableText"/>
              <w:jc w:val="right"/>
              <w:rPr>
                <w:b/>
              </w:rPr>
            </w:pPr>
            <w:r>
              <w:rPr>
                <w:rFonts w:cs="Arial"/>
                <w:b/>
                <w:bCs/>
                <w:szCs w:val="20"/>
              </w:rPr>
              <w:t>22%</w:t>
            </w:r>
          </w:p>
        </w:tc>
        <w:tc>
          <w:tcPr>
            <w:tcW w:w="1871" w:type="dxa"/>
            <w:tcBorders>
              <w:top w:val="single" w:sz="8" w:space="0" w:color="9DA4A9"/>
              <w:left w:val="nil"/>
              <w:bottom w:val="single" w:sz="8" w:space="0" w:color="9DA4A9"/>
              <w:right w:val="single" w:sz="8" w:space="0" w:color="9DA4A9"/>
            </w:tcBorders>
            <w:shd w:val="clear" w:color="000000" w:fill="EB8981"/>
            <w:vAlign w:val="center"/>
          </w:tcPr>
          <w:p w14:paraId="0A99D470" w14:textId="34FD4FB0" w:rsidR="00AA6C2F" w:rsidRPr="006F2A0D" w:rsidRDefault="00AA6C2F" w:rsidP="00AA6C2F">
            <w:pPr>
              <w:pStyle w:val="TableText"/>
              <w:jc w:val="right"/>
              <w:rPr>
                <w:b/>
              </w:rPr>
            </w:pPr>
            <w:r>
              <w:rPr>
                <w:rFonts w:cs="Arial"/>
                <w:b/>
                <w:bCs/>
                <w:szCs w:val="20"/>
              </w:rPr>
              <w:t>59%</w:t>
            </w:r>
          </w:p>
        </w:tc>
      </w:tr>
    </w:tbl>
    <w:p w14:paraId="17C289CB" w14:textId="6B55F835" w:rsidR="00FC7A7D" w:rsidRDefault="00FC7A7D" w:rsidP="00A878E8">
      <w:pPr>
        <w:pStyle w:val="Source"/>
      </w:pPr>
      <w:r>
        <w:t>Source: SQW analysis of Stat Xplore DWP data</w:t>
      </w:r>
    </w:p>
    <w:p w14:paraId="5EA99C26" w14:textId="5BFD5381" w:rsidR="00FC7A7D" w:rsidRDefault="00625B87" w:rsidP="00A878E8">
      <w:pPr>
        <w:pStyle w:val="BodyText"/>
      </w:pPr>
      <w:r>
        <w:t xml:space="preserve">Given some of the challenges in comparing </w:t>
      </w:r>
      <w:r w:rsidR="005C5B89">
        <w:t xml:space="preserve">with whole </w:t>
      </w:r>
      <w:r>
        <w:t xml:space="preserve">CPAs, </w:t>
      </w:r>
      <w:r w:rsidR="00DE465B">
        <w:fldChar w:fldCharType="begin"/>
      </w:r>
      <w:r w:rsidR="00DE465B">
        <w:instrText xml:space="preserve"> REF _Ref76730956 </w:instrText>
      </w:r>
      <w:r w:rsidR="00DE465B">
        <w:fldChar w:fldCharType="separate"/>
      </w:r>
      <w:r w:rsidR="00C05454">
        <w:t xml:space="preserve">Table </w:t>
      </w:r>
      <w:r w:rsidR="00C05454">
        <w:rPr>
          <w:noProof/>
        </w:rPr>
        <w:t>6</w:t>
      </w:r>
      <w:r w:rsidR="00C05454">
        <w:noBreakHyphen/>
      </w:r>
      <w:r w:rsidR="00C05454">
        <w:rPr>
          <w:noProof/>
        </w:rPr>
        <w:t>3</w:t>
      </w:r>
      <w:r w:rsidR="00DE465B">
        <w:fldChar w:fldCharType="end"/>
      </w:r>
      <w:r w:rsidR="00DE465B">
        <w:t xml:space="preserve"> </w:t>
      </w:r>
      <w:r w:rsidR="00FC7A7D">
        <w:t xml:space="preserve">below </w:t>
      </w:r>
      <w:r>
        <w:t xml:space="preserve">considers </w:t>
      </w:r>
      <w:r w:rsidR="00FC7A7D">
        <w:t xml:space="preserve">comparator </w:t>
      </w:r>
      <w:r w:rsidR="005C5B89">
        <w:t xml:space="preserve">urban </w:t>
      </w:r>
      <w:r w:rsidR="00FC7A7D">
        <w:t>areas</w:t>
      </w:r>
      <w:r>
        <w:t xml:space="preserve"> selected </w:t>
      </w:r>
      <w:r w:rsidR="005C5B89">
        <w:t>based on similarities with Greater Manchester</w:t>
      </w:r>
      <w:r w:rsidR="00FC7A7D">
        <w:t>: the Liverpool City Region, West Midlands Combined Authority area, the North East</w:t>
      </w:r>
      <w:r w:rsidR="002E7AE5">
        <w:rPr>
          <w:rStyle w:val="FootnoteReference"/>
        </w:rPr>
        <w:footnoteReference w:id="28"/>
      </w:r>
      <w:r w:rsidR="00FC7A7D">
        <w:t xml:space="preserve"> (different to the CPA, as it excludes Yorkshire and the Humber and areas in the East Midlands), the West Yorkshire Combined Authority area and Sheffield City Region.</w:t>
      </w:r>
      <w:r w:rsidR="00AF27B1">
        <w:t xml:space="preserve"> </w:t>
      </w:r>
      <w:r w:rsidR="00E355DB">
        <w:t>The table</w:t>
      </w:r>
      <w:r w:rsidR="00AF27B1">
        <w:t xml:space="preserve"> shows:</w:t>
      </w:r>
    </w:p>
    <w:p w14:paraId="19A28BEA" w14:textId="43DE08EE" w:rsidR="0042511D" w:rsidRDefault="0042511D" w:rsidP="00A878E8">
      <w:pPr>
        <w:pStyle w:val="ListBullet"/>
      </w:pPr>
      <w:r>
        <w:t>The</w:t>
      </w:r>
      <w:r w:rsidR="00DE465B">
        <w:t>se</w:t>
      </w:r>
      <w:r>
        <w:t xml:space="preserve"> </w:t>
      </w:r>
      <w:r w:rsidR="0060023B">
        <w:t xml:space="preserve">chosen </w:t>
      </w:r>
      <w:r>
        <w:t xml:space="preserve">areas appear to be </w:t>
      </w:r>
      <w:r w:rsidR="00DE465B">
        <w:t xml:space="preserve">reasonable </w:t>
      </w:r>
      <w:r>
        <w:t>comparators</w:t>
      </w:r>
      <w:r w:rsidR="00DA422A">
        <w:t>, as they</w:t>
      </w:r>
      <w:r>
        <w:t xml:space="preserve"> </w:t>
      </w:r>
      <w:r w:rsidR="00DE465B">
        <w:t xml:space="preserve">are broadly similar </w:t>
      </w:r>
      <w:r w:rsidR="00932276">
        <w:t xml:space="preserve">in </w:t>
      </w:r>
      <w:r w:rsidR="00DE465B">
        <w:t xml:space="preserve">terms of </w:t>
      </w:r>
      <w:r w:rsidR="00932276">
        <w:t xml:space="preserve">deprivation and </w:t>
      </w:r>
      <w:r w:rsidR="00907707">
        <w:t>unemployment</w:t>
      </w:r>
      <w:r w:rsidR="005C5B89">
        <w:t>,</w:t>
      </w:r>
      <w:r w:rsidR="00DA422A">
        <w:t xml:space="preserve"> though there is </w:t>
      </w:r>
      <w:r w:rsidR="005C5B89">
        <w:t xml:space="preserve">still some </w:t>
      </w:r>
      <w:r w:rsidR="00DA422A">
        <w:t>variation between them</w:t>
      </w:r>
      <w:r w:rsidR="00907707">
        <w:t xml:space="preserve">. The metrics on deprivation and unemployment have been weighted to account for the proportion of starts coming from each local authority. </w:t>
      </w:r>
      <w:r w:rsidR="00DA422A">
        <w:t xml:space="preserve">Factoring in </w:t>
      </w:r>
      <w:r w:rsidR="00907707">
        <w:t xml:space="preserve">deprivation data is </w:t>
      </w:r>
      <w:r w:rsidR="00DA422A">
        <w:t>particularly</w:t>
      </w:r>
      <w:r w:rsidR="00907707">
        <w:t xml:space="preserve"> difficult, as deprivation is measured at LSOA </w:t>
      </w:r>
      <w:proofErr w:type="gramStart"/>
      <w:r w:rsidR="00907707">
        <w:t>level</w:t>
      </w:r>
      <w:proofErr w:type="gramEnd"/>
      <w:r w:rsidR="00907707">
        <w:t xml:space="preserve"> but it is not possible to determine how many starts have occurred in each LSOA to weight it accordingly, </w:t>
      </w:r>
      <w:r w:rsidR="005523B7">
        <w:t xml:space="preserve">as most </w:t>
      </w:r>
      <w:r w:rsidR="00907707">
        <w:t>LSOA</w:t>
      </w:r>
      <w:r w:rsidR="005523B7">
        <w:t xml:space="preserve"> level data is supressed</w:t>
      </w:r>
      <w:r w:rsidR="00907707">
        <w:t xml:space="preserve">. </w:t>
      </w:r>
    </w:p>
    <w:p w14:paraId="6F9E576F" w14:textId="7D6C4146" w:rsidR="00D01CDC" w:rsidRDefault="00AB433A" w:rsidP="00A878E8">
      <w:pPr>
        <w:pStyle w:val="ListBullet"/>
      </w:pPr>
      <w:bookmarkStart w:id="96" w:name="_Hlk82100373"/>
      <w:r>
        <w:t>The comparator areas generally perform less well than the broader CPAs set out abov</w:t>
      </w:r>
      <w:r w:rsidR="00D01CDC">
        <w:t>e</w:t>
      </w:r>
      <w:r w:rsidR="005C5B89">
        <w:t>, which suggests urban areas like Greater Manchester are more challenging.</w:t>
      </w:r>
      <w:r w:rsidR="00D01CDC">
        <w:t xml:space="preserve"> </w:t>
      </w:r>
      <w:r w:rsidR="005C5B89">
        <w:t xml:space="preserve">This highlights the difficulty of measuring the performance of GMCA against the other, geographical broad CPAs. </w:t>
      </w:r>
      <w:r w:rsidR="00D01CDC">
        <w:t>Just W</w:t>
      </w:r>
      <w:r w:rsidR="002B3487">
        <w:t>M</w:t>
      </w:r>
      <w:r w:rsidR="00D01CDC">
        <w:t>CA and SCR perform better than Greater Manchester on Earnings Present, while on Earnings Outcomes LCR also performs better, reflecting their higher conversion of Earnings Present to Earnings Outcomes.</w:t>
      </w:r>
      <w:r w:rsidR="005C5B89">
        <w:t xml:space="preserve"> However, some of this difference </w:t>
      </w:r>
      <w:r w:rsidR="005C5B89">
        <w:lastRenderedPageBreak/>
        <w:t xml:space="preserve">may reflect the different thresholds for Earnings Outcomes in Greater Manchester, which uses the Real Living Wage rather than National Minimum Wage. </w:t>
      </w:r>
    </w:p>
    <w:bookmarkEnd w:id="96"/>
    <w:p w14:paraId="5DE085B3" w14:textId="58631745" w:rsidR="0042511D" w:rsidRDefault="0042511D" w:rsidP="00A878E8">
      <w:pPr>
        <w:pStyle w:val="ListBullet"/>
      </w:pPr>
      <w:r>
        <w:t xml:space="preserve">The Greater Manchester programme is </w:t>
      </w:r>
      <w:r w:rsidR="00F57A33">
        <w:t xml:space="preserve">also </w:t>
      </w:r>
      <w:r>
        <w:t>larger relative the programmes in the other areas</w:t>
      </w:r>
      <w:r w:rsidR="00F57A33">
        <w:t>: Greater Manchester</w:t>
      </w:r>
      <w:r>
        <w:t xml:space="preserve"> </w:t>
      </w:r>
      <w:r w:rsidR="00F57A33">
        <w:t xml:space="preserve">has </w:t>
      </w:r>
      <w:r>
        <w:t>37 starts per 10,000 working age population compared to a maximum of 30 elsewhere</w:t>
      </w:r>
      <w:r w:rsidR="00F57A33">
        <w:t>, and 111 starts per 1,000 claimants versus a maximum of 99 elsewhere</w:t>
      </w:r>
      <w:r>
        <w:t xml:space="preserve">. Consultees have suggested that having a broader reach might lead to a higher proportion of clients who have more complex barriers to work. </w:t>
      </w:r>
      <w:r w:rsidR="00CF4E69">
        <w:t>Unfortunately,</w:t>
      </w:r>
      <w:r>
        <w:t xml:space="preserve"> it is not possible to test how clients in different areas compare due to a lack of data</w:t>
      </w:r>
      <w:r w:rsidR="00CF4E69">
        <w:t xml:space="preserve"> on other areas</w:t>
      </w:r>
      <w:r>
        <w:t xml:space="preserve">. </w:t>
      </w:r>
    </w:p>
    <w:p w14:paraId="637BA75A" w14:textId="15AC1960" w:rsidR="00F57A33" w:rsidRDefault="000969DC" w:rsidP="00F57A33">
      <w:pPr>
        <w:pStyle w:val="ListBullet"/>
      </w:pPr>
      <w:r>
        <w:t>That said, s</w:t>
      </w:r>
      <w:r w:rsidR="00F57A33">
        <w:t xml:space="preserve">ome of the differences in performance </w:t>
      </w:r>
      <w:r>
        <w:t>do</w:t>
      </w:r>
      <w:r w:rsidR="00F57A33">
        <w:t xml:space="preserve"> appear to be attributable to the client mix. Greater Manchester has tended to receive a higher proportion of LTU clients, who were shown earlier to be less likely to start working and achieve and Earnings Outcome. Revising all areas to be in line with Greater Manchester’s client mix marginally reduces performance in some other areas. </w:t>
      </w:r>
    </w:p>
    <w:p w14:paraId="06492254" w14:textId="7E25FF27" w:rsidR="006A62E2" w:rsidRDefault="006A62E2" w:rsidP="00A878E8">
      <w:pPr>
        <w:pStyle w:val="Caption"/>
      </w:pPr>
      <w:bookmarkStart w:id="97" w:name="_Ref78056341"/>
      <w:bookmarkStart w:id="98" w:name="_Ref76730956"/>
      <w:r>
        <w:t xml:space="preserve">Table </w:t>
      </w:r>
      <w:r w:rsidR="00C27F29">
        <w:fldChar w:fldCharType="begin"/>
      </w:r>
      <w:r w:rsidR="00C27F29">
        <w:instrText xml:space="preserve"> STYLEREF 1 \s </w:instrText>
      </w:r>
      <w:r w:rsidR="00C27F29">
        <w:fldChar w:fldCharType="separate"/>
      </w:r>
      <w:r w:rsidR="00C05454">
        <w:rPr>
          <w:noProof/>
        </w:rPr>
        <w:t>6</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3</w:t>
      </w:r>
      <w:r w:rsidR="00C27F29">
        <w:fldChar w:fldCharType="end"/>
      </w:r>
      <w:bookmarkEnd w:id="97"/>
      <w:bookmarkEnd w:id="98"/>
      <w:r>
        <w:t xml:space="preserve">: </w:t>
      </w:r>
      <w:r w:rsidR="00945FC7">
        <w:t>Comparison of WHP performance and economic status with GM comparators</w:t>
      </w:r>
    </w:p>
    <w:tbl>
      <w:tblPr>
        <w:tblStyle w:val="SQW"/>
        <w:tblW w:w="5145" w:type="pct"/>
        <w:tblInd w:w="-10" w:type="dxa"/>
        <w:tblLayout w:type="fixed"/>
        <w:tblLook w:val="04A0" w:firstRow="1" w:lastRow="0" w:firstColumn="1" w:lastColumn="0" w:noHBand="0" w:noVBand="1"/>
      </w:tblPr>
      <w:tblGrid>
        <w:gridCol w:w="4491"/>
        <w:gridCol w:w="698"/>
        <w:gridCol w:w="850"/>
        <w:gridCol w:w="696"/>
        <w:gridCol w:w="794"/>
        <w:gridCol w:w="696"/>
        <w:gridCol w:w="696"/>
      </w:tblGrid>
      <w:tr w:rsidR="00D01CDC" w:rsidRPr="006A62E2" w14:paraId="3DE7B1C5" w14:textId="77777777" w:rsidTr="00D01CDC">
        <w:trPr>
          <w:cnfStyle w:val="100000000000" w:firstRow="1" w:lastRow="0" w:firstColumn="0" w:lastColumn="0" w:oddVBand="0" w:evenVBand="0" w:oddHBand="0" w:evenHBand="0" w:firstRowFirstColumn="0" w:firstRowLastColumn="0" w:lastRowFirstColumn="0" w:lastRowLastColumn="0"/>
          <w:tblHeader/>
        </w:trPr>
        <w:tc>
          <w:tcPr>
            <w:tcW w:w="4491" w:type="dxa"/>
          </w:tcPr>
          <w:p w14:paraId="05206EF8" w14:textId="77777777" w:rsidR="006A62E2" w:rsidRPr="006A62E2" w:rsidRDefault="006A62E2" w:rsidP="006A62E2">
            <w:pPr>
              <w:pStyle w:val="ColumnHeading"/>
            </w:pPr>
          </w:p>
        </w:tc>
        <w:tc>
          <w:tcPr>
            <w:tcW w:w="698" w:type="dxa"/>
          </w:tcPr>
          <w:p w14:paraId="484DDB5D" w14:textId="2AC05A74" w:rsidR="006A62E2" w:rsidRPr="006A62E2" w:rsidRDefault="006A62E2" w:rsidP="00AF27B1">
            <w:pPr>
              <w:pStyle w:val="ColumnHeading"/>
              <w:jc w:val="right"/>
            </w:pPr>
            <w:r>
              <w:t>LCR</w:t>
            </w:r>
          </w:p>
        </w:tc>
        <w:tc>
          <w:tcPr>
            <w:tcW w:w="850" w:type="dxa"/>
          </w:tcPr>
          <w:p w14:paraId="6DE54C42" w14:textId="5319A38C" w:rsidR="006A62E2" w:rsidRPr="006A62E2" w:rsidRDefault="006A62E2" w:rsidP="00AF27B1">
            <w:pPr>
              <w:pStyle w:val="ColumnHeading"/>
              <w:jc w:val="right"/>
            </w:pPr>
            <w:r>
              <w:t>WMCA</w:t>
            </w:r>
          </w:p>
        </w:tc>
        <w:tc>
          <w:tcPr>
            <w:tcW w:w="696" w:type="dxa"/>
          </w:tcPr>
          <w:p w14:paraId="10AB7924" w14:textId="4938B778" w:rsidR="006A62E2" w:rsidRPr="006A62E2" w:rsidRDefault="006A62E2" w:rsidP="00AF27B1">
            <w:pPr>
              <w:pStyle w:val="ColumnHeading"/>
              <w:jc w:val="right"/>
            </w:pPr>
            <w:r>
              <w:t>NE</w:t>
            </w:r>
          </w:p>
        </w:tc>
        <w:tc>
          <w:tcPr>
            <w:tcW w:w="794" w:type="dxa"/>
          </w:tcPr>
          <w:p w14:paraId="1D53029E" w14:textId="32199FCC" w:rsidR="006A62E2" w:rsidRPr="006A62E2" w:rsidRDefault="006A62E2" w:rsidP="00AF27B1">
            <w:pPr>
              <w:pStyle w:val="ColumnHeading"/>
              <w:jc w:val="right"/>
            </w:pPr>
            <w:r>
              <w:t>WYCA</w:t>
            </w:r>
          </w:p>
        </w:tc>
        <w:tc>
          <w:tcPr>
            <w:tcW w:w="696" w:type="dxa"/>
          </w:tcPr>
          <w:p w14:paraId="14982524" w14:textId="4929EF5B" w:rsidR="006A62E2" w:rsidRPr="006A62E2" w:rsidRDefault="006A62E2" w:rsidP="00AF27B1">
            <w:pPr>
              <w:pStyle w:val="ColumnHeading"/>
              <w:jc w:val="right"/>
            </w:pPr>
            <w:r>
              <w:t>SCR</w:t>
            </w:r>
          </w:p>
        </w:tc>
        <w:tc>
          <w:tcPr>
            <w:tcW w:w="696" w:type="dxa"/>
          </w:tcPr>
          <w:p w14:paraId="2BD5A355" w14:textId="1AD25983" w:rsidR="006A62E2" w:rsidRPr="006A62E2" w:rsidRDefault="006A62E2" w:rsidP="00AF27B1">
            <w:pPr>
              <w:pStyle w:val="ColumnHeading"/>
              <w:jc w:val="right"/>
            </w:pPr>
            <w:r>
              <w:t>GM</w:t>
            </w:r>
          </w:p>
        </w:tc>
      </w:tr>
      <w:tr w:rsidR="00F57A33" w:rsidRPr="006A62E2" w14:paraId="46A749CB" w14:textId="77777777" w:rsidTr="00066F7D">
        <w:tc>
          <w:tcPr>
            <w:tcW w:w="0" w:type="dxa"/>
            <w:tcBorders>
              <w:bottom w:val="nil"/>
            </w:tcBorders>
            <w:shd w:val="clear" w:color="auto" w:fill="auto"/>
          </w:tcPr>
          <w:p w14:paraId="7C9BADC0" w14:textId="276B22F7" w:rsidR="00AF27B1" w:rsidRPr="006A62E2" w:rsidRDefault="00AF27B1" w:rsidP="00AF27B1">
            <w:pPr>
              <w:pStyle w:val="TableText"/>
            </w:pPr>
            <w:r>
              <w:t xml:space="preserve">Starters on programme 15 months+ </w:t>
            </w:r>
          </w:p>
        </w:tc>
        <w:tc>
          <w:tcPr>
            <w:tcW w:w="0" w:type="dxa"/>
            <w:tcBorders>
              <w:bottom w:val="nil"/>
            </w:tcBorders>
            <w:shd w:val="clear" w:color="auto" w:fill="auto"/>
            <w:vAlign w:val="center"/>
          </w:tcPr>
          <w:p w14:paraId="7B65A11F" w14:textId="743D6E6C" w:rsidR="00AF27B1" w:rsidRPr="006A62E2" w:rsidRDefault="00AF27B1" w:rsidP="00D01CDC">
            <w:pPr>
              <w:pStyle w:val="TableText"/>
              <w:jc w:val="right"/>
            </w:pPr>
            <w:r>
              <w:t>3.0k</w:t>
            </w:r>
          </w:p>
        </w:tc>
        <w:tc>
          <w:tcPr>
            <w:tcW w:w="0" w:type="dxa"/>
            <w:tcBorders>
              <w:bottom w:val="nil"/>
            </w:tcBorders>
            <w:shd w:val="clear" w:color="auto" w:fill="auto"/>
            <w:vAlign w:val="center"/>
          </w:tcPr>
          <w:p w14:paraId="04E32491" w14:textId="3FBAD8F5" w:rsidR="00AF27B1" w:rsidRPr="006A62E2" w:rsidRDefault="00AF27B1" w:rsidP="00D01CDC">
            <w:pPr>
              <w:pStyle w:val="TableText"/>
              <w:jc w:val="right"/>
            </w:pPr>
            <w:r>
              <w:t>4.5k</w:t>
            </w:r>
          </w:p>
        </w:tc>
        <w:tc>
          <w:tcPr>
            <w:tcW w:w="0" w:type="dxa"/>
            <w:tcBorders>
              <w:bottom w:val="nil"/>
            </w:tcBorders>
            <w:shd w:val="clear" w:color="auto" w:fill="auto"/>
            <w:vAlign w:val="center"/>
          </w:tcPr>
          <w:p w14:paraId="18FE7D5C" w14:textId="5C0B06EA" w:rsidR="00AF27B1" w:rsidRPr="006A62E2" w:rsidRDefault="00AF27B1" w:rsidP="00D01CDC">
            <w:pPr>
              <w:pStyle w:val="TableText"/>
              <w:jc w:val="right"/>
            </w:pPr>
            <w:r>
              <w:t>4.7k</w:t>
            </w:r>
          </w:p>
        </w:tc>
        <w:tc>
          <w:tcPr>
            <w:tcW w:w="0" w:type="dxa"/>
            <w:tcBorders>
              <w:bottom w:val="nil"/>
            </w:tcBorders>
            <w:shd w:val="clear" w:color="auto" w:fill="auto"/>
            <w:vAlign w:val="center"/>
          </w:tcPr>
          <w:p w14:paraId="761BEC1D" w14:textId="1E49224A" w:rsidR="00AF27B1" w:rsidRPr="006A62E2" w:rsidRDefault="00AF27B1" w:rsidP="00D01CDC">
            <w:pPr>
              <w:pStyle w:val="TableText"/>
              <w:jc w:val="right"/>
            </w:pPr>
            <w:r>
              <w:t>4.0k</w:t>
            </w:r>
          </w:p>
        </w:tc>
        <w:tc>
          <w:tcPr>
            <w:tcW w:w="0" w:type="dxa"/>
            <w:tcBorders>
              <w:bottom w:val="nil"/>
            </w:tcBorders>
            <w:shd w:val="clear" w:color="auto" w:fill="auto"/>
            <w:vAlign w:val="center"/>
          </w:tcPr>
          <w:p w14:paraId="283E0F7F" w14:textId="2F84EF5D" w:rsidR="00AF27B1" w:rsidRPr="006A62E2" w:rsidRDefault="00AF27B1" w:rsidP="00D01CDC">
            <w:pPr>
              <w:pStyle w:val="TableText"/>
              <w:jc w:val="right"/>
            </w:pPr>
            <w:r>
              <w:t>2.5k</w:t>
            </w:r>
          </w:p>
        </w:tc>
        <w:tc>
          <w:tcPr>
            <w:tcW w:w="0" w:type="dxa"/>
            <w:tcBorders>
              <w:bottom w:val="nil"/>
            </w:tcBorders>
            <w:vAlign w:val="center"/>
          </w:tcPr>
          <w:p w14:paraId="6FE53175" w14:textId="19D78956" w:rsidR="00AF27B1" w:rsidRPr="006A62E2" w:rsidRDefault="00AF27B1" w:rsidP="00D01CDC">
            <w:pPr>
              <w:pStyle w:val="TableText"/>
              <w:jc w:val="right"/>
            </w:pPr>
            <w:r>
              <w:t>6.6k</w:t>
            </w:r>
          </w:p>
        </w:tc>
      </w:tr>
      <w:tr w:rsidR="00026A45" w:rsidRPr="006A62E2" w14:paraId="22D2A967" w14:textId="77777777" w:rsidTr="00F57A33">
        <w:trPr>
          <w:cnfStyle w:val="000000010000" w:firstRow="0" w:lastRow="0" w:firstColumn="0" w:lastColumn="0" w:oddVBand="0" w:evenVBand="0" w:oddHBand="0" w:evenHBand="1" w:firstRowFirstColumn="0" w:firstRowLastColumn="0" w:lastRowFirstColumn="0" w:lastRowLastColumn="0"/>
        </w:trPr>
        <w:tc>
          <w:tcPr>
            <w:tcW w:w="0" w:type="dxa"/>
            <w:shd w:val="clear" w:color="auto" w:fill="auto"/>
          </w:tcPr>
          <w:p w14:paraId="1AC6C6FE" w14:textId="095086BE" w:rsidR="00AB433A" w:rsidRPr="006A62E2" w:rsidRDefault="00AB433A" w:rsidP="00AB433A">
            <w:pPr>
              <w:pStyle w:val="TableText"/>
            </w:pPr>
            <w:r w:rsidRPr="00C2237B">
              <w:t xml:space="preserve">Starts per 10k </w:t>
            </w:r>
            <w:r>
              <w:t>working age population</w:t>
            </w:r>
            <w:r w:rsidR="00E44DA7">
              <w:rPr>
                <w:rStyle w:val="FootnoteReference"/>
              </w:rPr>
              <w:footnoteReference w:id="29"/>
            </w:r>
          </w:p>
        </w:tc>
        <w:tc>
          <w:tcPr>
            <w:tcW w:w="0" w:type="dxa"/>
            <w:tcBorders>
              <w:left w:val="nil"/>
            </w:tcBorders>
            <w:shd w:val="clear" w:color="000000" w:fill="EC9691"/>
            <w:vAlign w:val="center"/>
          </w:tcPr>
          <w:p w14:paraId="56CCB45F" w14:textId="73D67859" w:rsidR="00AB433A" w:rsidRPr="006A62E2" w:rsidRDefault="00AB433A" w:rsidP="00D01CDC">
            <w:pPr>
              <w:pStyle w:val="TableText"/>
              <w:jc w:val="right"/>
            </w:pPr>
            <w:r w:rsidRPr="00C2237B">
              <w:t>30</w:t>
            </w:r>
          </w:p>
        </w:tc>
        <w:tc>
          <w:tcPr>
            <w:tcW w:w="0" w:type="dxa"/>
            <w:shd w:val="clear" w:color="000000" w:fill="FCFCFF"/>
            <w:vAlign w:val="center"/>
          </w:tcPr>
          <w:p w14:paraId="06307FE6" w14:textId="05D3D7E9" w:rsidR="00AB433A" w:rsidRPr="006A62E2" w:rsidRDefault="00AB433A" w:rsidP="00D01CDC">
            <w:pPr>
              <w:pStyle w:val="TableText"/>
              <w:jc w:val="right"/>
            </w:pPr>
            <w:r w:rsidRPr="00C2237B">
              <w:t>25</w:t>
            </w:r>
          </w:p>
        </w:tc>
        <w:tc>
          <w:tcPr>
            <w:tcW w:w="0" w:type="dxa"/>
            <w:shd w:val="clear" w:color="000000" w:fill="F2BDBC"/>
            <w:vAlign w:val="center"/>
          </w:tcPr>
          <w:p w14:paraId="0DA756CD" w14:textId="2B0EB693" w:rsidR="00AB433A" w:rsidRPr="006A62E2" w:rsidRDefault="00AB433A" w:rsidP="00D01CDC">
            <w:pPr>
              <w:pStyle w:val="TableText"/>
              <w:jc w:val="right"/>
            </w:pPr>
            <w:r w:rsidRPr="00C2237B">
              <w:t>28</w:t>
            </w:r>
          </w:p>
        </w:tc>
        <w:tc>
          <w:tcPr>
            <w:tcW w:w="0" w:type="dxa"/>
            <w:shd w:val="clear" w:color="000000" w:fill="F6D2D1"/>
            <w:vAlign w:val="center"/>
          </w:tcPr>
          <w:p w14:paraId="67B9AB72" w14:textId="6E7EF054" w:rsidR="00AB433A" w:rsidRPr="006A62E2" w:rsidRDefault="00AB433A" w:rsidP="00D01CDC">
            <w:pPr>
              <w:pStyle w:val="TableText"/>
              <w:jc w:val="right"/>
            </w:pPr>
            <w:r w:rsidRPr="00C2237B">
              <w:t>27</w:t>
            </w:r>
          </w:p>
        </w:tc>
        <w:tc>
          <w:tcPr>
            <w:tcW w:w="0" w:type="dxa"/>
            <w:shd w:val="clear" w:color="000000" w:fill="F4CAC9"/>
            <w:vAlign w:val="center"/>
          </w:tcPr>
          <w:p w14:paraId="58F31E5D" w14:textId="16D6B8EF" w:rsidR="00AB433A" w:rsidRPr="006A62E2" w:rsidRDefault="00AB433A" w:rsidP="00D01CDC">
            <w:pPr>
              <w:pStyle w:val="TableText"/>
              <w:jc w:val="right"/>
            </w:pPr>
            <w:r w:rsidRPr="00C2237B">
              <w:t>28</w:t>
            </w:r>
          </w:p>
        </w:tc>
        <w:tc>
          <w:tcPr>
            <w:tcW w:w="0" w:type="dxa"/>
            <w:tcBorders>
              <w:right w:val="nil"/>
            </w:tcBorders>
            <w:shd w:val="clear" w:color="000000" w:fill="DA291C"/>
            <w:vAlign w:val="center"/>
          </w:tcPr>
          <w:p w14:paraId="01E0A97C" w14:textId="46816A63" w:rsidR="00AB433A" w:rsidRPr="006A62E2" w:rsidRDefault="00AB433A" w:rsidP="00D01CDC">
            <w:pPr>
              <w:pStyle w:val="TableText"/>
              <w:jc w:val="right"/>
            </w:pPr>
            <w:r w:rsidRPr="00C2237B">
              <w:t>37</w:t>
            </w:r>
          </w:p>
        </w:tc>
      </w:tr>
      <w:tr w:rsidR="00026A45" w:rsidRPr="006A62E2" w14:paraId="595928CE" w14:textId="77777777" w:rsidTr="00F57A33">
        <w:tc>
          <w:tcPr>
            <w:tcW w:w="0" w:type="dxa"/>
            <w:tcBorders>
              <w:top w:val="nil"/>
              <w:bottom w:val="single" w:sz="8" w:space="0" w:color="9DA4A9"/>
            </w:tcBorders>
          </w:tcPr>
          <w:p w14:paraId="7F974EB0" w14:textId="6208AA4B" w:rsidR="00F57A33" w:rsidRPr="00C2237B" w:rsidRDefault="00F57A33" w:rsidP="00F57A33">
            <w:pPr>
              <w:pStyle w:val="TableText"/>
            </w:pPr>
            <w:r w:rsidRPr="00F57A33">
              <w:t>Starts per 1k claimant count</w:t>
            </w:r>
            <w:r>
              <w:rPr>
                <w:rStyle w:val="FootnoteReference"/>
              </w:rPr>
              <w:footnoteReference w:id="30"/>
            </w:r>
          </w:p>
        </w:tc>
        <w:tc>
          <w:tcPr>
            <w:tcW w:w="0" w:type="dxa"/>
            <w:tcBorders>
              <w:top w:val="nil"/>
              <w:left w:val="nil"/>
              <w:bottom w:val="single" w:sz="8" w:space="0" w:color="9DA4A9"/>
              <w:right w:val="single" w:sz="8" w:space="0" w:color="9DA4A9"/>
            </w:tcBorders>
            <w:shd w:val="clear" w:color="000000" w:fill="EA8781"/>
            <w:vAlign w:val="bottom"/>
          </w:tcPr>
          <w:p w14:paraId="6AB2A0DC" w14:textId="6BA721AE" w:rsidR="00F57A33" w:rsidRPr="00C2237B" w:rsidRDefault="00F57A33" w:rsidP="00F57A33">
            <w:pPr>
              <w:pStyle w:val="TableText"/>
              <w:jc w:val="right"/>
            </w:pPr>
            <w:r>
              <w:rPr>
                <w:rFonts w:cs="Arial"/>
                <w:szCs w:val="20"/>
              </w:rPr>
              <w:t>84</w:t>
            </w:r>
          </w:p>
        </w:tc>
        <w:tc>
          <w:tcPr>
            <w:tcW w:w="0" w:type="dxa"/>
            <w:tcBorders>
              <w:top w:val="nil"/>
              <w:left w:val="single" w:sz="8" w:space="0" w:color="9DA4A9"/>
              <w:bottom w:val="single" w:sz="8" w:space="0" w:color="9DA4A9"/>
              <w:right w:val="single" w:sz="8" w:space="0" w:color="9DA4A9"/>
            </w:tcBorders>
            <w:shd w:val="clear" w:color="000000" w:fill="F9E4E5"/>
            <w:vAlign w:val="bottom"/>
          </w:tcPr>
          <w:p w14:paraId="61D1F98D" w14:textId="05C3F392" w:rsidR="00F57A33" w:rsidRPr="00C2237B" w:rsidRDefault="00F57A33" w:rsidP="00F57A33">
            <w:pPr>
              <w:pStyle w:val="TableText"/>
              <w:jc w:val="right"/>
            </w:pPr>
            <w:r>
              <w:rPr>
                <w:rFonts w:cs="Arial"/>
                <w:szCs w:val="20"/>
              </w:rPr>
              <w:t>57</w:t>
            </w:r>
          </w:p>
        </w:tc>
        <w:tc>
          <w:tcPr>
            <w:tcW w:w="0" w:type="dxa"/>
            <w:tcBorders>
              <w:top w:val="nil"/>
              <w:left w:val="single" w:sz="8" w:space="0" w:color="9DA4A9"/>
              <w:bottom w:val="single" w:sz="8" w:space="0" w:color="9DA4A9"/>
              <w:right w:val="single" w:sz="8" w:space="0" w:color="9DA4A9"/>
            </w:tcBorders>
            <w:shd w:val="clear" w:color="000000" w:fill="E1534A"/>
            <w:vAlign w:val="bottom"/>
          </w:tcPr>
          <w:p w14:paraId="4F5F8A10" w14:textId="4963D61F" w:rsidR="00F57A33" w:rsidRPr="00C2237B" w:rsidRDefault="00F57A33" w:rsidP="00F57A33">
            <w:pPr>
              <w:pStyle w:val="TableText"/>
              <w:jc w:val="right"/>
            </w:pPr>
            <w:r>
              <w:rPr>
                <w:rFonts w:cs="Arial"/>
                <w:szCs w:val="20"/>
              </w:rPr>
              <w:t>99</w:t>
            </w:r>
          </w:p>
        </w:tc>
        <w:tc>
          <w:tcPr>
            <w:tcW w:w="0" w:type="dxa"/>
            <w:tcBorders>
              <w:top w:val="nil"/>
              <w:left w:val="single" w:sz="8" w:space="0" w:color="9DA4A9"/>
              <w:bottom w:val="single" w:sz="8" w:space="0" w:color="9DA4A9"/>
              <w:right w:val="single" w:sz="8" w:space="0" w:color="9DA4A9"/>
            </w:tcBorders>
            <w:shd w:val="clear" w:color="000000" w:fill="FCFCFF"/>
            <w:vAlign w:val="bottom"/>
          </w:tcPr>
          <w:p w14:paraId="1F405A9C" w14:textId="161A31F0" w:rsidR="00F57A33" w:rsidRPr="00C2237B" w:rsidRDefault="00F57A33" w:rsidP="00F57A33">
            <w:pPr>
              <w:pStyle w:val="TableText"/>
              <w:jc w:val="right"/>
            </w:pPr>
            <w:r>
              <w:rPr>
                <w:rFonts w:cs="Arial"/>
                <w:szCs w:val="20"/>
              </w:rPr>
              <w:t>49</w:t>
            </w:r>
          </w:p>
        </w:tc>
        <w:tc>
          <w:tcPr>
            <w:tcW w:w="0" w:type="dxa"/>
            <w:tcBorders>
              <w:top w:val="nil"/>
              <w:left w:val="single" w:sz="8" w:space="0" w:color="9DA4A9"/>
              <w:bottom w:val="single" w:sz="8" w:space="0" w:color="9DA4A9"/>
              <w:right w:val="single" w:sz="8" w:space="0" w:color="9DA4A9"/>
            </w:tcBorders>
            <w:shd w:val="clear" w:color="000000" w:fill="E36057"/>
            <w:vAlign w:val="bottom"/>
          </w:tcPr>
          <w:p w14:paraId="02E0E180" w14:textId="05FA9364" w:rsidR="00F57A33" w:rsidRPr="00C2237B" w:rsidRDefault="00F57A33" w:rsidP="00F57A33">
            <w:pPr>
              <w:pStyle w:val="TableText"/>
              <w:jc w:val="right"/>
            </w:pPr>
            <w:r>
              <w:rPr>
                <w:rFonts w:cs="Arial"/>
                <w:szCs w:val="20"/>
              </w:rPr>
              <w:t>95</w:t>
            </w:r>
          </w:p>
        </w:tc>
        <w:tc>
          <w:tcPr>
            <w:tcW w:w="0" w:type="dxa"/>
            <w:tcBorders>
              <w:top w:val="nil"/>
              <w:left w:val="single" w:sz="8" w:space="0" w:color="9DA4A9"/>
              <w:bottom w:val="nil"/>
              <w:right w:val="nil"/>
            </w:tcBorders>
            <w:shd w:val="clear" w:color="000000" w:fill="DA291C"/>
            <w:vAlign w:val="bottom"/>
          </w:tcPr>
          <w:p w14:paraId="0837A247" w14:textId="78F51693" w:rsidR="00F57A33" w:rsidRPr="00C2237B" w:rsidRDefault="00F57A33" w:rsidP="00F57A33">
            <w:pPr>
              <w:pStyle w:val="TableText"/>
              <w:jc w:val="right"/>
            </w:pPr>
            <w:r>
              <w:rPr>
                <w:rFonts w:cs="Arial"/>
                <w:szCs w:val="20"/>
              </w:rPr>
              <w:t>111</w:t>
            </w:r>
          </w:p>
        </w:tc>
      </w:tr>
      <w:tr w:rsidR="00026A45" w:rsidRPr="006A62E2" w14:paraId="0276063D" w14:textId="77777777" w:rsidTr="00F57A33">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tcBorders>
            <w:shd w:val="clear" w:color="auto" w:fill="auto"/>
          </w:tcPr>
          <w:p w14:paraId="06B9A678" w14:textId="33E83D22" w:rsidR="00AB433A" w:rsidRPr="006A62E2" w:rsidRDefault="00AB433A" w:rsidP="00AB433A">
            <w:pPr>
              <w:pStyle w:val="TableText"/>
            </w:pPr>
            <w:r>
              <w:t xml:space="preserve">% </w:t>
            </w:r>
            <w:proofErr w:type="gramStart"/>
            <w:r>
              <w:t>of</w:t>
            </w:r>
            <w:proofErr w:type="gramEnd"/>
            <w:r>
              <w:t xml:space="preserve"> starts with Earnings Present</w:t>
            </w:r>
            <w:r w:rsidR="005C5B89">
              <w:rPr>
                <w:rStyle w:val="FootnoteReference"/>
              </w:rPr>
              <w:footnoteReference w:id="31"/>
            </w:r>
          </w:p>
        </w:tc>
        <w:tc>
          <w:tcPr>
            <w:tcW w:w="0" w:type="dxa"/>
            <w:tcBorders>
              <w:top w:val="single" w:sz="8" w:space="0" w:color="9DA4A9"/>
              <w:left w:val="nil"/>
            </w:tcBorders>
            <w:shd w:val="clear" w:color="000000" w:fill="EA8A84"/>
            <w:vAlign w:val="center"/>
          </w:tcPr>
          <w:p w14:paraId="1B34101B" w14:textId="0CB3A1C7" w:rsidR="00AB433A" w:rsidRPr="006A62E2" w:rsidRDefault="00AB433A" w:rsidP="00D01CDC">
            <w:pPr>
              <w:pStyle w:val="TableText"/>
              <w:jc w:val="right"/>
            </w:pPr>
            <w:r w:rsidRPr="00C2237B">
              <w:t>36%</w:t>
            </w:r>
          </w:p>
        </w:tc>
        <w:tc>
          <w:tcPr>
            <w:tcW w:w="0" w:type="dxa"/>
            <w:tcBorders>
              <w:top w:val="single" w:sz="8" w:space="0" w:color="9DA4A9"/>
            </w:tcBorders>
            <w:shd w:val="clear" w:color="000000" w:fill="FCFCFF"/>
            <w:vAlign w:val="center"/>
          </w:tcPr>
          <w:p w14:paraId="375A8C5D" w14:textId="6252174C" w:rsidR="00AB433A" w:rsidRPr="006A62E2" w:rsidRDefault="00AB433A" w:rsidP="00D01CDC">
            <w:pPr>
              <w:pStyle w:val="TableText"/>
              <w:jc w:val="right"/>
            </w:pPr>
            <w:r w:rsidRPr="00C2237B">
              <w:t>28%</w:t>
            </w:r>
          </w:p>
        </w:tc>
        <w:tc>
          <w:tcPr>
            <w:tcW w:w="0" w:type="dxa"/>
            <w:tcBorders>
              <w:top w:val="single" w:sz="8" w:space="0" w:color="9DA4A9"/>
            </w:tcBorders>
            <w:shd w:val="clear" w:color="000000" w:fill="F0B1AE"/>
            <w:vAlign w:val="center"/>
          </w:tcPr>
          <w:p w14:paraId="27C79A3D" w14:textId="0254ADCF" w:rsidR="00AB433A" w:rsidRPr="006A62E2" w:rsidRDefault="00AB433A" w:rsidP="00D01CDC">
            <w:pPr>
              <w:pStyle w:val="TableText"/>
              <w:jc w:val="right"/>
            </w:pPr>
            <w:r w:rsidRPr="00C2237B">
              <w:t>33%</w:t>
            </w:r>
          </w:p>
        </w:tc>
        <w:tc>
          <w:tcPr>
            <w:tcW w:w="0" w:type="dxa"/>
            <w:tcBorders>
              <w:top w:val="single" w:sz="8" w:space="0" w:color="9DA4A9"/>
            </w:tcBorders>
            <w:shd w:val="clear" w:color="000000" w:fill="E36057"/>
            <w:vAlign w:val="center"/>
          </w:tcPr>
          <w:p w14:paraId="2F74D075" w14:textId="059C8098" w:rsidR="00AB433A" w:rsidRPr="006A62E2" w:rsidRDefault="00AB433A" w:rsidP="00D01CDC">
            <w:pPr>
              <w:pStyle w:val="TableText"/>
              <w:jc w:val="right"/>
            </w:pPr>
            <w:r w:rsidRPr="00C2237B">
              <w:t>39%</w:t>
            </w:r>
          </w:p>
        </w:tc>
        <w:tc>
          <w:tcPr>
            <w:tcW w:w="0" w:type="dxa"/>
            <w:tcBorders>
              <w:top w:val="single" w:sz="8" w:space="0" w:color="9DA4A9"/>
            </w:tcBorders>
            <w:shd w:val="clear" w:color="000000" w:fill="DA291C"/>
            <w:vAlign w:val="center"/>
          </w:tcPr>
          <w:p w14:paraId="2F6DD81F" w14:textId="5FFE0902" w:rsidR="00AB433A" w:rsidRPr="006A62E2" w:rsidRDefault="00AB433A" w:rsidP="00D01CDC">
            <w:pPr>
              <w:pStyle w:val="TableText"/>
              <w:jc w:val="right"/>
            </w:pPr>
            <w:r w:rsidRPr="00C2237B">
              <w:t>43%</w:t>
            </w:r>
          </w:p>
        </w:tc>
        <w:tc>
          <w:tcPr>
            <w:tcW w:w="0" w:type="dxa"/>
            <w:tcBorders>
              <w:top w:val="single" w:sz="8" w:space="0" w:color="9DA4A9"/>
              <w:right w:val="nil"/>
            </w:tcBorders>
            <w:shd w:val="clear" w:color="000000" w:fill="E87F78"/>
            <w:vAlign w:val="center"/>
          </w:tcPr>
          <w:p w14:paraId="2408D8E8" w14:textId="2FAC6EA1" w:rsidR="00AB433A" w:rsidRPr="006A62E2" w:rsidRDefault="00AB433A" w:rsidP="00D01CDC">
            <w:pPr>
              <w:pStyle w:val="TableText"/>
              <w:jc w:val="right"/>
            </w:pPr>
            <w:r w:rsidRPr="00C2237B">
              <w:t>37%</w:t>
            </w:r>
          </w:p>
        </w:tc>
      </w:tr>
      <w:tr w:rsidR="0001257A" w:rsidRPr="006A62E2" w14:paraId="68EAB76E" w14:textId="77777777" w:rsidTr="00D01CDC">
        <w:tc>
          <w:tcPr>
            <w:tcW w:w="4491" w:type="dxa"/>
          </w:tcPr>
          <w:p w14:paraId="04DA105B" w14:textId="16AF64CB" w:rsidR="00AB433A" w:rsidRPr="006A62E2" w:rsidRDefault="00AB433A" w:rsidP="00AB433A">
            <w:pPr>
              <w:pStyle w:val="TableText"/>
            </w:pPr>
            <w:r>
              <w:t xml:space="preserve">% </w:t>
            </w:r>
            <w:proofErr w:type="gramStart"/>
            <w:r>
              <w:t>of</w:t>
            </w:r>
            <w:proofErr w:type="gramEnd"/>
            <w:r>
              <w:t xml:space="preserve"> starts with Earnings Outcomes</w:t>
            </w:r>
            <w:r w:rsidR="005C5B89">
              <w:rPr>
                <w:rStyle w:val="FootnoteReference"/>
              </w:rPr>
              <w:footnoteReference w:id="32"/>
            </w:r>
          </w:p>
        </w:tc>
        <w:tc>
          <w:tcPr>
            <w:tcW w:w="698" w:type="dxa"/>
            <w:tcBorders>
              <w:left w:val="nil"/>
            </w:tcBorders>
            <w:shd w:val="clear" w:color="000000" w:fill="E56E66"/>
            <w:vAlign w:val="center"/>
          </w:tcPr>
          <w:p w14:paraId="3CB21D65" w14:textId="414B230D" w:rsidR="00AB433A" w:rsidRPr="006A62E2" w:rsidRDefault="00AB433A" w:rsidP="00D01CDC">
            <w:pPr>
              <w:pStyle w:val="TableText"/>
              <w:jc w:val="right"/>
            </w:pPr>
            <w:r w:rsidRPr="00C2237B">
              <w:t>23%</w:t>
            </w:r>
          </w:p>
        </w:tc>
        <w:tc>
          <w:tcPr>
            <w:tcW w:w="850" w:type="dxa"/>
            <w:shd w:val="clear" w:color="000000" w:fill="FCFCFF"/>
            <w:vAlign w:val="center"/>
          </w:tcPr>
          <w:p w14:paraId="181E8E37" w14:textId="7A8C8402" w:rsidR="00AB433A" w:rsidRPr="006A62E2" w:rsidRDefault="00AB433A" w:rsidP="00D01CDC">
            <w:pPr>
              <w:pStyle w:val="TableText"/>
              <w:jc w:val="right"/>
            </w:pPr>
            <w:r w:rsidRPr="00C2237B">
              <w:t>16%</w:t>
            </w:r>
          </w:p>
        </w:tc>
        <w:tc>
          <w:tcPr>
            <w:tcW w:w="696" w:type="dxa"/>
            <w:shd w:val="clear" w:color="000000" w:fill="F3C1BF"/>
            <w:vAlign w:val="center"/>
          </w:tcPr>
          <w:p w14:paraId="67429910" w14:textId="7BB13C34" w:rsidR="00AB433A" w:rsidRPr="006A62E2" w:rsidRDefault="00AB433A" w:rsidP="00D01CDC">
            <w:pPr>
              <w:pStyle w:val="TableText"/>
              <w:jc w:val="right"/>
            </w:pPr>
            <w:r w:rsidRPr="00C2237B">
              <w:t>19%</w:t>
            </w:r>
          </w:p>
        </w:tc>
        <w:tc>
          <w:tcPr>
            <w:tcW w:w="794" w:type="dxa"/>
            <w:shd w:val="clear" w:color="000000" w:fill="DF473D"/>
            <w:vAlign w:val="center"/>
          </w:tcPr>
          <w:p w14:paraId="00F6E6CA" w14:textId="595FA447" w:rsidR="00AB433A" w:rsidRPr="006A62E2" w:rsidRDefault="00AB433A" w:rsidP="00D01CDC">
            <w:pPr>
              <w:pStyle w:val="TableText"/>
              <w:jc w:val="right"/>
            </w:pPr>
            <w:r w:rsidRPr="00C2237B">
              <w:t>24%</w:t>
            </w:r>
          </w:p>
        </w:tc>
        <w:tc>
          <w:tcPr>
            <w:tcW w:w="696" w:type="dxa"/>
            <w:shd w:val="clear" w:color="000000" w:fill="DA291C"/>
            <w:vAlign w:val="center"/>
          </w:tcPr>
          <w:p w14:paraId="1B007D0C" w14:textId="452E2EB4" w:rsidR="00AB433A" w:rsidRPr="006A62E2" w:rsidRDefault="00AB433A" w:rsidP="00D01CDC">
            <w:pPr>
              <w:pStyle w:val="TableText"/>
              <w:jc w:val="right"/>
            </w:pPr>
            <w:r w:rsidRPr="00C2237B">
              <w:t>26%</w:t>
            </w:r>
          </w:p>
        </w:tc>
        <w:tc>
          <w:tcPr>
            <w:tcW w:w="696" w:type="dxa"/>
            <w:tcBorders>
              <w:right w:val="nil"/>
            </w:tcBorders>
            <w:shd w:val="clear" w:color="000000" w:fill="E87A73"/>
            <w:vAlign w:val="center"/>
          </w:tcPr>
          <w:p w14:paraId="7CC9E888" w14:textId="17C29359" w:rsidR="00AB433A" w:rsidRPr="006A62E2" w:rsidRDefault="00AB433A" w:rsidP="00D01CDC">
            <w:pPr>
              <w:pStyle w:val="TableText"/>
              <w:jc w:val="right"/>
            </w:pPr>
            <w:r w:rsidRPr="00C2237B">
              <w:t>22%</w:t>
            </w:r>
          </w:p>
        </w:tc>
      </w:tr>
      <w:tr w:rsidR="00A878E8" w:rsidRPr="006A62E2" w14:paraId="387283B2" w14:textId="77777777" w:rsidTr="00D01CDC">
        <w:trPr>
          <w:cnfStyle w:val="000000010000" w:firstRow="0" w:lastRow="0" w:firstColumn="0" w:lastColumn="0" w:oddVBand="0" w:evenVBand="0" w:oddHBand="0" w:evenHBand="1" w:firstRowFirstColumn="0" w:firstRowLastColumn="0" w:lastRowFirstColumn="0" w:lastRowLastColumn="0"/>
        </w:trPr>
        <w:tc>
          <w:tcPr>
            <w:tcW w:w="4491" w:type="dxa"/>
            <w:tcBorders>
              <w:bottom w:val="single" w:sz="8" w:space="0" w:color="9DA4A9"/>
            </w:tcBorders>
            <w:shd w:val="clear" w:color="auto" w:fill="auto"/>
          </w:tcPr>
          <w:p w14:paraId="0F8BEF86" w14:textId="62D79815" w:rsidR="00AB433A" w:rsidRPr="006A62E2" w:rsidRDefault="00AB433A" w:rsidP="00AB433A">
            <w:pPr>
              <w:pStyle w:val="TableText"/>
            </w:pPr>
            <w:r>
              <w:t xml:space="preserve">% </w:t>
            </w:r>
            <w:proofErr w:type="gramStart"/>
            <w:r>
              <w:t>of</w:t>
            </w:r>
            <w:proofErr w:type="gramEnd"/>
            <w:r>
              <w:t xml:space="preserve"> </w:t>
            </w:r>
            <w:r w:rsidRPr="00C2237B">
              <w:t>E</w:t>
            </w:r>
            <w:r>
              <w:t>arnings Presents converted to Earnings Outcomes</w:t>
            </w:r>
            <w:r w:rsidR="005C5B89">
              <w:rPr>
                <w:rStyle w:val="FootnoteReference"/>
              </w:rPr>
              <w:footnoteReference w:id="33"/>
            </w:r>
          </w:p>
        </w:tc>
        <w:tc>
          <w:tcPr>
            <w:tcW w:w="698" w:type="dxa"/>
            <w:tcBorders>
              <w:left w:val="nil"/>
              <w:bottom w:val="single" w:sz="8" w:space="0" w:color="9DA4A9"/>
            </w:tcBorders>
            <w:shd w:val="clear" w:color="000000" w:fill="DA291C"/>
            <w:vAlign w:val="center"/>
          </w:tcPr>
          <w:p w14:paraId="0670A520" w14:textId="4E09B270" w:rsidR="00AB433A" w:rsidRPr="006A62E2" w:rsidRDefault="00AB433A" w:rsidP="00D01CDC">
            <w:pPr>
              <w:pStyle w:val="TableText"/>
              <w:jc w:val="right"/>
            </w:pPr>
            <w:r w:rsidRPr="00C2237B">
              <w:t>63%</w:t>
            </w:r>
          </w:p>
        </w:tc>
        <w:tc>
          <w:tcPr>
            <w:tcW w:w="850" w:type="dxa"/>
            <w:tcBorders>
              <w:bottom w:val="single" w:sz="8" w:space="0" w:color="9DA4A9"/>
            </w:tcBorders>
            <w:shd w:val="clear" w:color="000000" w:fill="F6D3D3"/>
            <w:vAlign w:val="center"/>
          </w:tcPr>
          <w:p w14:paraId="2A7B6E01" w14:textId="650F4D20" w:rsidR="00AB433A" w:rsidRPr="006A62E2" w:rsidRDefault="00AB433A" w:rsidP="00D01CDC">
            <w:pPr>
              <w:pStyle w:val="TableText"/>
              <w:jc w:val="right"/>
            </w:pPr>
            <w:r w:rsidRPr="00C2237B">
              <w:t>58%</w:t>
            </w:r>
          </w:p>
        </w:tc>
        <w:tc>
          <w:tcPr>
            <w:tcW w:w="696" w:type="dxa"/>
            <w:tcBorders>
              <w:bottom w:val="single" w:sz="8" w:space="0" w:color="9DA4A9"/>
            </w:tcBorders>
            <w:shd w:val="clear" w:color="000000" w:fill="FCFCFF"/>
            <w:vAlign w:val="center"/>
          </w:tcPr>
          <w:p w14:paraId="5C37EABD" w14:textId="170EA7AF" w:rsidR="00AB433A" w:rsidRPr="006A62E2" w:rsidRDefault="00AB433A" w:rsidP="00D01CDC">
            <w:pPr>
              <w:pStyle w:val="TableText"/>
              <w:jc w:val="right"/>
            </w:pPr>
            <w:r w:rsidRPr="00C2237B">
              <w:t>57%</w:t>
            </w:r>
          </w:p>
        </w:tc>
        <w:tc>
          <w:tcPr>
            <w:tcW w:w="794" w:type="dxa"/>
            <w:tcBorders>
              <w:bottom w:val="single" w:sz="8" w:space="0" w:color="9DA4A9"/>
            </w:tcBorders>
            <w:shd w:val="clear" w:color="000000" w:fill="DC3529"/>
            <w:vAlign w:val="center"/>
          </w:tcPr>
          <w:p w14:paraId="68352E59" w14:textId="28439CFF" w:rsidR="00AB433A" w:rsidRPr="006A62E2" w:rsidRDefault="00AB433A" w:rsidP="00D01CDC">
            <w:pPr>
              <w:pStyle w:val="TableText"/>
              <w:jc w:val="right"/>
            </w:pPr>
            <w:r w:rsidRPr="00C2237B">
              <w:t>62%</w:t>
            </w:r>
          </w:p>
        </w:tc>
        <w:tc>
          <w:tcPr>
            <w:tcW w:w="696" w:type="dxa"/>
            <w:tcBorders>
              <w:bottom w:val="single" w:sz="8" w:space="0" w:color="9DA4A9"/>
            </w:tcBorders>
            <w:shd w:val="clear" w:color="000000" w:fill="EA8A84"/>
            <w:vAlign w:val="center"/>
          </w:tcPr>
          <w:p w14:paraId="5B3FF66E" w14:textId="44EAB3DC" w:rsidR="00AB433A" w:rsidRPr="006A62E2" w:rsidRDefault="00AB433A" w:rsidP="00D01CDC">
            <w:pPr>
              <w:pStyle w:val="TableText"/>
              <w:jc w:val="right"/>
            </w:pPr>
            <w:r w:rsidRPr="00C2237B">
              <w:t>60%</w:t>
            </w:r>
          </w:p>
        </w:tc>
        <w:tc>
          <w:tcPr>
            <w:tcW w:w="696" w:type="dxa"/>
            <w:tcBorders>
              <w:bottom w:val="single" w:sz="8" w:space="0" w:color="9DA4A9"/>
              <w:right w:val="nil"/>
            </w:tcBorders>
            <w:shd w:val="clear" w:color="000000" w:fill="EB8D88"/>
            <w:vAlign w:val="center"/>
          </w:tcPr>
          <w:p w14:paraId="3FDDBB98" w14:textId="7B02D4DD" w:rsidR="00AB433A" w:rsidRPr="006A62E2" w:rsidRDefault="00AB433A" w:rsidP="00D01CDC">
            <w:pPr>
              <w:pStyle w:val="TableText"/>
              <w:jc w:val="right"/>
            </w:pPr>
            <w:r w:rsidRPr="00C2237B">
              <w:t>60%</w:t>
            </w:r>
          </w:p>
        </w:tc>
      </w:tr>
      <w:tr w:rsidR="00A878E8" w:rsidRPr="006A62E2" w14:paraId="2D28945E" w14:textId="77777777" w:rsidTr="00D01CDC">
        <w:tc>
          <w:tcPr>
            <w:tcW w:w="4491" w:type="dxa"/>
            <w:tcBorders>
              <w:top w:val="single" w:sz="8" w:space="0" w:color="9DA4A9"/>
            </w:tcBorders>
          </w:tcPr>
          <w:p w14:paraId="1C331676" w14:textId="72096E64" w:rsidR="00AB433A" w:rsidRPr="006A62E2" w:rsidRDefault="00AB433A" w:rsidP="00AB433A">
            <w:pPr>
              <w:pStyle w:val="TableText"/>
            </w:pPr>
            <w:r w:rsidRPr="00C2237B">
              <w:t xml:space="preserve">IMD - average </w:t>
            </w:r>
            <w:r w:rsidR="0042511D">
              <w:t xml:space="preserve">IMD </w:t>
            </w:r>
            <w:r w:rsidRPr="00C2237B">
              <w:t>rank of</w:t>
            </w:r>
            <w:r w:rsidR="0042511D">
              <w:t xml:space="preserve"> LAs in the area</w:t>
            </w:r>
            <w:r w:rsidRPr="00C2237B">
              <w:t xml:space="preserve"> (weighted by no. of LSOAs per LA)</w:t>
            </w:r>
            <w:r w:rsidR="002D4DEC">
              <w:rPr>
                <w:rStyle w:val="FootnoteReference"/>
              </w:rPr>
              <w:footnoteReference w:id="34"/>
            </w:r>
          </w:p>
        </w:tc>
        <w:tc>
          <w:tcPr>
            <w:tcW w:w="698" w:type="dxa"/>
            <w:tcBorders>
              <w:top w:val="single" w:sz="8" w:space="0" w:color="9DA4A9"/>
              <w:left w:val="nil"/>
            </w:tcBorders>
            <w:shd w:val="clear" w:color="000000" w:fill="FCFCFF"/>
            <w:vAlign w:val="center"/>
          </w:tcPr>
          <w:p w14:paraId="6EF17BB0" w14:textId="274832D1" w:rsidR="00AB433A" w:rsidRPr="006A62E2" w:rsidRDefault="00AB433A" w:rsidP="00D01CDC">
            <w:pPr>
              <w:pStyle w:val="TableText"/>
              <w:jc w:val="right"/>
            </w:pPr>
            <w:r w:rsidRPr="00C2237B">
              <w:t>26</w:t>
            </w:r>
          </w:p>
        </w:tc>
        <w:tc>
          <w:tcPr>
            <w:tcW w:w="850" w:type="dxa"/>
            <w:tcBorders>
              <w:top w:val="single" w:sz="8" w:space="0" w:color="9DA4A9"/>
            </w:tcBorders>
            <w:shd w:val="clear" w:color="000000" w:fill="EC9590"/>
            <w:vAlign w:val="center"/>
          </w:tcPr>
          <w:p w14:paraId="41231270" w14:textId="17D2449C" w:rsidR="00AB433A" w:rsidRPr="006A62E2" w:rsidRDefault="00AB433A" w:rsidP="00D01CDC">
            <w:pPr>
              <w:pStyle w:val="TableText"/>
              <w:jc w:val="right"/>
            </w:pPr>
            <w:r w:rsidRPr="00C2237B">
              <w:t>42</w:t>
            </w:r>
          </w:p>
        </w:tc>
        <w:tc>
          <w:tcPr>
            <w:tcW w:w="696" w:type="dxa"/>
            <w:tcBorders>
              <w:top w:val="single" w:sz="8" w:space="0" w:color="9DA4A9"/>
            </w:tcBorders>
            <w:shd w:val="clear" w:color="000000" w:fill="DA291C"/>
            <w:vAlign w:val="center"/>
          </w:tcPr>
          <w:p w14:paraId="79872422" w14:textId="789ECF7D" w:rsidR="00AB433A" w:rsidRPr="006A62E2" w:rsidRDefault="00AB433A" w:rsidP="00D01CDC">
            <w:pPr>
              <w:pStyle w:val="TableText"/>
              <w:jc w:val="right"/>
            </w:pPr>
            <w:r w:rsidRPr="00C2237B">
              <w:t>59</w:t>
            </w:r>
          </w:p>
        </w:tc>
        <w:tc>
          <w:tcPr>
            <w:tcW w:w="794" w:type="dxa"/>
            <w:tcBorders>
              <w:top w:val="single" w:sz="8" w:space="0" w:color="9DA4A9"/>
            </w:tcBorders>
            <w:shd w:val="clear" w:color="000000" w:fill="E25950"/>
            <w:vAlign w:val="center"/>
          </w:tcPr>
          <w:p w14:paraId="50821733" w14:textId="7F8ADECD" w:rsidR="00AB433A" w:rsidRPr="006A62E2" w:rsidRDefault="00AB433A" w:rsidP="00D01CDC">
            <w:pPr>
              <w:pStyle w:val="TableText"/>
              <w:jc w:val="right"/>
            </w:pPr>
            <w:r w:rsidRPr="00C2237B">
              <w:t>52</w:t>
            </w:r>
          </w:p>
        </w:tc>
        <w:tc>
          <w:tcPr>
            <w:tcW w:w="696" w:type="dxa"/>
            <w:tcBorders>
              <w:top w:val="single" w:sz="8" w:space="0" w:color="9DA4A9"/>
            </w:tcBorders>
            <w:shd w:val="clear" w:color="000000" w:fill="E77972"/>
            <w:vAlign w:val="center"/>
          </w:tcPr>
          <w:p w14:paraId="29C0DA44" w14:textId="0D924A00" w:rsidR="00AB433A" w:rsidRPr="006A62E2" w:rsidRDefault="00AB433A" w:rsidP="00D01CDC">
            <w:pPr>
              <w:pStyle w:val="TableText"/>
              <w:jc w:val="right"/>
            </w:pPr>
            <w:r w:rsidRPr="00C2237B">
              <w:t>47</w:t>
            </w:r>
          </w:p>
        </w:tc>
        <w:tc>
          <w:tcPr>
            <w:tcW w:w="696" w:type="dxa"/>
            <w:tcBorders>
              <w:top w:val="single" w:sz="8" w:space="0" w:color="9DA4A9"/>
              <w:right w:val="nil"/>
            </w:tcBorders>
            <w:shd w:val="clear" w:color="000000" w:fill="DC3327"/>
            <w:vAlign w:val="center"/>
          </w:tcPr>
          <w:p w14:paraId="66823B44" w14:textId="402D884A" w:rsidR="00AB433A" w:rsidRPr="006A62E2" w:rsidRDefault="00AB433A" w:rsidP="00D01CDC">
            <w:pPr>
              <w:pStyle w:val="TableText"/>
              <w:jc w:val="right"/>
            </w:pPr>
            <w:r w:rsidRPr="00C2237B">
              <w:t>58</w:t>
            </w:r>
          </w:p>
        </w:tc>
      </w:tr>
      <w:tr w:rsidR="00A878E8" w:rsidRPr="006A62E2" w14:paraId="2348D89E" w14:textId="77777777" w:rsidTr="00D01CDC">
        <w:trPr>
          <w:cnfStyle w:val="000000010000" w:firstRow="0" w:lastRow="0" w:firstColumn="0" w:lastColumn="0" w:oddVBand="0" w:evenVBand="0" w:oddHBand="0" w:evenHBand="1" w:firstRowFirstColumn="0" w:firstRowLastColumn="0" w:lastRowFirstColumn="0" w:lastRowLastColumn="0"/>
        </w:trPr>
        <w:tc>
          <w:tcPr>
            <w:tcW w:w="4491" w:type="dxa"/>
            <w:shd w:val="clear" w:color="auto" w:fill="auto"/>
          </w:tcPr>
          <w:p w14:paraId="08D0ACDF" w14:textId="04ED7A1A" w:rsidR="00AB433A" w:rsidRPr="006A62E2" w:rsidRDefault="00AB433A" w:rsidP="00AB433A">
            <w:pPr>
              <w:pStyle w:val="TableText"/>
            </w:pPr>
            <w:r w:rsidRPr="00C2237B">
              <w:t>IMD - % of LSOAs in most deprived decile</w:t>
            </w:r>
            <w:r w:rsidR="002D4DEC">
              <w:rPr>
                <w:rStyle w:val="FootnoteReference"/>
              </w:rPr>
              <w:footnoteReference w:id="35"/>
            </w:r>
          </w:p>
        </w:tc>
        <w:tc>
          <w:tcPr>
            <w:tcW w:w="698" w:type="dxa"/>
            <w:tcBorders>
              <w:left w:val="nil"/>
            </w:tcBorders>
            <w:shd w:val="clear" w:color="000000" w:fill="DA291C"/>
            <w:vAlign w:val="center"/>
          </w:tcPr>
          <w:p w14:paraId="4884AEDE" w14:textId="78972EE7" w:rsidR="00AB433A" w:rsidRPr="006A62E2" w:rsidRDefault="00AB433A" w:rsidP="00D01CDC">
            <w:pPr>
              <w:pStyle w:val="TableText"/>
              <w:jc w:val="right"/>
            </w:pPr>
            <w:r w:rsidRPr="00C2237B">
              <w:t>34%</w:t>
            </w:r>
          </w:p>
        </w:tc>
        <w:tc>
          <w:tcPr>
            <w:tcW w:w="850" w:type="dxa"/>
            <w:shd w:val="clear" w:color="000000" w:fill="EC9995"/>
            <w:vAlign w:val="center"/>
          </w:tcPr>
          <w:p w14:paraId="25355BE8" w14:textId="5AEF534B" w:rsidR="00AB433A" w:rsidRPr="006A62E2" w:rsidRDefault="00AB433A" w:rsidP="00D01CDC">
            <w:pPr>
              <w:pStyle w:val="TableText"/>
              <w:jc w:val="right"/>
            </w:pPr>
            <w:r w:rsidRPr="00C2237B">
              <w:t>26%</w:t>
            </w:r>
          </w:p>
        </w:tc>
        <w:tc>
          <w:tcPr>
            <w:tcW w:w="696" w:type="dxa"/>
            <w:shd w:val="clear" w:color="000000" w:fill="FCFCFF"/>
            <w:vAlign w:val="center"/>
          </w:tcPr>
          <w:p w14:paraId="0B13A448" w14:textId="2A5B5C5C" w:rsidR="00AB433A" w:rsidRPr="006A62E2" w:rsidRDefault="00AB433A" w:rsidP="00D01CDC">
            <w:pPr>
              <w:pStyle w:val="TableText"/>
              <w:jc w:val="right"/>
            </w:pPr>
            <w:r w:rsidRPr="00C2237B">
              <w:t>20%</w:t>
            </w:r>
          </w:p>
        </w:tc>
        <w:tc>
          <w:tcPr>
            <w:tcW w:w="794" w:type="dxa"/>
            <w:shd w:val="clear" w:color="000000" w:fill="F8DFE0"/>
            <w:vAlign w:val="center"/>
          </w:tcPr>
          <w:p w14:paraId="0B921F33" w14:textId="0DF2EF6B" w:rsidR="00AB433A" w:rsidRPr="006A62E2" w:rsidRDefault="00AB433A" w:rsidP="00D01CDC">
            <w:pPr>
              <w:pStyle w:val="TableText"/>
              <w:jc w:val="right"/>
            </w:pPr>
            <w:r w:rsidRPr="00C2237B">
              <w:t>22%</w:t>
            </w:r>
          </w:p>
        </w:tc>
        <w:tc>
          <w:tcPr>
            <w:tcW w:w="696" w:type="dxa"/>
            <w:shd w:val="clear" w:color="000000" w:fill="F5CDCC"/>
            <w:vAlign w:val="center"/>
          </w:tcPr>
          <w:p w14:paraId="7FC38E1D" w14:textId="3BD7A5FA" w:rsidR="00AB433A" w:rsidRPr="006A62E2" w:rsidRDefault="00AB433A" w:rsidP="00D01CDC">
            <w:pPr>
              <w:pStyle w:val="TableText"/>
              <w:jc w:val="right"/>
            </w:pPr>
            <w:r w:rsidRPr="00C2237B">
              <w:t>23%</w:t>
            </w:r>
          </w:p>
        </w:tc>
        <w:tc>
          <w:tcPr>
            <w:tcW w:w="696" w:type="dxa"/>
            <w:tcBorders>
              <w:right w:val="nil"/>
            </w:tcBorders>
            <w:shd w:val="clear" w:color="000000" w:fill="F4C8C7"/>
            <w:vAlign w:val="center"/>
          </w:tcPr>
          <w:p w14:paraId="0C2FDD48" w14:textId="5B0733F2" w:rsidR="00AB433A" w:rsidRPr="006A62E2" w:rsidRDefault="00AB433A" w:rsidP="00D01CDC">
            <w:pPr>
              <w:pStyle w:val="TableText"/>
              <w:jc w:val="right"/>
            </w:pPr>
            <w:r w:rsidRPr="00C2237B">
              <w:t>23%</w:t>
            </w:r>
          </w:p>
        </w:tc>
      </w:tr>
      <w:tr w:rsidR="0001257A" w:rsidRPr="006A62E2" w14:paraId="09D4AFBC" w14:textId="77777777" w:rsidTr="00D01CDC">
        <w:tc>
          <w:tcPr>
            <w:tcW w:w="4491" w:type="dxa"/>
          </w:tcPr>
          <w:p w14:paraId="3CAAE77C" w14:textId="679C1ED1" w:rsidR="00AB433A" w:rsidRPr="006A62E2" w:rsidRDefault="00AB433A" w:rsidP="00AB433A">
            <w:pPr>
              <w:pStyle w:val="TableText"/>
            </w:pPr>
            <w:r w:rsidRPr="00C2237B">
              <w:t xml:space="preserve">IMD - average </w:t>
            </w:r>
            <w:r w:rsidR="0042511D">
              <w:t xml:space="preserve">IMD </w:t>
            </w:r>
            <w:r w:rsidR="0042511D" w:rsidRPr="00C2237B">
              <w:t>rank of</w:t>
            </w:r>
            <w:r w:rsidR="0042511D">
              <w:t xml:space="preserve"> LAs in the area</w:t>
            </w:r>
            <w:r w:rsidR="0042511D" w:rsidRPr="00C2237B">
              <w:t xml:space="preserve"> </w:t>
            </w:r>
            <w:r w:rsidRPr="00C2237B">
              <w:t>(weighted by proportion of starts by LA)</w:t>
            </w:r>
            <w:r w:rsidR="002D4DEC">
              <w:rPr>
                <w:rStyle w:val="FootnoteReference"/>
              </w:rPr>
              <w:footnoteReference w:id="36"/>
            </w:r>
          </w:p>
        </w:tc>
        <w:tc>
          <w:tcPr>
            <w:tcW w:w="698" w:type="dxa"/>
            <w:tcBorders>
              <w:left w:val="nil"/>
            </w:tcBorders>
            <w:shd w:val="clear" w:color="000000" w:fill="FCFCFF"/>
            <w:vAlign w:val="center"/>
          </w:tcPr>
          <w:p w14:paraId="037F61D5" w14:textId="1FC22D93" w:rsidR="00AB433A" w:rsidRPr="006A62E2" w:rsidRDefault="00AB433A" w:rsidP="00D01CDC">
            <w:pPr>
              <w:pStyle w:val="TableText"/>
              <w:jc w:val="right"/>
            </w:pPr>
            <w:r w:rsidRPr="00C2237B">
              <w:t>23</w:t>
            </w:r>
          </w:p>
        </w:tc>
        <w:tc>
          <w:tcPr>
            <w:tcW w:w="850" w:type="dxa"/>
            <w:shd w:val="clear" w:color="000000" w:fill="F2BBB9"/>
            <w:vAlign w:val="center"/>
          </w:tcPr>
          <w:p w14:paraId="48D8DD6E" w14:textId="775B36CB" w:rsidR="00AB433A" w:rsidRPr="006A62E2" w:rsidRDefault="00AB433A" w:rsidP="00D01CDC">
            <w:pPr>
              <w:pStyle w:val="TableText"/>
              <w:jc w:val="right"/>
            </w:pPr>
            <w:r w:rsidRPr="00C2237B">
              <w:t>33</w:t>
            </w:r>
          </w:p>
        </w:tc>
        <w:tc>
          <w:tcPr>
            <w:tcW w:w="696" w:type="dxa"/>
            <w:shd w:val="clear" w:color="000000" w:fill="DA291C"/>
            <w:vAlign w:val="center"/>
          </w:tcPr>
          <w:p w14:paraId="42B38F84" w14:textId="0151F426" w:rsidR="00AB433A" w:rsidRPr="006A62E2" w:rsidRDefault="00AB433A" w:rsidP="00D01CDC">
            <w:pPr>
              <w:pStyle w:val="TableText"/>
              <w:jc w:val="right"/>
            </w:pPr>
            <w:r w:rsidRPr="00C2237B">
              <w:t>55</w:t>
            </w:r>
          </w:p>
        </w:tc>
        <w:tc>
          <w:tcPr>
            <w:tcW w:w="794" w:type="dxa"/>
            <w:shd w:val="clear" w:color="000000" w:fill="E04E44"/>
            <w:vAlign w:val="center"/>
          </w:tcPr>
          <w:p w14:paraId="7D958A86" w14:textId="40100695" w:rsidR="00AB433A" w:rsidRPr="006A62E2" w:rsidRDefault="00AB433A" w:rsidP="00D01CDC">
            <w:pPr>
              <w:pStyle w:val="TableText"/>
              <w:jc w:val="right"/>
            </w:pPr>
            <w:r w:rsidRPr="00C2237B">
              <w:t>49</w:t>
            </w:r>
          </w:p>
        </w:tc>
        <w:tc>
          <w:tcPr>
            <w:tcW w:w="696" w:type="dxa"/>
            <w:shd w:val="clear" w:color="000000" w:fill="E56B63"/>
            <w:vAlign w:val="center"/>
          </w:tcPr>
          <w:p w14:paraId="6CF03322" w14:textId="41D9657C" w:rsidR="00AB433A" w:rsidRPr="006A62E2" w:rsidRDefault="00AB433A" w:rsidP="00D01CDC">
            <w:pPr>
              <w:pStyle w:val="TableText"/>
              <w:jc w:val="right"/>
            </w:pPr>
            <w:r w:rsidRPr="00C2237B">
              <w:t>45</w:t>
            </w:r>
          </w:p>
        </w:tc>
        <w:tc>
          <w:tcPr>
            <w:tcW w:w="696" w:type="dxa"/>
            <w:tcBorders>
              <w:right w:val="nil"/>
            </w:tcBorders>
            <w:shd w:val="clear" w:color="000000" w:fill="E35C53"/>
            <w:vAlign w:val="center"/>
          </w:tcPr>
          <w:p w14:paraId="55E69450" w14:textId="4C1725CE" w:rsidR="00AB433A" w:rsidRPr="006A62E2" w:rsidRDefault="00AB433A" w:rsidP="00D01CDC">
            <w:pPr>
              <w:pStyle w:val="TableText"/>
              <w:jc w:val="right"/>
            </w:pPr>
            <w:r w:rsidRPr="00C2237B">
              <w:t>47</w:t>
            </w:r>
          </w:p>
        </w:tc>
      </w:tr>
      <w:tr w:rsidR="00A878E8" w:rsidRPr="006A62E2" w14:paraId="47A3A37F" w14:textId="77777777" w:rsidTr="00A75D18">
        <w:trPr>
          <w:cnfStyle w:val="000000010000" w:firstRow="0" w:lastRow="0" w:firstColumn="0" w:lastColumn="0" w:oddVBand="0" w:evenVBand="0" w:oddHBand="0" w:evenHBand="1" w:firstRowFirstColumn="0" w:firstRowLastColumn="0" w:lastRowFirstColumn="0" w:lastRowLastColumn="0"/>
        </w:trPr>
        <w:tc>
          <w:tcPr>
            <w:tcW w:w="4491" w:type="dxa"/>
            <w:tcBorders>
              <w:bottom w:val="single" w:sz="8" w:space="0" w:color="9DA4A9"/>
            </w:tcBorders>
            <w:shd w:val="clear" w:color="auto" w:fill="auto"/>
          </w:tcPr>
          <w:p w14:paraId="3F667DA3" w14:textId="7CACCEEE" w:rsidR="00AB433A" w:rsidRPr="006A62E2" w:rsidRDefault="00AB433A" w:rsidP="00AB433A">
            <w:pPr>
              <w:pStyle w:val="TableText"/>
            </w:pPr>
            <w:r w:rsidRPr="00C2237B">
              <w:lastRenderedPageBreak/>
              <w:t>IMD - % of LSOAs in most deprived decile (weighted by proportion of starts by LA)</w:t>
            </w:r>
            <w:r w:rsidR="002D4DEC">
              <w:rPr>
                <w:rStyle w:val="FootnoteReference"/>
              </w:rPr>
              <w:footnoteReference w:id="37"/>
            </w:r>
          </w:p>
        </w:tc>
        <w:tc>
          <w:tcPr>
            <w:tcW w:w="698" w:type="dxa"/>
            <w:tcBorders>
              <w:left w:val="nil"/>
              <w:bottom w:val="single" w:sz="8" w:space="0" w:color="9DA4A9"/>
            </w:tcBorders>
            <w:shd w:val="clear" w:color="000000" w:fill="DA291C"/>
            <w:vAlign w:val="center"/>
          </w:tcPr>
          <w:p w14:paraId="59EEB4D9" w14:textId="679EDA77" w:rsidR="00AB433A" w:rsidRPr="006A62E2" w:rsidRDefault="00AB433A" w:rsidP="00D01CDC">
            <w:pPr>
              <w:pStyle w:val="TableText"/>
              <w:jc w:val="right"/>
            </w:pPr>
            <w:r w:rsidRPr="00C2237B">
              <w:t>35%</w:t>
            </w:r>
          </w:p>
        </w:tc>
        <w:tc>
          <w:tcPr>
            <w:tcW w:w="850" w:type="dxa"/>
            <w:tcBorders>
              <w:bottom w:val="single" w:sz="8" w:space="0" w:color="9DA4A9"/>
            </w:tcBorders>
            <w:shd w:val="clear" w:color="000000" w:fill="E9837D"/>
            <w:vAlign w:val="center"/>
          </w:tcPr>
          <w:p w14:paraId="359CD27B" w14:textId="542FF30D" w:rsidR="00AB433A" w:rsidRPr="006A62E2" w:rsidRDefault="00AB433A" w:rsidP="00D01CDC">
            <w:pPr>
              <w:pStyle w:val="TableText"/>
              <w:jc w:val="right"/>
            </w:pPr>
            <w:r w:rsidRPr="00C2237B">
              <w:t>29%</w:t>
            </w:r>
          </w:p>
        </w:tc>
        <w:tc>
          <w:tcPr>
            <w:tcW w:w="696" w:type="dxa"/>
            <w:tcBorders>
              <w:bottom w:val="single" w:sz="8" w:space="0" w:color="9DA4A9"/>
            </w:tcBorders>
            <w:shd w:val="clear" w:color="000000" w:fill="FCFCFF"/>
            <w:vAlign w:val="center"/>
          </w:tcPr>
          <w:p w14:paraId="5C4396DE" w14:textId="4E8C222C" w:rsidR="00AB433A" w:rsidRPr="006A62E2" w:rsidRDefault="00AB433A" w:rsidP="00D01CDC">
            <w:pPr>
              <w:pStyle w:val="TableText"/>
              <w:jc w:val="right"/>
            </w:pPr>
            <w:r w:rsidRPr="00C2237B">
              <w:t>21%</w:t>
            </w:r>
          </w:p>
        </w:tc>
        <w:tc>
          <w:tcPr>
            <w:tcW w:w="794" w:type="dxa"/>
            <w:tcBorders>
              <w:bottom w:val="single" w:sz="8" w:space="0" w:color="9DA4A9"/>
            </w:tcBorders>
            <w:shd w:val="clear" w:color="000000" w:fill="F8DFE0"/>
            <w:vAlign w:val="center"/>
          </w:tcPr>
          <w:p w14:paraId="27FFA8DA" w14:textId="7107D3C3" w:rsidR="00AB433A" w:rsidRPr="006A62E2" w:rsidRDefault="00AB433A" w:rsidP="00D01CDC">
            <w:pPr>
              <w:pStyle w:val="TableText"/>
              <w:jc w:val="right"/>
            </w:pPr>
            <w:r w:rsidRPr="00C2237B">
              <w:t>23%</w:t>
            </w:r>
          </w:p>
        </w:tc>
        <w:tc>
          <w:tcPr>
            <w:tcW w:w="696" w:type="dxa"/>
            <w:tcBorders>
              <w:bottom w:val="single" w:sz="8" w:space="0" w:color="9DA4A9"/>
            </w:tcBorders>
            <w:shd w:val="clear" w:color="000000" w:fill="F8E3E4"/>
            <w:vAlign w:val="center"/>
          </w:tcPr>
          <w:p w14:paraId="15FD83BF" w14:textId="5453E19D" w:rsidR="00AB433A" w:rsidRPr="006A62E2" w:rsidRDefault="00AB433A" w:rsidP="00D01CDC">
            <w:pPr>
              <w:pStyle w:val="TableText"/>
              <w:jc w:val="right"/>
            </w:pPr>
            <w:r w:rsidRPr="00C2237B">
              <w:t>23%</w:t>
            </w:r>
          </w:p>
        </w:tc>
        <w:tc>
          <w:tcPr>
            <w:tcW w:w="696" w:type="dxa"/>
            <w:tcBorders>
              <w:bottom w:val="single" w:sz="8" w:space="0" w:color="9DA4A9"/>
              <w:right w:val="nil"/>
            </w:tcBorders>
            <w:shd w:val="clear" w:color="000000" w:fill="F2BCBA"/>
            <w:vAlign w:val="center"/>
          </w:tcPr>
          <w:p w14:paraId="39B3F3FA" w14:textId="310334F4" w:rsidR="00AB433A" w:rsidRPr="006A62E2" w:rsidRDefault="00AB433A" w:rsidP="00D01CDC">
            <w:pPr>
              <w:pStyle w:val="TableText"/>
              <w:jc w:val="right"/>
            </w:pPr>
            <w:r w:rsidRPr="00C2237B">
              <w:t>25%</w:t>
            </w:r>
          </w:p>
        </w:tc>
      </w:tr>
      <w:tr w:rsidR="0001257A" w:rsidRPr="006A62E2" w14:paraId="559FD480" w14:textId="77777777" w:rsidTr="00A75D18">
        <w:tc>
          <w:tcPr>
            <w:tcW w:w="4491" w:type="dxa"/>
            <w:tcBorders>
              <w:top w:val="single" w:sz="8" w:space="0" w:color="9DA4A9"/>
            </w:tcBorders>
            <w:shd w:val="clear" w:color="auto" w:fill="auto"/>
          </w:tcPr>
          <w:p w14:paraId="2375806E" w14:textId="55754659" w:rsidR="00907707" w:rsidRPr="00C2237B" w:rsidRDefault="00907707" w:rsidP="00907707">
            <w:pPr>
              <w:pStyle w:val="TableText"/>
            </w:pPr>
            <w:r w:rsidRPr="00932276">
              <w:t>Claimants as a proportion of residents aged 16-64</w:t>
            </w:r>
            <w:r>
              <w:t xml:space="preserve"> (weighted by proportion of starts by LA) (Feb-20)</w:t>
            </w:r>
            <w:r w:rsidR="002D4DEC">
              <w:rPr>
                <w:rStyle w:val="FootnoteReference"/>
              </w:rPr>
              <w:footnoteReference w:id="38"/>
            </w:r>
          </w:p>
        </w:tc>
        <w:tc>
          <w:tcPr>
            <w:tcW w:w="698" w:type="dxa"/>
            <w:tcBorders>
              <w:top w:val="single" w:sz="8" w:space="0" w:color="9DA4A9"/>
              <w:left w:val="nil"/>
              <w:right w:val="nil"/>
            </w:tcBorders>
            <w:shd w:val="clear" w:color="000000" w:fill="F1B6B4"/>
            <w:vAlign w:val="center"/>
          </w:tcPr>
          <w:p w14:paraId="6DCCD38D" w14:textId="023BF53E" w:rsidR="00907707" w:rsidRDefault="00907707" w:rsidP="00907707">
            <w:pPr>
              <w:pStyle w:val="TableText"/>
              <w:jc w:val="right"/>
              <w:rPr>
                <w:rFonts w:cs="Arial"/>
                <w:szCs w:val="20"/>
              </w:rPr>
            </w:pPr>
            <w:r>
              <w:rPr>
                <w:rFonts w:cs="Arial"/>
                <w:szCs w:val="20"/>
              </w:rPr>
              <w:t>4.1</w:t>
            </w:r>
          </w:p>
        </w:tc>
        <w:tc>
          <w:tcPr>
            <w:tcW w:w="850" w:type="dxa"/>
            <w:tcBorders>
              <w:top w:val="single" w:sz="8" w:space="0" w:color="9DA4A9"/>
              <w:left w:val="nil"/>
              <w:right w:val="nil"/>
            </w:tcBorders>
            <w:shd w:val="clear" w:color="000000" w:fill="DA291C"/>
            <w:vAlign w:val="center"/>
          </w:tcPr>
          <w:p w14:paraId="65DCAF06" w14:textId="513BFFAC" w:rsidR="00907707" w:rsidRDefault="00907707" w:rsidP="00907707">
            <w:pPr>
              <w:pStyle w:val="TableText"/>
              <w:jc w:val="right"/>
              <w:rPr>
                <w:rFonts w:cs="Arial"/>
                <w:szCs w:val="20"/>
              </w:rPr>
            </w:pPr>
            <w:r>
              <w:rPr>
                <w:rFonts w:cs="Arial"/>
                <w:szCs w:val="20"/>
              </w:rPr>
              <w:t>5.6</w:t>
            </w:r>
          </w:p>
        </w:tc>
        <w:tc>
          <w:tcPr>
            <w:tcW w:w="696" w:type="dxa"/>
            <w:tcBorders>
              <w:top w:val="single" w:sz="8" w:space="0" w:color="9DA4A9"/>
              <w:left w:val="nil"/>
              <w:right w:val="nil"/>
            </w:tcBorders>
            <w:shd w:val="clear" w:color="000000" w:fill="E87E78"/>
            <w:vAlign w:val="center"/>
          </w:tcPr>
          <w:p w14:paraId="5E335B1C" w14:textId="05CC5384" w:rsidR="00907707" w:rsidRDefault="00907707" w:rsidP="00907707">
            <w:pPr>
              <w:pStyle w:val="TableText"/>
              <w:jc w:val="right"/>
              <w:rPr>
                <w:rFonts w:cs="Arial"/>
                <w:szCs w:val="20"/>
              </w:rPr>
            </w:pPr>
            <w:r>
              <w:rPr>
                <w:rFonts w:cs="Arial"/>
                <w:szCs w:val="20"/>
              </w:rPr>
              <w:t>4.7</w:t>
            </w:r>
          </w:p>
        </w:tc>
        <w:tc>
          <w:tcPr>
            <w:tcW w:w="794" w:type="dxa"/>
            <w:tcBorders>
              <w:top w:val="single" w:sz="8" w:space="0" w:color="9DA4A9"/>
              <w:left w:val="nil"/>
              <w:right w:val="nil"/>
            </w:tcBorders>
            <w:shd w:val="clear" w:color="000000" w:fill="F6D2D2"/>
            <w:vAlign w:val="center"/>
          </w:tcPr>
          <w:p w14:paraId="733B2A85" w14:textId="0AAC93E5" w:rsidR="00907707" w:rsidRDefault="00907707" w:rsidP="00907707">
            <w:pPr>
              <w:pStyle w:val="TableText"/>
              <w:jc w:val="right"/>
              <w:rPr>
                <w:rFonts w:cs="Arial"/>
                <w:szCs w:val="20"/>
              </w:rPr>
            </w:pPr>
            <w:r>
              <w:rPr>
                <w:rFonts w:cs="Arial"/>
                <w:szCs w:val="20"/>
              </w:rPr>
              <w:t>3.9</w:t>
            </w:r>
          </w:p>
        </w:tc>
        <w:tc>
          <w:tcPr>
            <w:tcW w:w="696" w:type="dxa"/>
            <w:tcBorders>
              <w:top w:val="single" w:sz="8" w:space="0" w:color="9DA4A9"/>
              <w:left w:val="nil"/>
              <w:right w:val="nil"/>
            </w:tcBorders>
            <w:shd w:val="clear" w:color="000000" w:fill="FCFCFF"/>
            <w:vAlign w:val="center"/>
          </w:tcPr>
          <w:p w14:paraId="3FDB18FE" w14:textId="19B280BA" w:rsidR="00907707" w:rsidRDefault="00907707" w:rsidP="00907707">
            <w:pPr>
              <w:pStyle w:val="TableText"/>
              <w:jc w:val="right"/>
              <w:rPr>
                <w:rFonts w:cs="Arial"/>
                <w:szCs w:val="20"/>
              </w:rPr>
            </w:pPr>
            <w:r>
              <w:rPr>
                <w:rFonts w:cs="Arial"/>
                <w:szCs w:val="20"/>
              </w:rPr>
              <w:t>3.4</w:t>
            </w:r>
          </w:p>
        </w:tc>
        <w:tc>
          <w:tcPr>
            <w:tcW w:w="696" w:type="dxa"/>
            <w:tcBorders>
              <w:top w:val="single" w:sz="8" w:space="0" w:color="9DA4A9"/>
              <w:left w:val="nil"/>
              <w:right w:val="nil"/>
            </w:tcBorders>
            <w:shd w:val="clear" w:color="000000" w:fill="F1B3B1"/>
            <w:vAlign w:val="center"/>
          </w:tcPr>
          <w:p w14:paraId="535A98AC" w14:textId="70010C73" w:rsidR="00907707" w:rsidRDefault="00907707" w:rsidP="00907707">
            <w:pPr>
              <w:pStyle w:val="TableText"/>
              <w:jc w:val="right"/>
              <w:rPr>
                <w:rFonts w:cs="Arial"/>
                <w:szCs w:val="20"/>
              </w:rPr>
            </w:pPr>
            <w:r>
              <w:rPr>
                <w:rFonts w:cs="Arial"/>
                <w:szCs w:val="20"/>
              </w:rPr>
              <w:t>4.2</w:t>
            </w:r>
          </w:p>
        </w:tc>
      </w:tr>
      <w:tr w:rsidR="0001257A" w:rsidRPr="006A62E2" w14:paraId="6D4B264B" w14:textId="77777777" w:rsidTr="00A75D18">
        <w:trPr>
          <w:cnfStyle w:val="000000010000" w:firstRow="0" w:lastRow="0" w:firstColumn="0" w:lastColumn="0" w:oddVBand="0" w:evenVBand="0" w:oddHBand="0" w:evenHBand="1" w:firstRowFirstColumn="0" w:firstRowLastColumn="0" w:lastRowFirstColumn="0" w:lastRowLastColumn="0"/>
        </w:trPr>
        <w:tc>
          <w:tcPr>
            <w:tcW w:w="4491" w:type="dxa"/>
            <w:tcBorders>
              <w:bottom w:val="single" w:sz="8" w:space="0" w:color="9DA4A9"/>
            </w:tcBorders>
            <w:shd w:val="clear" w:color="auto" w:fill="auto"/>
          </w:tcPr>
          <w:p w14:paraId="09BEDA51" w14:textId="48A76180" w:rsidR="00907707" w:rsidRPr="00932276" w:rsidRDefault="00907707" w:rsidP="00907707">
            <w:pPr>
              <w:pStyle w:val="TableText"/>
            </w:pPr>
            <w:r w:rsidRPr="00932276">
              <w:t xml:space="preserve">Claimants as a proportion of </w:t>
            </w:r>
            <w:r>
              <w:t xml:space="preserve">economically active </w:t>
            </w:r>
            <w:r w:rsidRPr="00932276">
              <w:t>residents aged 16-64</w:t>
            </w:r>
            <w:r>
              <w:t xml:space="preserve"> (weighted by proportion of starts by LA) (Feb-20)</w:t>
            </w:r>
            <w:r w:rsidR="002D4DEC">
              <w:rPr>
                <w:rStyle w:val="FootnoteReference"/>
              </w:rPr>
              <w:footnoteReference w:id="39"/>
            </w:r>
          </w:p>
        </w:tc>
        <w:tc>
          <w:tcPr>
            <w:tcW w:w="698" w:type="dxa"/>
            <w:tcBorders>
              <w:left w:val="nil"/>
              <w:right w:val="nil"/>
            </w:tcBorders>
            <w:shd w:val="clear" w:color="000000" w:fill="F2BAB7"/>
            <w:vAlign w:val="center"/>
          </w:tcPr>
          <w:p w14:paraId="79CA0514" w14:textId="6ED41561" w:rsidR="00907707" w:rsidRDefault="00907707" w:rsidP="00907707">
            <w:pPr>
              <w:pStyle w:val="TableText"/>
              <w:jc w:val="right"/>
              <w:rPr>
                <w:rFonts w:cs="Arial"/>
                <w:szCs w:val="20"/>
              </w:rPr>
            </w:pPr>
            <w:r>
              <w:rPr>
                <w:rFonts w:cs="Arial"/>
                <w:szCs w:val="20"/>
              </w:rPr>
              <w:t>5.4%</w:t>
            </w:r>
          </w:p>
        </w:tc>
        <w:tc>
          <w:tcPr>
            <w:tcW w:w="850" w:type="dxa"/>
            <w:tcBorders>
              <w:left w:val="nil"/>
              <w:right w:val="nil"/>
            </w:tcBorders>
            <w:shd w:val="clear" w:color="000000" w:fill="DA291C"/>
            <w:vAlign w:val="center"/>
          </w:tcPr>
          <w:p w14:paraId="5631BE2F" w14:textId="59450C2B" w:rsidR="00907707" w:rsidRDefault="00907707" w:rsidP="00907707">
            <w:pPr>
              <w:pStyle w:val="TableText"/>
              <w:jc w:val="right"/>
              <w:rPr>
                <w:rFonts w:cs="Arial"/>
                <w:szCs w:val="20"/>
              </w:rPr>
            </w:pPr>
            <w:r>
              <w:rPr>
                <w:rFonts w:cs="Arial"/>
                <w:szCs w:val="20"/>
              </w:rPr>
              <w:t>7.4%</w:t>
            </w:r>
          </w:p>
        </w:tc>
        <w:tc>
          <w:tcPr>
            <w:tcW w:w="696" w:type="dxa"/>
            <w:tcBorders>
              <w:left w:val="nil"/>
              <w:right w:val="nil"/>
            </w:tcBorders>
            <w:shd w:val="clear" w:color="000000" w:fill="E88079"/>
            <w:vAlign w:val="center"/>
          </w:tcPr>
          <w:p w14:paraId="4D59FCE5" w14:textId="48F0B70C" w:rsidR="00907707" w:rsidRDefault="00907707" w:rsidP="00907707">
            <w:pPr>
              <w:pStyle w:val="TableText"/>
              <w:jc w:val="right"/>
              <w:rPr>
                <w:rFonts w:cs="Arial"/>
                <w:szCs w:val="20"/>
              </w:rPr>
            </w:pPr>
            <w:r>
              <w:rPr>
                <w:rFonts w:cs="Arial"/>
                <w:szCs w:val="20"/>
              </w:rPr>
              <w:t>6.2%</w:t>
            </w:r>
          </w:p>
        </w:tc>
        <w:tc>
          <w:tcPr>
            <w:tcW w:w="794" w:type="dxa"/>
            <w:tcBorders>
              <w:left w:val="nil"/>
              <w:right w:val="nil"/>
            </w:tcBorders>
            <w:shd w:val="clear" w:color="000000" w:fill="F8DEDE"/>
            <w:vAlign w:val="center"/>
          </w:tcPr>
          <w:p w14:paraId="1047C5A5" w14:textId="55AB10A3" w:rsidR="00907707" w:rsidRDefault="00907707" w:rsidP="00907707">
            <w:pPr>
              <w:pStyle w:val="TableText"/>
              <w:jc w:val="right"/>
              <w:rPr>
                <w:rFonts w:cs="Arial"/>
                <w:szCs w:val="20"/>
              </w:rPr>
            </w:pPr>
            <w:r>
              <w:rPr>
                <w:rFonts w:cs="Arial"/>
                <w:szCs w:val="20"/>
              </w:rPr>
              <w:t>4.8%</w:t>
            </w:r>
          </w:p>
        </w:tc>
        <w:tc>
          <w:tcPr>
            <w:tcW w:w="696" w:type="dxa"/>
            <w:tcBorders>
              <w:left w:val="nil"/>
              <w:right w:val="nil"/>
            </w:tcBorders>
            <w:shd w:val="clear" w:color="000000" w:fill="FCFCFF"/>
            <w:vAlign w:val="center"/>
          </w:tcPr>
          <w:p w14:paraId="2C76065C" w14:textId="1EAA2FC8" w:rsidR="00907707" w:rsidRDefault="00907707" w:rsidP="00907707">
            <w:pPr>
              <w:pStyle w:val="TableText"/>
              <w:jc w:val="right"/>
              <w:rPr>
                <w:rFonts w:cs="Arial"/>
                <w:szCs w:val="20"/>
              </w:rPr>
            </w:pPr>
            <w:r>
              <w:rPr>
                <w:rFonts w:cs="Arial"/>
                <w:szCs w:val="20"/>
              </w:rPr>
              <w:t>4.4%</w:t>
            </w:r>
          </w:p>
        </w:tc>
        <w:tc>
          <w:tcPr>
            <w:tcW w:w="696" w:type="dxa"/>
            <w:tcBorders>
              <w:left w:val="nil"/>
              <w:right w:val="nil"/>
            </w:tcBorders>
            <w:shd w:val="clear" w:color="000000" w:fill="F1B7B5"/>
            <w:vAlign w:val="center"/>
          </w:tcPr>
          <w:p w14:paraId="46DED2D6" w14:textId="01F7DB16" w:rsidR="00907707" w:rsidRDefault="00907707" w:rsidP="00907707">
            <w:pPr>
              <w:pStyle w:val="TableText"/>
              <w:jc w:val="right"/>
              <w:rPr>
                <w:rFonts w:cs="Arial"/>
                <w:szCs w:val="20"/>
              </w:rPr>
            </w:pPr>
            <w:r>
              <w:rPr>
                <w:rFonts w:cs="Arial"/>
                <w:szCs w:val="20"/>
              </w:rPr>
              <w:t>5.4%</w:t>
            </w:r>
          </w:p>
        </w:tc>
      </w:tr>
      <w:tr w:rsidR="00A878E8" w:rsidRPr="006A62E2" w14:paraId="3B303FAE" w14:textId="77777777" w:rsidTr="00D01CDC">
        <w:tc>
          <w:tcPr>
            <w:tcW w:w="4491" w:type="dxa"/>
            <w:tcBorders>
              <w:top w:val="single" w:sz="8" w:space="0" w:color="9DA4A9"/>
            </w:tcBorders>
          </w:tcPr>
          <w:p w14:paraId="6BC42BA1" w14:textId="6322C006" w:rsidR="00907707" w:rsidRPr="006A62E2" w:rsidRDefault="00907707" w:rsidP="00907707">
            <w:pPr>
              <w:pStyle w:val="TableText"/>
            </w:pPr>
            <w:r>
              <w:t>Earnings Present</w:t>
            </w:r>
            <w:r w:rsidRPr="00C2237B">
              <w:t xml:space="preserve"> % if same client split</w:t>
            </w:r>
          </w:p>
        </w:tc>
        <w:tc>
          <w:tcPr>
            <w:tcW w:w="698" w:type="dxa"/>
            <w:tcBorders>
              <w:top w:val="single" w:sz="8" w:space="0" w:color="9DA4A9"/>
              <w:left w:val="nil"/>
            </w:tcBorders>
            <w:shd w:val="clear" w:color="000000" w:fill="E9837D"/>
            <w:vAlign w:val="center"/>
          </w:tcPr>
          <w:p w14:paraId="5FCAC04A" w14:textId="752CC812" w:rsidR="00907707" w:rsidRPr="006A62E2" w:rsidRDefault="00907707" w:rsidP="00907707">
            <w:pPr>
              <w:pStyle w:val="TableText"/>
              <w:jc w:val="right"/>
            </w:pPr>
            <w:r w:rsidRPr="00C2237B">
              <w:t>36%</w:t>
            </w:r>
          </w:p>
        </w:tc>
        <w:tc>
          <w:tcPr>
            <w:tcW w:w="850" w:type="dxa"/>
            <w:tcBorders>
              <w:top w:val="single" w:sz="8" w:space="0" w:color="9DA4A9"/>
            </w:tcBorders>
            <w:shd w:val="clear" w:color="000000" w:fill="FCFCFF"/>
            <w:vAlign w:val="center"/>
          </w:tcPr>
          <w:p w14:paraId="003FBA04" w14:textId="52044F6D" w:rsidR="00907707" w:rsidRPr="006A62E2" w:rsidRDefault="00907707" w:rsidP="00907707">
            <w:pPr>
              <w:pStyle w:val="TableText"/>
              <w:jc w:val="right"/>
            </w:pPr>
            <w:r w:rsidRPr="00C2237B">
              <w:t>28%</w:t>
            </w:r>
          </w:p>
        </w:tc>
        <w:tc>
          <w:tcPr>
            <w:tcW w:w="696" w:type="dxa"/>
            <w:tcBorders>
              <w:top w:val="single" w:sz="8" w:space="0" w:color="9DA4A9"/>
            </w:tcBorders>
            <w:shd w:val="clear" w:color="000000" w:fill="F0B1AE"/>
            <w:vAlign w:val="center"/>
          </w:tcPr>
          <w:p w14:paraId="27CFEAD8" w14:textId="0A67F03A" w:rsidR="00907707" w:rsidRPr="006A62E2" w:rsidRDefault="00907707" w:rsidP="00907707">
            <w:pPr>
              <w:pStyle w:val="TableText"/>
              <w:jc w:val="right"/>
            </w:pPr>
            <w:r w:rsidRPr="00C2237B">
              <w:t>33%</w:t>
            </w:r>
          </w:p>
        </w:tc>
        <w:tc>
          <w:tcPr>
            <w:tcW w:w="794" w:type="dxa"/>
            <w:tcBorders>
              <w:top w:val="single" w:sz="8" w:space="0" w:color="9DA4A9"/>
            </w:tcBorders>
            <w:shd w:val="clear" w:color="000000" w:fill="E46259"/>
            <w:vAlign w:val="center"/>
          </w:tcPr>
          <w:p w14:paraId="6E712D92" w14:textId="50779C90" w:rsidR="00907707" w:rsidRPr="006A62E2" w:rsidRDefault="00907707" w:rsidP="00907707">
            <w:pPr>
              <w:pStyle w:val="TableText"/>
              <w:jc w:val="right"/>
            </w:pPr>
            <w:r w:rsidRPr="00C2237B">
              <w:t>38%</w:t>
            </w:r>
          </w:p>
        </w:tc>
        <w:tc>
          <w:tcPr>
            <w:tcW w:w="696" w:type="dxa"/>
            <w:tcBorders>
              <w:top w:val="single" w:sz="8" w:space="0" w:color="9DA4A9"/>
            </w:tcBorders>
            <w:shd w:val="clear" w:color="000000" w:fill="DA291C"/>
            <w:vAlign w:val="center"/>
          </w:tcPr>
          <w:p w14:paraId="06EE1EBF" w14:textId="17BE22B2" w:rsidR="00907707" w:rsidRPr="006A62E2" w:rsidRDefault="00907707" w:rsidP="00907707">
            <w:pPr>
              <w:pStyle w:val="TableText"/>
              <w:jc w:val="right"/>
            </w:pPr>
            <w:r w:rsidRPr="00C2237B">
              <w:t>42%</w:t>
            </w:r>
          </w:p>
        </w:tc>
        <w:tc>
          <w:tcPr>
            <w:tcW w:w="696" w:type="dxa"/>
            <w:tcBorders>
              <w:top w:val="single" w:sz="8" w:space="0" w:color="9DA4A9"/>
              <w:right w:val="nil"/>
            </w:tcBorders>
            <w:shd w:val="clear" w:color="000000" w:fill="E87A73"/>
            <w:vAlign w:val="center"/>
          </w:tcPr>
          <w:p w14:paraId="781E3DA8" w14:textId="7445CD18" w:rsidR="00907707" w:rsidRPr="006A62E2" w:rsidRDefault="00907707" w:rsidP="00907707">
            <w:pPr>
              <w:pStyle w:val="TableText"/>
              <w:jc w:val="right"/>
            </w:pPr>
            <w:r w:rsidRPr="00C2237B">
              <w:t>37%</w:t>
            </w:r>
          </w:p>
        </w:tc>
      </w:tr>
      <w:tr w:rsidR="00A878E8" w:rsidRPr="006A62E2" w14:paraId="1FFA889A" w14:textId="77777777" w:rsidTr="00D01CDC">
        <w:trPr>
          <w:cnfStyle w:val="000000010000" w:firstRow="0" w:lastRow="0" w:firstColumn="0" w:lastColumn="0" w:oddVBand="0" w:evenVBand="0" w:oddHBand="0" w:evenHBand="1" w:firstRowFirstColumn="0" w:firstRowLastColumn="0" w:lastRowFirstColumn="0" w:lastRowLastColumn="0"/>
        </w:trPr>
        <w:tc>
          <w:tcPr>
            <w:tcW w:w="4491" w:type="dxa"/>
            <w:shd w:val="clear" w:color="auto" w:fill="auto"/>
          </w:tcPr>
          <w:p w14:paraId="4507D48C" w14:textId="3AB1D0FD" w:rsidR="00907707" w:rsidRPr="006A62E2" w:rsidRDefault="00907707" w:rsidP="00907707">
            <w:pPr>
              <w:pStyle w:val="TableText"/>
            </w:pPr>
            <w:r>
              <w:t>Earnings Outcomes</w:t>
            </w:r>
            <w:r w:rsidRPr="00C2237B">
              <w:t xml:space="preserve"> % if same client split</w:t>
            </w:r>
          </w:p>
        </w:tc>
        <w:tc>
          <w:tcPr>
            <w:tcW w:w="698" w:type="dxa"/>
            <w:tcBorders>
              <w:left w:val="nil"/>
            </w:tcBorders>
            <w:shd w:val="clear" w:color="000000" w:fill="E6746C"/>
            <w:vAlign w:val="center"/>
          </w:tcPr>
          <w:p w14:paraId="5871CCA2" w14:textId="2B72ED8E" w:rsidR="00907707" w:rsidRPr="006A62E2" w:rsidRDefault="00907707" w:rsidP="00907707">
            <w:pPr>
              <w:pStyle w:val="TableText"/>
              <w:jc w:val="right"/>
            </w:pPr>
            <w:r w:rsidRPr="00C2237B">
              <w:t>22%</w:t>
            </w:r>
          </w:p>
        </w:tc>
        <w:tc>
          <w:tcPr>
            <w:tcW w:w="850" w:type="dxa"/>
            <w:shd w:val="clear" w:color="000000" w:fill="FCFCFF"/>
            <w:vAlign w:val="center"/>
          </w:tcPr>
          <w:p w14:paraId="20C45186" w14:textId="73102179" w:rsidR="00907707" w:rsidRPr="006A62E2" w:rsidRDefault="00907707" w:rsidP="00907707">
            <w:pPr>
              <w:pStyle w:val="TableText"/>
              <w:jc w:val="right"/>
            </w:pPr>
            <w:r w:rsidRPr="00C2237B">
              <w:t>16%</w:t>
            </w:r>
          </w:p>
        </w:tc>
        <w:tc>
          <w:tcPr>
            <w:tcW w:w="696" w:type="dxa"/>
            <w:shd w:val="clear" w:color="000000" w:fill="F1B8B5"/>
            <w:vAlign w:val="center"/>
          </w:tcPr>
          <w:p w14:paraId="26784006" w14:textId="4CE10456" w:rsidR="00907707" w:rsidRPr="006A62E2" w:rsidRDefault="00907707" w:rsidP="00907707">
            <w:pPr>
              <w:pStyle w:val="TableText"/>
              <w:jc w:val="right"/>
            </w:pPr>
            <w:r w:rsidRPr="00C2237B">
              <w:t>19%</w:t>
            </w:r>
          </w:p>
        </w:tc>
        <w:tc>
          <w:tcPr>
            <w:tcW w:w="794" w:type="dxa"/>
            <w:shd w:val="clear" w:color="000000" w:fill="E04E44"/>
            <w:vAlign w:val="center"/>
          </w:tcPr>
          <w:p w14:paraId="6E3CDE73" w14:textId="6F7027F0" w:rsidR="00907707" w:rsidRPr="006A62E2" w:rsidRDefault="00907707" w:rsidP="00907707">
            <w:pPr>
              <w:pStyle w:val="TableText"/>
              <w:jc w:val="right"/>
            </w:pPr>
            <w:r w:rsidRPr="00C2237B">
              <w:t>24%</w:t>
            </w:r>
          </w:p>
        </w:tc>
        <w:tc>
          <w:tcPr>
            <w:tcW w:w="696" w:type="dxa"/>
            <w:shd w:val="clear" w:color="000000" w:fill="DA291C"/>
            <w:vAlign w:val="center"/>
          </w:tcPr>
          <w:p w14:paraId="302ECB6D" w14:textId="3CB91414" w:rsidR="00907707" w:rsidRPr="006A62E2" w:rsidRDefault="00907707" w:rsidP="00907707">
            <w:pPr>
              <w:pStyle w:val="TableText"/>
              <w:jc w:val="right"/>
            </w:pPr>
            <w:r w:rsidRPr="00C2237B">
              <w:t>26%</w:t>
            </w:r>
          </w:p>
        </w:tc>
        <w:tc>
          <w:tcPr>
            <w:tcW w:w="696" w:type="dxa"/>
            <w:tcBorders>
              <w:right w:val="nil"/>
            </w:tcBorders>
            <w:shd w:val="clear" w:color="000000" w:fill="E67169"/>
            <w:vAlign w:val="center"/>
          </w:tcPr>
          <w:p w14:paraId="0E3EF2F0" w14:textId="234420B4" w:rsidR="00907707" w:rsidRPr="006A62E2" w:rsidRDefault="00907707" w:rsidP="00907707">
            <w:pPr>
              <w:pStyle w:val="TableText"/>
              <w:jc w:val="right"/>
            </w:pPr>
            <w:r w:rsidRPr="00C2237B">
              <w:t>22%</w:t>
            </w:r>
          </w:p>
        </w:tc>
      </w:tr>
    </w:tbl>
    <w:p w14:paraId="0FDAE9ED" w14:textId="07F925EC" w:rsidR="006A62E2" w:rsidRDefault="006A62E2" w:rsidP="00A878E8">
      <w:pPr>
        <w:pStyle w:val="Source"/>
      </w:pPr>
      <w:r>
        <w:t xml:space="preserve">Source: </w:t>
      </w:r>
      <w:r w:rsidR="00DE465B">
        <w:t>SQW analysis of DWP Stat Xplore data</w:t>
      </w:r>
    </w:p>
    <w:p w14:paraId="1311E0CB" w14:textId="6B77C74B" w:rsidR="000B32DB" w:rsidRDefault="000B32DB" w:rsidP="00A878E8">
      <w:pPr>
        <w:pStyle w:val="Heading1"/>
      </w:pPr>
      <w:bookmarkStart w:id="99" w:name="_Toc77773532"/>
      <w:bookmarkStart w:id="100" w:name="_Toc83825266"/>
      <w:r w:rsidRPr="000B32DB">
        <w:lastRenderedPageBreak/>
        <w:t>Job Entry: Targeted Support (JETS)</w:t>
      </w:r>
      <w:bookmarkEnd w:id="99"/>
      <w:r w:rsidR="00AF1AF6">
        <w:t xml:space="preserve"> – Referrals, Starts and Support</w:t>
      </w:r>
      <w:bookmarkEnd w:id="100"/>
    </w:p>
    <w:tbl>
      <w:tblPr>
        <w:tblStyle w:val="SQWSummaryBox"/>
        <w:tblW w:w="5000" w:type="pct"/>
        <w:tblLayout w:type="fixed"/>
        <w:tblLook w:val="04A0" w:firstRow="1" w:lastRow="0" w:firstColumn="1" w:lastColumn="0" w:noHBand="0" w:noVBand="1"/>
      </w:tblPr>
      <w:tblGrid>
        <w:gridCol w:w="8665"/>
      </w:tblGrid>
      <w:tr w:rsidR="00062B1A" w14:paraId="3DBB742A" w14:textId="77777777" w:rsidTr="00AA5B7A">
        <w:tc>
          <w:tcPr>
            <w:tcW w:w="9469" w:type="dxa"/>
          </w:tcPr>
          <w:p w14:paraId="66703110" w14:textId="5BD5EEE8" w:rsidR="00B91B2D" w:rsidRDefault="00B91B2D" w:rsidP="00B91B2D">
            <w:pPr>
              <w:pStyle w:val="BoxBullet"/>
            </w:pPr>
            <w:r>
              <w:t xml:space="preserve">There were 10,592 referrals to JETS by the end of March 2021 following its launch in October 2020 – considerably above the target number </w:t>
            </w:r>
          </w:p>
          <w:p w14:paraId="77B26BC8" w14:textId="4077EEAA" w:rsidR="00B91B2D" w:rsidRDefault="00B91B2D" w:rsidP="00B91B2D">
            <w:pPr>
              <w:pStyle w:val="BoxBullet"/>
            </w:pPr>
            <w:r>
              <w:t xml:space="preserve">The number of </w:t>
            </w:r>
            <w:proofErr w:type="gramStart"/>
            <w:r>
              <w:t>programme</w:t>
            </w:r>
            <w:proofErr w:type="gramEnd"/>
            <w:r>
              <w:t xml:space="preserve"> starts was 5,286 by the end of March 2021 – just above the target</w:t>
            </w:r>
          </w:p>
          <w:p w14:paraId="586EF256" w14:textId="48314D73" w:rsidR="00B91B2D" w:rsidRDefault="00B91B2D" w:rsidP="00B91B2D">
            <w:pPr>
              <w:pStyle w:val="BoxBullet"/>
            </w:pPr>
            <w:r>
              <w:t>The conversion of referrals to starts has been a challenge on JETS, reflecting the same difficulties faced by WHP</w:t>
            </w:r>
          </w:p>
          <w:p w14:paraId="26750F98" w14:textId="0611F7FF" w:rsidR="00B91B2D" w:rsidRDefault="00B91B2D" w:rsidP="00B91B2D">
            <w:pPr>
              <w:pStyle w:val="BoxBullet"/>
            </w:pPr>
            <w:r>
              <w:t>Clients joining JETS are generally those who were anticipated in terms of characteristics and barriers to work, and though there are some clients who appear would be better suited to WHP the proportion is small</w:t>
            </w:r>
          </w:p>
          <w:p w14:paraId="03AA779D" w14:textId="3659D504" w:rsidR="00062B1A" w:rsidRDefault="00CC5582" w:rsidP="006F2A0D">
            <w:pPr>
              <w:pStyle w:val="BoxBullet"/>
            </w:pPr>
            <w:r>
              <w:t>The commissioning, mobilisation and launch process was considered a great success by those involved</w:t>
            </w:r>
          </w:p>
        </w:tc>
      </w:tr>
    </w:tbl>
    <w:p w14:paraId="2F920FD4" w14:textId="28AF5766" w:rsidR="00745DD2" w:rsidRDefault="00912D14" w:rsidP="00A878E8">
      <w:pPr>
        <w:pStyle w:val="Heading2"/>
      </w:pPr>
      <w:r>
        <w:t>Programme r</w:t>
      </w:r>
      <w:r w:rsidR="00745DD2">
        <w:t>eferrals</w:t>
      </w:r>
    </w:p>
    <w:p w14:paraId="20F08BF3" w14:textId="77777777" w:rsidR="000B1C9C" w:rsidRDefault="00745DD2" w:rsidP="00A878E8">
      <w:pPr>
        <w:pStyle w:val="BodyText"/>
      </w:pPr>
      <w:r>
        <w:t xml:space="preserve">The Working Well: Work and Health Programme - </w:t>
      </w:r>
      <w:r w:rsidRPr="000B32DB">
        <w:t>Job Entry: Targeted Support (JETS)</w:t>
      </w:r>
      <w:r>
        <w:t xml:space="preserve"> received 10,592 referrals by the end of March 2021</w:t>
      </w:r>
      <w:r w:rsidR="000B1C9C">
        <w:t xml:space="preserve"> after launching in October 2020</w:t>
      </w:r>
      <w:r>
        <w:t xml:space="preserve">. </w:t>
      </w:r>
    </w:p>
    <w:p w14:paraId="4BEBC6D6" w14:textId="4CE9FA51" w:rsidR="009456AE" w:rsidRDefault="000B1C9C" w:rsidP="00A878E8">
      <w:pPr>
        <w:pStyle w:val="BodyText"/>
      </w:pPr>
      <w:r>
        <w:fldChar w:fldCharType="begin"/>
      </w:r>
      <w:r>
        <w:instrText xml:space="preserve"> REF _Ref78155430 </w:instrText>
      </w:r>
      <w:r>
        <w:fldChar w:fldCharType="separate"/>
      </w:r>
      <w:r w:rsidR="00C05454">
        <w:t xml:space="preserve">Figure </w:t>
      </w:r>
      <w:r w:rsidR="00C05454">
        <w:rPr>
          <w:noProof/>
        </w:rPr>
        <w:t>7</w:t>
      </w:r>
      <w:r w:rsidR="00C05454">
        <w:noBreakHyphen/>
      </w:r>
      <w:r w:rsidR="00C05454">
        <w:rPr>
          <w:noProof/>
        </w:rPr>
        <w:t>1</w:t>
      </w:r>
      <w:r>
        <w:fldChar w:fldCharType="end"/>
      </w:r>
      <w:r w:rsidR="00745DD2">
        <w:t xml:space="preserve"> below shows </w:t>
      </w:r>
      <w:r w:rsidR="007702BF">
        <w:t xml:space="preserve">that </w:t>
      </w:r>
      <w:r w:rsidR="00745DD2">
        <w:t xml:space="preserve">referral levels have been consistently above profile since it first launched. This is a notable contrast with past Working Well programmes, which all </w:t>
      </w:r>
      <w:r w:rsidR="007702BF">
        <w:t xml:space="preserve">faced challenges against their </w:t>
      </w:r>
      <w:r w:rsidR="00745DD2">
        <w:t xml:space="preserve">referral profiles during their early months. Consultees attributed this success to </w:t>
      </w:r>
      <w:r w:rsidR="008B3154">
        <w:t>multiple factors, including:</w:t>
      </w:r>
    </w:p>
    <w:p w14:paraId="7664702E" w14:textId="7D0945D8" w:rsidR="009456AE" w:rsidRDefault="009456AE" w:rsidP="00A878E8">
      <w:pPr>
        <w:pStyle w:val="ListBullet"/>
      </w:pPr>
      <w:r>
        <w:t>T</w:t>
      </w:r>
      <w:r w:rsidR="008B3154">
        <w:t>he need for this type of light-touch provision given the rise in unemployment and Work Coach having identified customers for referral prior to the programme commencing</w:t>
      </w:r>
    </w:p>
    <w:p w14:paraId="671AADD0" w14:textId="4D6EC1B1" w:rsidR="009456AE" w:rsidRDefault="009456AE" w:rsidP="00A878E8">
      <w:pPr>
        <w:pStyle w:val="ListBullet"/>
      </w:pPr>
      <w:r>
        <w:t>E</w:t>
      </w:r>
      <w:r w:rsidR="008B3154">
        <w:t xml:space="preserve">xtensive </w:t>
      </w:r>
      <w:proofErr w:type="gramStart"/>
      <w:r w:rsidR="008B3154">
        <w:t>profile raising</w:t>
      </w:r>
      <w:proofErr w:type="gramEnd"/>
      <w:r w:rsidR="008B3154">
        <w:t xml:space="preserve"> activities undertaken by the providers </w:t>
      </w:r>
      <w:r w:rsidR="00944D3A">
        <w:t xml:space="preserve">with </w:t>
      </w:r>
      <w:r w:rsidR="008B3154">
        <w:t xml:space="preserve">JCP </w:t>
      </w:r>
      <w:r w:rsidR="00944D3A">
        <w:t>staff</w:t>
      </w:r>
      <w:r w:rsidR="008B3154">
        <w:t xml:space="preserve"> prior to and since the programme’s launch</w:t>
      </w:r>
      <w:r w:rsidR="002B55FE">
        <w:t>, including webinars for existing and new WCs and the development of desk aids</w:t>
      </w:r>
      <w:r w:rsidR="0046232C">
        <w:t xml:space="preserve"> (although these are not available in all JCPs)</w:t>
      </w:r>
    </w:p>
    <w:p w14:paraId="57C0A761" w14:textId="2458714F" w:rsidR="00F8190B" w:rsidRDefault="009456AE" w:rsidP="00A878E8">
      <w:pPr>
        <w:pStyle w:val="ListBullet"/>
      </w:pPr>
      <w:r>
        <w:t>S</w:t>
      </w:r>
      <w:r w:rsidR="00745DD2">
        <w:t xml:space="preserve">trong partnership working between </w:t>
      </w:r>
      <w:r w:rsidR="008B3154">
        <w:t xml:space="preserve">the </w:t>
      </w:r>
      <w:r w:rsidR="00745DD2">
        <w:t>providers</w:t>
      </w:r>
      <w:r w:rsidR="008B3154">
        <w:t>,</w:t>
      </w:r>
      <w:r w:rsidR="00745DD2" w:rsidDel="008B3154">
        <w:t xml:space="preserve"> </w:t>
      </w:r>
      <w:r w:rsidR="00745DD2">
        <w:t>JCP</w:t>
      </w:r>
      <w:r w:rsidR="008B3154">
        <w:t xml:space="preserve"> and GMCA</w:t>
      </w:r>
      <w:r w:rsidR="002B55FE">
        <w:t>, at operational and strategic, pan-GM and sub-GM levels</w:t>
      </w:r>
      <w:r w:rsidR="006F4234">
        <w:t>, which is to some extent a legacy of the previous Working Well programmes</w:t>
      </w:r>
    </w:p>
    <w:p w14:paraId="57DCCC69" w14:textId="14E20F34" w:rsidR="00F8190B" w:rsidRDefault="00F8190B" w:rsidP="00A878E8">
      <w:pPr>
        <w:pStyle w:val="ListBullet"/>
      </w:pPr>
      <w:r>
        <w:t>R</w:t>
      </w:r>
      <w:r w:rsidR="002B55FE">
        <w:t>esourcing of the relationship by JCP and JETS, with a JCP Relationship Coordinator role introduced for JETS</w:t>
      </w:r>
      <w:r w:rsidR="00745DD2">
        <w:t xml:space="preserve">. </w:t>
      </w:r>
    </w:p>
    <w:p w14:paraId="1175F7C8" w14:textId="1285D9FF" w:rsidR="00745DD2" w:rsidRDefault="00745DD2" w:rsidP="00A878E8">
      <w:pPr>
        <w:pStyle w:val="BodyText"/>
      </w:pPr>
      <w:r>
        <w:t xml:space="preserve">The result is JETS had achieved 156% of its target referrals by March 2021. </w:t>
      </w:r>
      <w:proofErr w:type="gramStart"/>
      <w:r w:rsidR="0084649C">
        <w:t>Referrals</w:t>
      </w:r>
      <w:proofErr w:type="gramEnd"/>
      <w:r w:rsidR="0084649C">
        <w:t xml:space="preserve"> performance in GM has been strong relative to the DWP CPAs.</w:t>
      </w:r>
      <w:r w:rsidR="008B3154">
        <w:t xml:space="preserve"> </w:t>
      </w:r>
    </w:p>
    <w:p w14:paraId="75AF7D3C" w14:textId="39D82A3C" w:rsidR="00745DD2" w:rsidRDefault="00745DD2" w:rsidP="00A878E8">
      <w:pPr>
        <w:pStyle w:val="Caption"/>
      </w:pPr>
      <w:bookmarkStart w:id="101" w:name="_Ref78155430"/>
      <w:r>
        <w:lastRenderedPageBreak/>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w:t>
      </w:r>
      <w:r w:rsidR="00ED4D3C">
        <w:fldChar w:fldCharType="end"/>
      </w:r>
      <w:bookmarkEnd w:id="101"/>
      <w:r>
        <w:t xml:space="preserve">: Actual </w:t>
      </w:r>
      <w:r w:rsidRPr="006F1873">
        <w:t xml:space="preserve">and </w:t>
      </w:r>
      <w:r>
        <w:t>target</w:t>
      </w:r>
      <w:r w:rsidRPr="006F1873">
        <w:t xml:space="preserve"> referrals by month</w:t>
      </w:r>
    </w:p>
    <w:tbl>
      <w:tblPr>
        <w:tblStyle w:val="SQWChartBox"/>
        <w:tblW w:w="5000" w:type="pct"/>
        <w:tblInd w:w="-5" w:type="dxa"/>
        <w:tblLayout w:type="fixed"/>
        <w:tblLook w:val="04A0" w:firstRow="1" w:lastRow="0" w:firstColumn="1" w:lastColumn="0" w:noHBand="0" w:noVBand="1"/>
      </w:tblPr>
      <w:tblGrid>
        <w:gridCol w:w="8665"/>
      </w:tblGrid>
      <w:tr w:rsidR="00745DD2" w14:paraId="6B32A663" w14:textId="77777777" w:rsidTr="006C7A59">
        <w:tc>
          <w:tcPr>
            <w:tcW w:w="8675" w:type="dxa"/>
            <w:vAlign w:val="center"/>
          </w:tcPr>
          <w:p w14:paraId="68644EDF" w14:textId="69C27F83" w:rsidR="00745DD2" w:rsidRDefault="00745DD2" w:rsidP="006C7A59">
            <w:pPr>
              <w:jc w:val="center"/>
            </w:pPr>
            <w:r>
              <w:rPr>
                <w:noProof/>
              </w:rPr>
              <w:drawing>
                <wp:inline distT="0" distB="0" distL="0" distR="0" wp14:anchorId="5E3BFF39" wp14:editId="01C4C1B7">
                  <wp:extent cx="5170170" cy="1901825"/>
                  <wp:effectExtent l="0" t="0" r="0" b="3175"/>
                  <wp:docPr id="55" name="Picture 55" descr="Line chart shows number of referrals and target referrals by month between Oct-20 and Mar-21. Referrals move up and down between 1,348 in Oct-20 and 2,296 in Jan-21 but are consistently abov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ine chart shows number of referrals and target referrals by month between Oct-20 and Mar-21. Referrals move up and down between 1,348 in Oct-20 and 2,296 in Jan-21 but are consistently above target.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0170" cy="1901825"/>
                          </a:xfrm>
                          <a:prstGeom prst="rect">
                            <a:avLst/>
                          </a:prstGeom>
                          <a:noFill/>
                        </pic:spPr>
                      </pic:pic>
                    </a:graphicData>
                  </a:graphic>
                </wp:inline>
              </w:drawing>
            </w:r>
          </w:p>
        </w:tc>
      </w:tr>
    </w:tbl>
    <w:p w14:paraId="11261AF4" w14:textId="68755360" w:rsidR="00745DD2" w:rsidRDefault="00745DD2" w:rsidP="00A878E8">
      <w:pPr>
        <w:pStyle w:val="Source"/>
      </w:pPr>
      <w:r>
        <w:t>Source: SQW analysis of GM JETS monitoring data</w:t>
      </w:r>
    </w:p>
    <w:p w14:paraId="780C7744" w14:textId="5A8B3912" w:rsidR="008B3154" w:rsidRPr="007A63F2" w:rsidRDefault="008B3154" w:rsidP="00A878E8">
      <w:pPr>
        <w:pStyle w:val="BodyText"/>
      </w:pPr>
      <w:r>
        <w:t xml:space="preserve">At a JCP site level, there is </w:t>
      </w:r>
      <w:r w:rsidR="005C34D1">
        <w:t xml:space="preserve">considerable variation in the level of referrals </w:t>
      </w:r>
      <w:r>
        <w:t xml:space="preserve">– </w:t>
      </w:r>
      <w:r w:rsidR="005C34D1">
        <w:t xml:space="preserve">from 97% of profile in Stockport JCP to 347% in Hulme JCP. This variation has created a need to rebalance referrals between areas to align with the expected split between providers, with two JCP sites now referring to Ingeus rather than TGC. </w:t>
      </w:r>
      <w:r w:rsidR="002B55FE">
        <w:t xml:space="preserve">One consultee said this was preferable to telling JCP sites to stop making referrals, as this might result in referrals being below profile over the longer term. </w:t>
      </w:r>
    </w:p>
    <w:p w14:paraId="315E24C6" w14:textId="77777777" w:rsidR="008B3154" w:rsidRDefault="008B3154" w:rsidP="00A878E8">
      <w:pPr>
        <w:pStyle w:val="Heading2"/>
      </w:pPr>
      <w:r>
        <w:t>Programme starts</w:t>
      </w:r>
    </w:p>
    <w:p w14:paraId="7DE4C732" w14:textId="17C7543D" w:rsidR="00745DD2" w:rsidRDefault="00745DD2" w:rsidP="00A878E8">
      <w:pPr>
        <w:pStyle w:val="BodyText"/>
      </w:pPr>
      <w:r>
        <w:t>JETS had 5,286 starts by the end of March 2021 – 104% of the target number of starts. Yet while the target number of starts was achieved, the conversion rate for referrals up to February 2021 was 53%</w:t>
      </w:r>
      <w:r w:rsidR="003A3911">
        <w:t>,</w:t>
      </w:r>
      <w:r>
        <w:t xml:space="preserve"> which </w:t>
      </w:r>
      <w:r w:rsidR="003A3911">
        <w:t>was</w:t>
      </w:r>
      <w:r>
        <w:t xml:space="preserve"> considerably below the target of 75%.</w:t>
      </w:r>
      <w:r w:rsidR="00D37A23">
        <w:rPr>
          <w:rStyle w:val="FootnoteReference"/>
        </w:rPr>
        <w:footnoteReference w:id="40"/>
      </w:r>
      <w:r>
        <w:t xml:space="preserve"> The target number of starts was therefore achieved through </w:t>
      </w:r>
      <w:proofErr w:type="gramStart"/>
      <w:r>
        <w:t>higher than expected</w:t>
      </w:r>
      <w:proofErr w:type="gramEnd"/>
      <w:r>
        <w:t xml:space="preserve"> referrals. </w:t>
      </w:r>
      <w:r w:rsidR="00D37A23">
        <w:t xml:space="preserve">As on </w:t>
      </w:r>
      <w:r>
        <w:t>WHP, there is concern</w:t>
      </w:r>
      <w:r w:rsidDel="00D37A23">
        <w:t xml:space="preserve"> </w:t>
      </w:r>
      <w:r w:rsidR="00D37A23">
        <w:t xml:space="preserve">about the </w:t>
      </w:r>
      <w:r>
        <w:t>low conversion rate</w:t>
      </w:r>
      <w:r w:rsidR="00D37A23">
        <w:t>. JETS</w:t>
      </w:r>
      <w:r w:rsidDel="00D37A23">
        <w:t xml:space="preserve"> </w:t>
      </w:r>
      <w:r>
        <w:t>providers and GMCA are keen to ensure people referred to the programme start, as referrals deemed appropriate are not receiving the support they could benefit from and there is a desire to avoid resources being misspent on processing referrals that ultimately do not join. Improving the conversion rate is thus a key area of activity for JETS</w:t>
      </w:r>
      <w:r w:rsidR="006B6F88">
        <w:t xml:space="preserve"> as well as WHP</w:t>
      </w:r>
      <w:r w:rsidR="00D37A23">
        <w:t xml:space="preserve">. </w:t>
      </w:r>
      <w:r w:rsidR="006F4234">
        <w:t xml:space="preserve">The conversion rate is slightly lower in GM than it is for JETS </w:t>
      </w:r>
      <w:r w:rsidR="00F802E2">
        <w:t>overall which is 55%</w:t>
      </w:r>
      <w:r w:rsidR="006F4234">
        <w:t xml:space="preserve">. </w:t>
      </w:r>
      <w:r w:rsidR="00D37A23">
        <w:t>P</w:t>
      </w:r>
      <w:r>
        <w:t>ositively there has been a</w:t>
      </w:r>
      <w:r w:rsidR="00CF0175">
        <w:t xml:space="preserve"> considerable </w:t>
      </w:r>
      <w:r>
        <w:t xml:space="preserve">improvement </w:t>
      </w:r>
      <w:r w:rsidR="00CF0175">
        <w:t xml:space="preserve">in the conversion rate </w:t>
      </w:r>
      <w:r>
        <w:t>since March 2021</w:t>
      </w:r>
      <w:r w:rsidDel="00D37A23">
        <w:t>.</w:t>
      </w:r>
    </w:p>
    <w:p w14:paraId="4928D26D" w14:textId="0D475171" w:rsidR="00FD2A5E" w:rsidRDefault="005C34D1" w:rsidP="00A878E8">
      <w:pPr>
        <w:pStyle w:val="BodyText"/>
      </w:pPr>
      <w:r>
        <w:fldChar w:fldCharType="begin"/>
      </w:r>
      <w:r>
        <w:instrText xml:space="preserve"> REF _Ref77677097 </w:instrText>
      </w:r>
      <w:r>
        <w:fldChar w:fldCharType="separate"/>
      </w:r>
      <w:r w:rsidR="00C05454">
        <w:t xml:space="preserve">Figure </w:t>
      </w:r>
      <w:r w:rsidR="00C05454">
        <w:rPr>
          <w:noProof/>
        </w:rPr>
        <w:t>7</w:t>
      </w:r>
      <w:r w:rsidR="00C05454">
        <w:noBreakHyphen/>
      </w:r>
      <w:r w:rsidR="00C05454">
        <w:rPr>
          <w:noProof/>
        </w:rPr>
        <w:t>2</w:t>
      </w:r>
      <w:r>
        <w:fldChar w:fldCharType="end"/>
      </w:r>
      <w:r w:rsidR="00745DD2" w:rsidDel="005C34D1">
        <w:t xml:space="preserve"> </w:t>
      </w:r>
      <w:r w:rsidR="00745DD2">
        <w:t xml:space="preserve">sets out the number of starts and conversion rates by local authority. Manchester has recorded the greatest number of </w:t>
      </w:r>
      <w:proofErr w:type="gramStart"/>
      <w:r w:rsidR="00745DD2">
        <w:t>programme</w:t>
      </w:r>
      <w:proofErr w:type="gramEnd"/>
      <w:r w:rsidR="00745DD2">
        <w:t xml:space="preserve"> starts to date (1,433) accounting for 27% of the total. The split by local authority is broadly the same as observed across the WHP, although the percentage of total programme starts in Manchester is slightly higher on JETS in comparison to WHP (27% on JETS vs 21% on WHP pre-pandemic and 19% after). </w:t>
      </w:r>
    </w:p>
    <w:p w14:paraId="35F3FFA7" w14:textId="70E743F7" w:rsidR="00745DD2" w:rsidRPr="00A32115" w:rsidRDefault="00F802E2" w:rsidP="00A878E8">
      <w:pPr>
        <w:pStyle w:val="BodyText"/>
      </w:pPr>
      <w:proofErr w:type="gramStart"/>
      <w:r>
        <w:lastRenderedPageBreak/>
        <w:t>A</w:t>
      </w:r>
      <w:r w:rsidR="00745DD2">
        <w:t>ll of</w:t>
      </w:r>
      <w:proofErr w:type="gramEnd"/>
      <w:r w:rsidR="00745DD2">
        <w:t xml:space="preserve"> the local authorities are </w:t>
      </w:r>
      <w:r>
        <w:t xml:space="preserve">below the </w:t>
      </w:r>
      <w:r w:rsidR="00745DD2">
        <w:t>target</w:t>
      </w:r>
      <w:r>
        <w:t xml:space="preserve"> conversion rate of 75%</w:t>
      </w:r>
      <w:r w:rsidR="00745DD2">
        <w:t xml:space="preserve">. The gap in rates is </w:t>
      </w:r>
      <w:r w:rsidR="008824E6">
        <w:t xml:space="preserve">even </w:t>
      </w:r>
      <w:r w:rsidR="00745DD2">
        <w:t xml:space="preserve">wider </w:t>
      </w:r>
      <w:r w:rsidR="00FD2A5E">
        <w:t xml:space="preserve">at the level of individual </w:t>
      </w:r>
      <w:r w:rsidR="00745DD2">
        <w:t xml:space="preserve">JCP sites, ranging from 40% in Worsley up to 59% in Bolton, </w:t>
      </w:r>
      <w:proofErr w:type="gramStart"/>
      <w:r w:rsidR="00745DD2">
        <w:t>Leigh</w:t>
      </w:r>
      <w:proofErr w:type="gramEnd"/>
      <w:r w:rsidR="00745DD2">
        <w:t xml:space="preserve"> and Rochdale. That the rate is below </w:t>
      </w:r>
      <w:r w:rsidR="00774C40">
        <w:t xml:space="preserve">the </w:t>
      </w:r>
      <w:r w:rsidR="00745DD2">
        <w:t xml:space="preserve">75% </w:t>
      </w:r>
      <w:r w:rsidR="00774C40">
        <w:t>target</w:t>
      </w:r>
      <w:r w:rsidR="00745DD2">
        <w:t xml:space="preserve"> across all individual JCP sites is indicative of how challenging the conversion rate</w:t>
      </w:r>
      <w:r w:rsidR="00774C40">
        <w:t xml:space="preserve"> target was</w:t>
      </w:r>
      <w:r w:rsidR="00745DD2">
        <w:t xml:space="preserve">. </w:t>
      </w:r>
    </w:p>
    <w:p w14:paraId="6CA36828" w14:textId="261143FF" w:rsidR="00745DD2" w:rsidRDefault="00745DD2" w:rsidP="00A878E8">
      <w:pPr>
        <w:pStyle w:val="Caption"/>
      </w:pPr>
      <w:bookmarkStart w:id="102" w:name="_Ref77677097"/>
      <w:r>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2</w:t>
      </w:r>
      <w:r w:rsidR="00ED4D3C">
        <w:fldChar w:fldCharType="end"/>
      </w:r>
      <w:bookmarkEnd w:id="102"/>
      <w:r>
        <w:t xml:space="preserve">: </w:t>
      </w:r>
      <w:r w:rsidRPr="008236F1">
        <w:t xml:space="preserve">Starts and conversion </w:t>
      </w:r>
      <w:r>
        <w:t>of</w:t>
      </w:r>
      <w:r w:rsidRPr="008236F1">
        <w:t xml:space="preserve"> referrals by local authority</w:t>
      </w:r>
    </w:p>
    <w:tbl>
      <w:tblPr>
        <w:tblStyle w:val="SQWChartBox"/>
        <w:tblW w:w="5000" w:type="pct"/>
        <w:tblInd w:w="-5" w:type="dxa"/>
        <w:tblLayout w:type="fixed"/>
        <w:tblCellMar>
          <w:left w:w="108" w:type="dxa"/>
          <w:right w:w="108" w:type="dxa"/>
        </w:tblCellMar>
        <w:tblLook w:val="04A0" w:firstRow="1" w:lastRow="0" w:firstColumn="1" w:lastColumn="0" w:noHBand="0" w:noVBand="1"/>
      </w:tblPr>
      <w:tblGrid>
        <w:gridCol w:w="8665"/>
      </w:tblGrid>
      <w:tr w:rsidR="00745DD2" w14:paraId="47E6CDED" w14:textId="77777777" w:rsidTr="006C7A59">
        <w:tc>
          <w:tcPr>
            <w:tcW w:w="8665" w:type="dxa"/>
            <w:vAlign w:val="center"/>
          </w:tcPr>
          <w:p w14:paraId="53DFB31A" w14:textId="77777777" w:rsidR="00745DD2" w:rsidRDefault="00745DD2" w:rsidP="006C7A59">
            <w:pPr>
              <w:jc w:val="center"/>
            </w:pPr>
            <w:r>
              <w:rPr>
                <w:rStyle w:val="CommentReference"/>
                <w:noProof/>
                <w:sz w:val="22"/>
                <w:szCs w:val="22"/>
              </w:rPr>
              <w:drawing>
                <wp:inline distT="0" distB="0" distL="0" distR="0" wp14:anchorId="27E999DC" wp14:editId="6A54933A">
                  <wp:extent cx="5200650" cy="2225040"/>
                  <wp:effectExtent l="0" t="0" r="0" b="3810"/>
                  <wp:docPr id="56" name="Picture 56" descr="Chart showing number of starts up to Mar-21 / conversion rate by local authority:&#10;&#10;Bolton: 533 / 59%&#10;Bury: 283 / 57%&#10;Manchester: 1,433 / 50% &#10;Oldham: 587 / 58%&#10;Rochdale: 400 / 57%&#10;Salford: 468 / 49%&#10;Stockport: 267 / 55%&#10;Tameside: 450 / 45% &#10;Trafford: 254 / 45%&#10;Wigan: 562 /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showing number of starts up to Mar-21 / conversion rate by local authority:&#10;&#10;Bolton: 533 / 59%&#10;Bury: 283 / 57%&#10;Manchester: 1,433 / 50% &#10;Oldham: 587 / 58%&#10;Rochdale: 400 / 57%&#10;Salford: 468 / 49%&#10;Stockport: 267 / 55%&#10;Tameside: 450 / 45% &#10;Trafford: 254 / 45%&#10;Wigan: 562 / 57%&#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0650" cy="2225040"/>
                          </a:xfrm>
                          <a:prstGeom prst="rect">
                            <a:avLst/>
                          </a:prstGeom>
                          <a:noFill/>
                        </pic:spPr>
                      </pic:pic>
                    </a:graphicData>
                  </a:graphic>
                </wp:inline>
              </w:drawing>
            </w:r>
            <w:r w:rsidRPr="00504708">
              <w:rPr>
                <w:rStyle w:val="CommentReference"/>
                <w:sz w:val="22"/>
                <w:szCs w:val="22"/>
              </w:rPr>
              <w:t xml:space="preserve"> </w:t>
            </w:r>
          </w:p>
        </w:tc>
      </w:tr>
    </w:tbl>
    <w:p w14:paraId="7C76E2FF" w14:textId="77777777" w:rsidR="00745DD2" w:rsidRDefault="00745DD2" w:rsidP="00A878E8">
      <w:pPr>
        <w:pStyle w:val="Source"/>
      </w:pPr>
      <w:r>
        <w:t xml:space="preserve">Source: SQW analysis of GM JETS monitoring data. Excludes starts where local authority is unknown. </w:t>
      </w:r>
    </w:p>
    <w:p w14:paraId="77EF5209" w14:textId="06168E29" w:rsidR="00745DD2" w:rsidRDefault="00745DD2" w:rsidP="00A878E8">
      <w:pPr>
        <w:pStyle w:val="BodyText"/>
      </w:pPr>
      <w:r>
        <w:t xml:space="preserve">Interestingly the pattern in conversion rates does not hold strongly between JETS and WHP. The conversion rate of individual JCP sites is also considered in </w:t>
      </w:r>
      <w:r>
        <w:fldChar w:fldCharType="begin"/>
      </w:r>
      <w:r>
        <w:instrText xml:space="preserve"> REF _Ref76758704 </w:instrText>
      </w:r>
      <w:r>
        <w:fldChar w:fldCharType="separate"/>
      </w:r>
      <w:r w:rsidR="00C05454">
        <w:t xml:space="preserve">Table </w:t>
      </w:r>
      <w:r w:rsidR="00C05454">
        <w:rPr>
          <w:noProof/>
        </w:rPr>
        <w:t>A</w:t>
      </w:r>
      <w:r w:rsidR="00C05454">
        <w:noBreakHyphen/>
      </w:r>
      <w:r w:rsidR="00C05454">
        <w:rPr>
          <w:noProof/>
        </w:rPr>
        <w:t>1</w:t>
      </w:r>
      <w:r>
        <w:fldChar w:fldCharType="end"/>
      </w:r>
      <w:r>
        <w:t xml:space="preserve"> in Annex A. </w:t>
      </w:r>
      <w:r w:rsidR="006542C3">
        <w:t xml:space="preserve"> T</w:t>
      </w:r>
      <w:r>
        <w:t xml:space="preserve">here is no observable relationship between the two programmes, suggesting conversion rates are not necessarily the result of practices </w:t>
      </w:r>
      <w:proofErr w:type="gramStart"/>
      <w:r>
        <w:t>in particular JCP</w:t>
      </w:r>
      <w:proofErr w:type="gramEnd"/>
      <w:r>
        <w:t xml:space="preserve"> sites</w:t>
      </w:r>
      <w:r w:rsidR="00FD2A5E">
        <w:t xml:space="preserve"> that are cross-programme</w:t>
      </w:r>
      <w:r>
        <w:t>.</w:t>
      </w:r>
    </w:p>
    <w:p w14:paraId="059DC8CE" w14:textId="23BF470E" w:rsidR="00745DD2" w:rsidRDefault="00745DD2" w:rsidP="00A878E8">
      <w:pPr>
        <w:pStyle w:val="BodyText"/>
      </w:pPr>
      <w:r w:rsidRPr="008860BB">
        <w:t xml:space="preserve">Considering the providers, </w:t>
      </w:r>
      <w:r w:rsidRPr="00745DD2">
        <w:t xml:space="preserve">Get SET Academy </w:t>
      </w:r>
      <w:r>
        <w:t xml:space="preserve">have the highest </w:t>
      </w:r>
      <w:r w:rsidRPr="008860BB">
        <w:t>conversion rate (</w:t>
      </w:r>
      <w:r>
        <w:t>69</w:t>
      </w:r>
      <w:r w:rsidRPr="008860BB">
        <w:t>%)</w:t>
      </w:r>
      <w:r>
        <w:t xml:space="preserve"> but also the lowest number of referrals, which </w:t>
      </w:r>
      <w:r w:rsidR="00F605B9">
        <w:t xml:space="preserve">is likely an explanatory factor. TGC </w:t>
      </w:r>
      <w:r w:rsidR="00FD2A5E">
        <w:t xml:space="preserve">has the lowest conversion rate </w:t>
      </w:r>
      <w:r w:rsidR="00F605B9">
        <w:t>at 49%.</w:t>
      </w:r>
    </w:p>
    <w:p w14:paraId="7DB74E6D" w14:textId="12E07960" w:rsidR="00745DD2" w:rsidRDefault="00745DD2" w:rsidP="00A878E8">
      <w:pPr>
        <w:pStyle w:val="Caption"/>
      </w:pPr>
      <w:bookmarkStart w:id="103" w:name="_Ref77604661"/>
      <w:r>
        <w:t xml:space="preserve">Table </w:t>
      </w:r>
      <w:r w:rsidR="00C27F29">
        <w:fldChar w:fldCharType="begin"/>
      </w:r>
      <w:r w:rsidR="00C27F29">
        <w:instrText xml:space="preserve"> STYLEREF 1 \s </w:instrText>
      </w:r>
      <w:r w:rsidR="00C27F29">
        <w:fldChar w:fldCharType="separate"/>
      </w:r>
      <w:r w:rsidR="00C05454">
        <w:rPr>
          <w:noProof/>
        </w:rPr>
        <w:t>7</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1</w:t>
      </w:r>
      <w:r w:rsidR="00C27F29">
        <w:fldChar w:fldCharType="end"/>
      </w:r>
      <w:bookmarkEnd w:id="103"/>
      <w:r>
        <w:t xml:space="preserve">: </w:t>
      </w:r>
      <w:r w:rsidR="00F605B9" w:rsidRPr="008236F1">
        <w:t xml:space="preserve">Starts and conversion </w:t>
      </w:r>
      <w:r w:rsidR="00F605B9">
        <w:t>of</w:t>
      </w:r>
      <w:r w:rsidR="00F605B9" w:rsidRPr="008236F1">
        <w:t xml:space="preserve"> referrals by </w:t>
      </w:r>
      <w:r w:rsidR="00F605B9">
        <w:t>provider</w:t>
      </w:r>
    </w:p>
    <w:tbl>
      <w:tblPr>
        <w:tblStyle w:val="SQW"/>
        <w:tblW w:w="5000" w:type="pct"/>
        <w:tblLayout w:type="fixed"/>
        <w:tblLook w:val="04A0" w:firstRow="1" w:lastRow="0" w:firstColumn="1" w:lastColumn="0" w:noHBand="0" w:noVBand="1"/>
      </w:tblPr>
      <w:tblGrid>
        <w:gridCol w:w="2167"/>
        <w:gridCol w:w="2167"/>
        <w:gridCol w:w="2168"/>
        <w:gridCol w:w="2168"/>
      </w:tblGrid>
      <w:tr w:rsidR="00F605B9" w:rsidRPr="00745DD2" w14:paraId="51ED0A38" w14:textId="77777777" w:rsidTr="00F605B9">
        <w:trPr>
          <w:cnfStyle w:val="100000000000" w:firstRow="1" w:lastRow="0" w:firstColumn="0" w:lastColumn="0" w:oddVBand="0" w:evenVBand="0" w:oddHBand="0" w:evenHBand="0" w:firstRowFirstColumn="0" w:firstRowLastColumn="0" w:lastRowFirstColumn="0" w:lastRowLastColumn="0"/>
          <w:tblHeader/>
        </w:trPr>
        <w:tc>
          <w:tcPr>
            <w:tcW w:w="2167" w:type="dxa"/>
          </w:tcPr>
          <w:p w14:paraId="6AC2E273" w14:textId="77777777" w:rsidR="00F605B9" w:rsidRPr="00745DD2" w:rsidRDefault="00F605B9" w:rsidP="00F605B9">
            <w:pPr>
              <w:pStyle w:val="ColumnHeading"/>
            </w:pPr>
          </w:p>
        </w:tc>
        <w:tc>
          <w:tcPr>
            <w:tcW w:w="2167" w:type="dxa"/>
          </w:tcPr>
          <w:p w14:paraId="51763709" w14:textId="29D0C37C" w:rsidR="00F605B9" w:rsidRPr="00745DD2" w:rsidRDefault="00F605B9" w:rsidP="00F605B9">
            <w:pPr>
              <w:pStyle w:val="ColumnHeading"/>
              <w:jc w:val="right"/>
            </w:pPr>
            <w:r w:rsidRPr="00156BFB">
              <w:t>Actual referrals up to Feb-21</w:t>
            </w:r>
          </w:p>
        </w:tc>
        <w:tc>
          <w:tcPr>
            <w:tcW w:w="2168" w:type="dxa"/>
          </w:tcPr>
          <w:p w14:paraId="4EE4891B" w14:textId="11B1286F" w:rsidR="00F605B9" w:rsidRPr="00745DD2" w:rsidRDefault="00F605B9" w:rsidP="00F605B9">
            <w:pPr>
              <w:pStyle w:val="ColumnHeading"/>
              <w:jc w:val="right"/>
            </w:pPr>
            <w:r w:rsidRPr="00156BFB">
              <w:t>Of which started</w:t>
            </w:r>
          </w:p>
        </w:tc>
        <w:tc>
          <w:tcPr>
            <w:tcW w:w="2168" w:type="dxa"/>
          </w:tcPr>
          <w:p w14:paraId="306C9DC3" w14:textId="5468E032" w:rsidR="00F605B9" w:rsidRPr="00745DD2" w:rsidRDefault="00F605B9" w:rsidP="00F605B9">
            <w:pPr>
              <w:pStyle w:val="ColumnHeading"/>
              <w:jc w:val="right"/>
            </w:pPr>
            <w:r w:rsidRPr="00156BFB">
              <w:t>Conversion rate</w:t>
            </w:r>
          </w:p>
        </w:tc>
      </w:tr>
      <w:tr w:rsidR="00F605B9" w:rsidRPr="00745DD2" w14:paraId="55FB3853" w14:textId="77777777" w:rsidTr="00F605B9">
        <w:tc>
          <w:tcPr>
            <w:tcW w:w="2167" w:type="dxa"/>
          </w:tcPr>
          <w:p w14:paraId="0DADF205" w14:textId="566DCF01" w:rsidR="00F605B9" w:rsidRPr="00745DD2" w:rsidRDefault="00F605B9" w:rsidP="00F605B9">
            <w:pPr>
              <w:pStyle w:val="TableText"/>
            </w:pPr>
            <w:r w:rsidRPr="00156BFB">
              <w:t>The Growth Company</w:t>
            </w:r>
          </w:p>
        </w:tc>
        <w:tc>
          <w:tcPr>
            <w:tcW w:w="2167" w:type="dxa"/>
          </w:tcPr>
          <w:p w14:paraId="652A5DF7" w14:textId="4DAB4855" w:rsidR="00F605B9" w:rsidRPr="00745DD2" w:rsidRDefault="00F605B9" w:rsidP="00F605B9">
            <w:pPr>
              <w:pStyle w:val="TableText"/>
              <w:jc w:val="right"/>
            </w:pPr>
            <w:r w:rsidRPr="00156BFB">
              <w:t>3,892</w:t>
            </w:r>
          </w:p>
        </w:tc>
        <w:tc>
          <w:tcPr>
            <w:tcW w:w="2168" w:type="dxa"/>
          </w:tcPr>
          <w:p w14:paraId="7D66E4C6" w14:textId="6769C9DE" w:rsidR="00F605B9" w:rsidRPr="00745DD2" w:rsidRDefault="00F605B9" w:rsidP="00F605B9">
            <w:pPr>
              <w:pStyle w:val="TableText"/>
              <w:jc w:val="right"/>
            </w:pPr>
            <w:r w:rsidRPr="00156BFB">
              <w:t>1,912</w:t>
            </w:r>
          </w:p>
        </w:tc>
        <w:tc>
          <w:tcPr>
            <w:tcW w:w="2168" w:type="dxa"/>
            <w:tcBorders>
              <w:top w:val="nil"/>
              <w:left w:val="nil"/>
              <w:bottom w:val="nil"/>
              <w:right w:val="nil"/>
            </w:tcBorders>
            <w:shd w:val="clear" w:color="000000" w:fill="DA291C"/>
            <w:vAlign w:val="bottom"/>
          </w:tcPr>
          <w:p w14:paraId="6F6377E3" w14:textId="2B8F2658" w:rsidR="00F605B9" w:rsidRPr="00745DD2" w:rsidRDefault="00F605B9" w:rsidP="00F605B9">
            <w:pPr>
              <w:pStyle w:val="TableText"/>
              <w:jc w:val="right"/>
            </w:pPr>
            <w:r>
              <w:rPr>
                <w:rFonts w:cs="Calibri"/>
                <w:szCs w:val="20"/>
              </w:rPr>
              <w:t>49%</w:t>
            </w:r>
          </w:p>
        </w:tc>
      </w:tr>
      <w:tr w:rsidR="00F605B9" w:rsidRPr="00745DD2" w14:paraId="25AC2D7A" w14:textId="77777777" w:rsidTr="00F605B9">
        <w:trPr>
          <w:cnfStyle w:val="000000010000" w:firstRow="0" w:lastRow="0" w:firstColumn="0" w:lastColumn="0" w:oddVBand="0" w:evenVBand="0" w:oddHBand="0" w:evenHBand="1" w:firstRowFirstColumn="0" w:firstRowLastColumn="0" w:lastRowFirstColumn="0" w:lastRowLastColumn="0"/>
        </w:trPr>
        <w:tc>
          <w:tcPr>
            <w:tcW w:w="2167" w:type="dxa"/>
          </w:tcPr>
          <w:p w14:paraId="21ACA18B" w14:textId="18604636" w:rsidR="00F605B9" w:rsidRPr="00745DD2" w:rsidRDefault="00F605B9" w:rsidP="00F605B9">
            <w:pPr>
              <w:pStyle w:val="TableText"/>
            </w:pPr>
            <w:r w:rsidRPr="00156BFB">
              <w:t>Ingeus</w:t>
            </w:r>
          </w:p>
        </w:tc>
        <w:tc>
          <w:tcPr>
            <w:tcW w:w="2167" w:type="dxa"/>
          </w:tcPr>
          <w:p w14:paraId="76BE1FB8" w14:textId="40723FC3" w:rsidR="00F605B9" w:rsidRPr="00745DD2" w:rsidRDefault="00F605B9" w:rsidP="00F605B9">
            <w:pPr>
              <w:pStyle w:val="TableText"/>
              <w:jc w:val="right"/>
            </w:pPr>
            <w:r w:rsidRPr="00156BFB">
              <w:t>3,465</w:t>
            </w:r>
          </w:p>
        </w:tc>
        <w:tc>
          <w:tcPr>
            <w:tcW w:w="2168" w:type="dxa"/>
          </w:tcPr>
          <w:p w14:paraId="35AAF46C" w14:textId="2B0CE8FD" w:rsidR="00F605B9" w:rsidRPr="00745DD2" w:rsidRDefault="00F605B9" w:rsidP="00F605B9">
            <w:pPr>
              <w:pStyle w:val="TableText"/>
              <w:jc w:val="right"/>
            </w:pPr>
            <w:r w:rsidRPr="00156BFB">
              <w:t>1,893</w:t>
            </w:r>
          </w:p>
        </w:tc>
        <w:tc>
          <w:tcPr>
            <w:tcW w:w="2168" w:type="dxa"/>
            <w:tcBorders>
              <w:left w:val="nil"/>
              <w:right w:val="nil"/>
            </w:tcBorders>
            <w:shd w:val="clear" w:color="000000" w:fill="E36259"/>
            <w:vAlign w:val="bottom"/>
          </w:tcPr>
          <w:p w14:paraId="7A6F94CB" w14:textId="0CA39ACC" w:rsidR="00F605B9" w:rsidRPr="00745DD2" w:rsidRDefault="00F605B9" w:rsidP="00F605B9">
            <w:pPr>
              <w:pStyle w:val="TableText"/>
              <w:jc w:val="right"/>
            </w:pPr>
            <w:r>
              <w:rPr>
                <w:rFonts w:cs="Calibri"/>
                <w:szCs w:val="20"/>
              </w:rPr>
              <w:t>55%</w:t>
            </w:r>
          </w:p>
        </w:tc>
      </w:tr>
      <w:tr w:rsidR="00F605B9" w:rsidRPr="00745DD2" w14:paraId="00F7E7B2" w14:textId="77777777" w:rsidTr="00F605B9">
        <w:tc>
          <w:tcPr>
            <w:tcW w:w="2167" w:type="dxa"/>
          </w:tcPr>
          <w:p w14:paraId="5959735E" w14:textId="6F7E32DF" w:rsidR="00F605B9" w:rsidRPr="00745DD2" w:rsidRDefault="00F605B9" w:rsidP="00F605B9">
            <w:pPr>
              <w:pStyle w:val="TableText"/>
            </w:pPr>
            <w:r w:rsidRPr="00156BFB">
              <w:t>ELP Rochdale Council</w:t>
            </w:r>
          </w:p>
        </w:tc>
        <w:tc>
          <w:tcPr>
            <w:tcW w:w="2167" w:type="dxa"/>
          </w:tcPr>
          <w:p w14:paraId="57ABB304" w14:textId="577286AD" w:rsidR="00F605B9" w:rsidRPr="00745DD2" w:rsidRDefault="00F605B9" w:rsidP="00F605B9">
            <w:pPr>
              <w:pStyle w:val="TableText"/>
              <w:jc w:val="right"/>
            </w:pPr>
            <w:r w:rsidRPr="00156BFB">
              <w:t>452</w:t>
            </w:r>
          </w:p>
        </w:tc>
        <w:tc>
          <w:tcPr>
            <w:tcW w:w="2168" w:type="dxa"/>
          </w:tcPr>
          <w:p w14:paraId="14EF1651" w14:textId="6CA4F123" w:rsidR="00F605B9" w:rsidRPr="00745DD2" w:rsidRDefault="00F605B9" w:rsidP="00F605B9">
            <w:pPr>
              <w:pStyle w:val="TableText"/>
              <w:jc w:val="right"/>
            </w:pPr>
            <w:r w:rsidRPr="00156BFB">
              <w:t>260</w:t>
            </w:r>
          </w:p>
        </w:tc>
        <w:tc>
          <w:tcPr>
            <w:tcW w:w="2168" w:type="dxa"/>
            <w:tcBorders>
              <w:top w:val="nil"/>
              <w:left w:val="nil"/>
              <w:bottom w:val="nil"/>
              <w:right w:val="nil"/>
            </w:tcBorders>
            <w:shd w:val="clear" w:color="000000" w:fill="E88079"/>
            <w:vAlign w:val="bottom"/>
          </w:tcPr>
          <w:p w14:paraId="3337DBCC" w14:textId="038C8CA8" w:rsidR="00F605B9" w:rsidRPr="00745DD2" w:rsidRDefault="00F605B9" w:rsidP="00F605B9">
            <w:pPr>
              <w:pStyle w:val="TableText"/>
              <w:jc w:val="right"/>
            </w:pPr>
            <w:r>
              <w:rPr>
                <w:rFonts w:cs="Calibri"/>
                <w:szCs w:val="20"/>
              </w:rPr>
              <w:t>58%</w:t>
            </w:r>
          </w:p>
        </w:tc>
      </w:tr>
      <w:tr w:rsidR="00F605B9" w:rsidRPr="00745DD2" w14:paraId="2CF6184F" w14:textId="77777777" w:rsidTr="00F605B9">
        <w:trPr>
          <w:cnfStyle w:val="000000010000" w:firstRow="0" w:lastRow="0" w:firstColumn="0" w:lastColumn="0" w:oddVBand="0" w:evenVBand="0" w:oddHBand="0" w:evenHBand="1" w:firstRowFirstColumn="0" w:firstRowLastColumn="0" w:lastRowFirstColumn="0" w:lastRowLastColumn="0"/>
        </w:trPr>
        <w:tc>
          <w:tcPr>
            <w:tcW w:w="2167" w:type="dxa"/>
          </w:tcPr>
          <w:p w14:paraId="41804F30" w14:textId="1089BE23" w:rsidR="00F605B9" w:rsidRPr="00745DD2" w:rsidRDefault="00F605B9" w:rsidP="00F605B9">
            <w:pPr>
              <w:pStyle w:val="TableText"/>
            </w:pPr>
            <w:r w:rsidRPr="00156BFB">
              <w:t>Get Oldham Working</w:t>
            </w:r>
          </w:p>
        </w:tc>
        <w:tc>
          <w:tcPr>
            <w:tcW w:w="2167" w:type="dxa"/>
          </w:tcPr>
          <w:p w14:paraId="726AAEC4" w14:textId="038B8051" w:rsidR="00F605B9" w:rsidRPr="00745DD2" w:rsidRDefault="00F605B9" w:rsidP="00F605B9">
            <w:pPr>
              <w:pStyle w:val="TableText"/>
              <w:jc w:val="right"/>
            </w:pPr>
            <w:r w:rsidRPr="00156BFB">
              <w:t>386</w:t>
            </w:r>
          </w:p>
        </w:tc>
        <w:tc>
          <w:tcPr>
            <w:tcW w:w="2168" w:type="dxa"/>
          </w:tcPr>
          <w:p w14:paraId="2ADF8A78" w14:textId="69626931" w:rsidR="00F605B9" w:rsidRPr="00745DD2" w:rsidRDefault="00F605B9" w:rsidP="00F605B9">
            <w:pPr>
              <w:pStyle w:val="TableText"/>
              <w:jc w:val="right"/>
            </w:pPr>
            <w:r w:rsidRPr="00156BFB">
              <w:t>195</w:t>
            </w:r>
          </w:p>
        </w:tc>
        <w:tc>
          <w:tcPr>
            <w:tcW w:w="2168" w:type="dxa"/>
            <w:tcBorders>
              <w:left w:val="nil"/>
              <w:right w:val="nil"/>
            </w:tcBorders>
            <w:shd w:val="clear" w:color="000000" w:fill="DC372B"/>
            <w:vAlign w:val="bottom"/>
          </w:tcPr>
          <w:p w14:paraId="5CCFDA49" w14:textId="17AA9AF8" w:rsidR="00F605B9" w:rsidRPr="00745DD2" w:rsidRDefault="00F605B9" w:rsidP="00F605B9">
            <w:pPr>
              <w:pStyle w:val="TableText"/>
              <w:jc w:val="right"/>
            </w:pPr>
            <w:r>
              <w:rPr>
                <w:rFonts w:cs="Calibri"/>
                <w:szCs w:val="20"/>
              </w:rPr>
              <w:t>51%</w:t>
            </w:r>
          </w:p>
        </w:tc>
      </w:tr>
      <w:tr w:rsidR="00F605B9" w:rsidRPr="00745DD2" w14:paraId="22CA8825" w14:textId="77777777" w:rsidTr="00F605B9">
        <w:tc>
          <w:tcPr>
            <w:tcW w:w="2167" w:type="dxa"/>
          </w:tcPr>
          <w:p w14:paraId="780F56DA" w14:textId="2F790D02" w:rsidR="00F605B9" w:rsidRPr="00745DD2" w:rsidRDefault="00F605B9" w:rsidP="00F605B9">
            <w:pPr>
              <w:pStyle w:val="TableText"/>
            </w:pPr>
            <w:r w:rsidRPr="00156BFB">
              <w:t>Bolton Council</w:t>
            </w:r>
          </w:p>
        </w:tc>
        <w:tc>
          <w:tcPr>
            <w:tcW w:w="2167" w:type="dxa"/>
          </w:tcPr>
          <w:p w14:paraId="7F83E652" w14:textId="51F4CCFC" w:rsidR="00F605B9" w:rsidRPr="00745DD2" w:rsidRDefault="00F605B9" w:rsidP="00F605B9">
            <w:pPr>
              <w:pStyle w:val="TableText"/>
              <w:jc w:val="right"/>
            </w:pPr>
            <w:r w:rsidRPr="00156BFB">
              <w:t>301</w:t>
            </w:r>
          </w:p>
        </w:tc>
        <w:tc>
          <w:tcPr>
            <w:tcW w:w="2168" w:type="dxa"/>
          </w:tcPr>
          <w:p w14:paraId="4F8FE642" w14:textId="461E8DD6" w:rsidR="00F605B9" w:rsidRPr="00745DD2" w:rsidRDefault="00F605B9" w:rsidP="00F605B9">
            <w:pPr>
              <w:pStyle w:val="TableText"/>
              <w:jc w:val="right"/>
            </w:pPr>
            <w:r w:rsidRPr="00156BFB">
              <w:t>164</w:t>
            </w:r>
          </w:p>
        </w:tc>
        <w:tc>
          <w:tcPr>
            <w:tcW w:w="2168" w:type="dxa"/>
            <w:tcBorders>
              <w:top w:val="nil"/>
              <w:left w:val="nil"/>
              <w:bottom w:val="nil"/>
              <w:right w:val="nil"/>
            </w:tcBorders>
            <w:shd w:val="clear" w:color="000000" w:fill="E26057"/>
            <w:vAlign w:val="bottom"/>
          </w:tcPr>
          <w:p w14:paraId="5E8155EF" w14:textId="55C376E5" w:rsidR="00F605B9" w:rsidRPr="00745DD2" w:rsidRDefault="00F605B9" w:rsidP="00F605B9">
            <w:pPr>
              <w:pStyle w:val="TableText"/>
              <w:jc w:val="right"/>
            </w:pPr>
            <w:r>
              <w:rPr>
                <w:rFonts w:cs="Calibri"/>
                <w:szCs w:val="20"/>
              </w:rPr>
              <w:t>54%</w:t>
            </w:r>
          </w:p>
        </w:tc>
      </w:tr>
      <w:tr w:rsidR="00F605B9" w:rsidRPr="00745DD2" w14:paraId="7FDDEE7A" w14:textId="77777777" w:rsidTr="00F605B9">
        <w:trPr>
          <w:cnfStyle w:val="000000010000" w:firstRow="0" w:lastRow="0" w:firstColumn="0" w:lastColumn="0" w:oddVBand="0" w:evenVBand="0" w:oddHBand="0" w:evenHBand="1" w:firstRowFirstColumn="0" w:firstRowLastColumn="0" w:lastRowFirstColumn="0" w:lastRowLastColumn="0"/>
        </w:trPr>
        <w:tc>
          <w:tcPr>
            <w:tcW w:w="2167" w:type="dxa"/>
          </w:tcPr>
          <w:p w14:paraId="4ED5B082" w14:textId="0850743B" w:rsidR="00F605B9" w:rsidRPr="00745DD2" w:rsidRDefault="00F605B9" w:rsidP="00F605B9">
            <w:pPr>
              <w:pStyle w:val="TableText"/>
            </w:pPr>
            <w:r w:rsidRPr="00156BFB">
              <w:t>Get SET Academy</w:t>
            </w:r>
          </w:p>
        </w:tc>
        <w:tc>
          <w:tcPr>
            <w:tcW w:w="2167" w:type="dxa"/>
          </w:tcPr>
          <w:p w14:paraId="76E1467C" w14:textId="33BA9972" w:rsidR="00F605B9" w:rsidRPr="00745DD2" w:rsidRDefault="00F605B9" w:rsidP="00F605B9">
            <w:pPr>
              <w:pStyle w:val="TableText"/>
              <w:jc w:val="right"/>
            </w:pPr>
            <w:r w:rsidRPr="00156BFB">
              <w:t>229</w:t>
            </w:r>
          </w:p>
        </w:tc>
        <w:tc>
          <w:tcPr>
            <w:tcW w:w="2168" w:type="dxa"/>
          </w:tcPr>
          <w:p w14:paraId="089A3039" w14:textId="6E5A7E1C" w:rsidR="00F605B9" w:rsidRPr="00745DD2" w:rsidRDefault="00F605B9" w:rsidP="00F605B9">
            <w:pPr>
              <w:pStyle w:val="TableText"/>
              <w:jc w:val="right"/>
            </w:pPr>
            <w:r w:rsidRPr="00156BFB">
              <w:t>159</w:t>
            </w:r>
          </w:p>
        </w:tc>
        <w:tc>
          <w:tcPr>
            <w:tcW w:w="2168" w:type="dxa"/>
            <w:tcBorders>
              <w:left w:val="nil"/>
              <w:right w:val="nil"/>
            </w:tcBorders>
            <w:shd w:val="clear" w:color="000000" w:fill="FCFCFF"/>
            <w:vAlign w:val="bottom"/>
          </w:tcPr>
          <w:p w14:paraId="1E38B0A8" w14:textId="2ABDC2DB" w:rsidR="00F605B9" w:rsidRPr="00745DD2" w:rsidRDefault="00F605B9" w:rsidP="00F605B9">
            <w:pPr>
              <w:pStyle w:val="TableText"/>
              <w:jc w:val="right"/>
            </w:pPr>
            <w:r>
              <w:rPr>
                <w:rFonts w:cs="Calibri"/>
                <w:szCs w:val="20"/>
              </w:rPr>
              <w:t>69%</w:t>
            </w:r>
          </w:p>
        </w:tc>
      </w:tr>
    </w:tbl>
    <w:p w14:paraId="6AE6E2FF" w14:textId="3193E0D6" w:rsidR="00745DD2" w:rsidRPr="00745DD2" w:rsidRDefault="00745DD2" w:rsidP="00A878E8">
      <w:pPr>
        <w:pStyle w:val="Source"/>
      </w:pPr>
      <w:r>
        <w:t xml:space="preserve">Source: </w:t>
      </w:r>
      <w:r w:rsidR="00F605B9">
        <w:t>SQW analysis of GM JETS monitoring data</w:t>
      </w:r>
    </w:p>
    <w:p w14:paraId="17934C39" w14:textId="1B969440" w:rsidR="00CB6D7F" w:rsidRPr="007A63F2" w:rsidRDefault="00FD2A5E" w:rsidP="00A878E8">
      <w:pPr>
        <w:pStyle w:val="BodyText"/>
      </w:pPr>
      <w:r>
        <w:t xml:space="preserve">Recorded reasons for </w:t>
      </w:r>
      <w:r w:rsidR="00CB6D7F" w:rsidRPr="007362CD">
        <w:t xml:space="preserve">DNS </w:t>
      </w:r>
      <w:r>
        <w:t xml:space="preserve">referrals </w:t>
      </w:r>
      <w:r w:rsidR="006B6F88" w:rsidRPr="007362CD" w:rsidDel="006B6F88">
        <w:t>are set out in</w:t>
      </w:r>
      <w:r w:rsidR="006B6F88" w:rsidRPr="007A63F2" w:rsidDel="006B6F88">
        <w:t xml:space="preserve"> </w:t>
      </w:r>
      <w:r w:rsidR="006B6F88" w:rsidRPr="007A63F2">
        <w:fldChar w:fldCharType="begin"/>
      </w:r>
      <w:r w:rsidR="006B6F88" w:rsidRPr="007362CD">
        <w:instrText xml:space="preserve"> REF _Ref77604661 </w:instrText>
      </w:r>
      <w:r w:rsidR="007362CD">
        <w:instrText xml:space="preserve"> \* MERGEFORMAT </w:instrText>
      </w:r>
      <w:r w:rsidR="006B6F88" w:rsidRPr="007A63F2">
        <w:fldChar w:fldCharType="separate"/>
      </w:r>
      <w:r w:rsidR="00C05454">
        <w:t xml:space="preserve">Table </w:t>
      </w:r>
      <w:r w:rsidR="00C05454">
        <w:rPr>
          <w:noProof/>
        </w:rPr>
        <w:t>7</w:t>
      </w:r>
      <w:r w:rsidR="00C05454">
        <w:rPr>
          <w:noProof/>
        </w:rPr>
        <w:noBreakHyphen/>
        <w:t>1</w:t>
      </w:r>
      <w:r w:rsidR="006B6F88" w:rsidRPr="007A63F2">
        <w:fldChar w:fldCharType="end"/>
      </w:r>
      <w:r w:rsidR="00CB6D7F" w:rsidRPr="007362CD">
        <w:t xml:space="preserve">. It shows </w:t>
      </w:r>
      <w:r w:rsidR="00F803BD">
        <w:t xml:space="preserve">that by far </w:t>
      </w:r>
      <w:r w:rsidR="00CB6D7F" w:rsidRPr="007362CD">
        <w:t>the leading reason</w:t>
      </w:r>
      <w:r w:rsidR="00F803BD">
        <w:t xml:space="preserve"> is</w:t>
      </w:r>
      <w:r w:rsidR="00CB6D7F" w:rsidRPr="007362CD">
        <w:t xml:space="preserve"> an inability to contact the referral (</w:t>
      </w:r>
      <w:r w:rsidR="006B6F88" w:rsidRPr="007A63F2">
        <w:t>47</w:t>
      </w:r>
      <w:r w:rsidR="00CB6D7F" w:rsidRPr="007362CD">
        <w:t>%)</w:t>
      </w:r>
      <w:r w:rsidR="00F803BD">
        <w:t>.</w:t>
      </w:r>
      <w:r w:rsidR="00CB6D7F" w:rsidRPr="007362CD">
        <w:t xml:space="preserve">  </w:t>
      </w:r>
      <w:r w:rsidR="005B76DB">
        <w:t>L</w:t>
      </w:r>
      <w:r w:rsidR="007362CD" w:rsidRPr="007A63F2">
        <w:t>ike WHP, t</w:t>
      </w:r>
      <w:r w:rsidR="00CB6D7F" w:rsidRPr="007362CD">
        <w:t>his leading reason reflects a mix of contact details being incorrect and referrals simply not answering the phon</w:t>
      </w:r>
      <w:r w:rsidR="007362CD" w:rsidRPr="007A63F2">
        <w:t xml:space="preserve">e – but it is </w:t>
      </w:r>
      <w:r w:rsidR="007362CD" w:rsidRPr="007A63F2">
        <w:lastRenderedPageBreak/>
        <w:t>more prevalent on JETS, with 47% unable to be contacted compared to 32% for WHP</w:t>
      </w:r>
      <w:r w:rsidR="00CB6D7F" w:rsidRPr="007362CD">
        <w:t xml:space="preserve">. </w:t>
      </w:r>
      <w:r w:rsidR="006F4234">
        <w:t xml:space="preserve">This is the leading reason across all JCP sites, except for Stockport where this accounts for just 21% of DNS referrals. </w:t>
      </w:r>
      <w:r w:rsidR="00CB6D7F" w:rsidRPr="007362CD">
        <w:t>A further 3</w:t>
      </w:r>
      <w:r w:rsidR="007362CD" w:rsidRPr="007A63F2">
        <w:t>2</w:t>
      </w:r>
      <w:r w:rsidR="00CB6D7F" w:rsidRPr="007362CD">
        <w:t xml:space="preserve">% cited being unwilling or unable to join for reasons other than having found work. </w:t>
      </w:r>
      <w:r w:rsidR="007362CD" w:rsidRPr="007A63F2">
        <w:t xml:space="preserve">In more recent months, ‘participant does not feel the programme will benefit them’ has been less prevalent, suggesting the issue of a lack of buy-in is </w:t>
      </w:r>
      <w:r w:rsidR="00FF0883">
        <w:t xml:space="preserve">being </w:t>
      </w:r>
      <w:r w:rsidR="007362CD" w:rsidRPr="007A63F2">
        <w:t xml:space="preserve">better addressed. </w:t>
      </w:r>
      <w:r w:rsidR="007362CD">
        <w:t xml:space="preserve">The relative position of the reasons given has remained stable otherwise, with ‘unable to contact’ still most common. </w:t>
      </w:r>
    </w:p>
    <w:p w14:paraId="08DFF3D0" w14:textId="4FCA2E88" w:rsidR="00CB6D7F" w:rsidRPr="007A63F2" w:rsidRDefault="00CB6D7F" w:rsidP="00A878E8">
      <w:pPr>
        <w:pStyle w:val="Caption"/>
      </w:pPr>
      <w:r w:rsidRPr="007A63F2">
        <w:t xml:space="preserve">Table </w:t>
      </w:r>
      <w:r w:rsidR="00C27F29">
        <w:fldChar w:fldCharType="begin"/>
      </w:r>
      <w:r w:rsidR="00C27F29">
        <w:instrText xml:space="preserve"> STYLEREF 1 \s </w:instrText>
      </w:r>
      <w:r w:rsidR="00C27F29">
        <w:fldChar w:fldCharType="separate"/>
      </w:r>
      <w:r w:rsidR="00C05454">
        <w:rPr>
          <w:noProof/>
        </w:rPr>
        <w:t>7</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2</w:t>
      </w:r>
      <w:r w:rsidR="00C27F29">
        <w:fldChar w:fldCharType="end"/>
      </w:r>
      <w:r w:rsidRPr="007A63F2">
        <w:t>: DNS reason</w:t>
      </w:r>
    </w:p>
    <w:tbl>
      <w:tblPr>
        <w:tblStyle w:val="SQW"/>
        <w:tblW w:w="5000" w:type="pct"/>
        <w:tblLayout w:type="fixed"/>
        <w:tblLook w:val="04A0" w:firstRow="1" w:lastRow="0" w:firstColumn="1" w:lastColumn="0" w:noHBand="0" w:noVBand="1"/>
      </w:tblPr>
      <w:tblGrid>
        <w:gridCol w:w="7650"/>
        <w:gridCol w:w="1020"/>
      </w:tblGrid>
      <w:tr w:rsidR="00CB6D7F" w:rsidRPr="00CB6D7F" w14:paraId="55B15BDD" w14:textId="77777777" w:rsidTr="006C7A59">
        <w:trPr>
          <w:cnfStyle w:val="100000000000" w:firstRow="1" w:lastRow="0" w:firstColumn="0" w:lastColumn="0" w:oddVBand="0" w:evenVBand="0" w:oddHBand="0" w:evenHBand="0" w:firstRowFirstColumn="0" w:firstRowLastColumn="0" w:lastRowFirstColumn="0" w:lastRowLastColumn="0"/>
          <w:tblHeader/>
        </w:trPr>
        <w:tc>
          <w:tcPr>
            <w:tcW w:w="7650" w:type="dxa"/>
          </w:tcPr>
          <w:p w14:paraId="12992285" w14:textId="77777777" w:rsidR="00CB6D7F" w:rsidRPr="007A63F2" w:rsidRDefault="00CB6D7F" w:rsidP="006C7A59">
            <w:pPr>
              <w:pStyle w:val="ColumnHeading"/>
              <w:rPr>
                <w:i/>
              </w:rPr>
            </w:pPr>
            <w:r w:rsidRPr="007A63F2">
              <w:rPr>
                <w:i/>
              </w:rPr>
              <w:t>DNS reason</w:t>
            </w:r>
          </w:p>
        </w:tc>
        <w:tc>
          <w:tcPr>
            <w:tcW w:w="1020" w:type="dxa"/>
          </w:tcPr>
          <w:p w14:paraId="17CE0563" w14:textId="77777777" w:rsidR="00CB6D7F" w:rsidRPr="007A63F2" w:rsidRDefault="00CB6D7F" w:rsidP="006C7A59">
            <w:pPr>
              <w:pStyle w:val="ColumnHeading"/>
              <w:jc w:val="right"/>
              <w:rPr>
                <w:i/>
              </w:rPr>
            </w:pPr>
            <w:r w:rsidRPr="007A63F2">
              <w:rPr>
                <w:i/>
              </w:rPr>
              <w:t xml:space="preserve">% </w:t>
            </w:r>
            <w:proofErr w:type="gramStart"/>
            <w:r w:rsidRPr="007A63F2">
              <w:rPr>
                <w:i/>
              </w:rPr>
              <w:t>of</w:t>
            </w:r>
            <w:proofErr w:type="gramEnd"/>
            <w:r w:rsidRPr="007A63F2">
              <w:rPr>
                <w:i/>
              </w:rPr>
              <w:t xml:space="preserve"> DNS</w:t>
            </w:r>
          </w:p>
        </w:tc>
      </w:tr>
      <w:tr w:rsidR="006B6F88" w:rsidRPr="00CB6D7F" w14:paraId="27193BA9" w14:textId="77777777" w:rsidTr="006C7A59">
        <w:tc>
          <w:tcPr>
            <w:tcW w:w="7650" w:type="dxa"/>
          </w:tcPr>
          <w:p w14:paraId="101E1045" w14:textId="7399644F" w:rsidR="006B6F88" w:rsidRPr="007A63F2" w:rsidRDefault="006B6F88" w:rsidP="006B6F88">
            <w:pPr>
              <w:pStyle w:val="TableText"/>
              <w:rPr>
                <w:i/>
              </w:rPr>
            </w:pPr>
            <w:r w:rsidRPr="00E93DF7" w:rsidDel="00F20691">
              <w:t>Unable to contact</w:t>
            </w:r>
          </w:p>
        </w:tc>
        <w:tc>
          <w:tcPr>
            <w:tcW w:w="1020" w:type="dxa"/>
          </w:tcPr>
          <w:p w14:paraId="6C62D884" w14:textId="5EAA2967" w:rsidR="006B6F88" w:rsidRPr="007A63F2" w:rsidRDefault="006B6F88" w:rsidP="006B6F88">
            <w:pPr>
              <w:pStyle w:val="TableText"/>
              <w:jc w:val="right"/>
              <w:rPr>
                <w:i/>
              </w:rPr>
            </w:pPr>
            <w:r w:rsidRPr="004F3163">
              <w:t>47%</w:t>
            </w:r>
          </w:p>
        </w:tc>
      </w:tr>
      <w:tr w:rsidR="006B6F88" w:rsidRPr="00CB6D7F" w14:paraId="3D265A1B" w14:textId="77777777" w:rsidTr="006C7A59">
        <w:trPr>
          <w:cnfStyle w:val="000000010000" w:firstRow="0" w:lastRow="0" w:firstColumn="0" w:lastColumn="0" w:oddVBand="0" w:evenVBand="0" w:oddHBand="0" w:evenHBand="1" w:firstRowFirstColumn="0" w:firstRowLastColumn="0" w:lastRowFirstColumn="0" w:lastRowLastColumn="0"/>
        </w:trPr>
        <w:tc>
          <w:tcPr>
            <w:tcW w:w="7650" w:type="dxa"/>
          </w:tcPr>
          <w:p w14:paraId="0E12980A" w14:textId="77C20F30" w:rsidR="006B6F88" w:rsidRPr="007A63F2" w:rsidRDefault="006B6F88" w:rsidP="006B6F88">
            <w:pPr>
              <w:pStyle w:val="TableText"/>
              <w:rPr>
                <w:i/>
              </w:rPr>
            </w:pPr>
            <w:r w:rsidRPr="00E93DF7" w:rsidDel="00F20691">
              <w:t xml:space="preserve">Participant did not attend </w:t>
            </w:r>
            <w:r w:rsidR="00921AE2" w:rsidRPr="00E93DF7">
              <w:t>initial appointment</w:t>
            </w:r>
          </w:p>
        </w:tc>
        <w:tc>
          <w:tcPr>
            <w:tcW w:w="1020" w:type="dxa"/>
          </w:tcPr>
          <w:p w14:paraId="7A5F82B5" w14:textId="32F8614E" w:rsidR="006B6F88" w:rsidRPr="007A63F2" w:rsidRDefault="006B6F88" w:rsidP="006B6F88">
            <w:pPr>
              <w:pStyle w:val="TableText"/>
              <w:jc w:val="right"/>
              <w:rPr>
                <w:i/>
              </w:rPr>
            </w:pPr>
            <w:r w:rsidRPr="004F3163">
              <w:t>14%</w:t>
            </w:r>
          </w:p>
        </w:tc>
      </w:tr>
      <w:tr w:rsidR="006B6F88" w:rsidRPr="00CB6D7F" w14:paraId="14026FAF" w14:textId="77777777" w:rsidTr="006C7A59">
        <w:tc>
          <w:tcPr>
            <w:tcW w:w="7650" w:type="dxa"/>
          </w:tcPr>
          <w:p w14:paraId="035B9D7F" w14:textId="7DB9AFF2" w:rsidR="006B6F88" w:rsidRPr="007A63F2" w:rsidRDefault="006B6F88" w:rsidP="006B6F88">
            <w:pPr>
              <w:pStyle w:val="TableText"/>
              <w:rPr>
                <w:i/>
              </w:rPr>
            </w:pPr>
            <w:r w:rsidRPr="00E93DF7">
              <w:t>Participant does not feel the programme will benefit them</w:t>
            </w:r>
          </w:p>
        </w:tc>
        <w:tc>
          <w:tcPr>
            <w:tcW w:w="1020" w:type="dxa"/>
          </w:tcPr>
          <w:p w14:paraId="6CB5C2E3" w14:textId="579FC31C" w:rsidR="006B6F88" w:rsidRPr="007A63F2" w:rsidRDefault="006B6F88" w:rsidP="006B6F88">
            <w:pPr>
              <w:pStyle w:val="TableText"/>
              <w:jc w:val="right"/>
              <w:rPr>
                <w:i/>
              </w:rPr>
            </w:pPr>
            <w:r w:rsidRPr="004F3163">
              <w:t>8%</w:t>
            </w:r>
          </w:p>
        </w:tc>
      </w:tr>
      <w:tr w:rsidR="006B6F88" w:rsidRPr="00CB6D7F" w14:paraId="72CE53A6" w14:textId="77777777" w:rsidTr="006C7A59">
        <w:trPr>
          <w:cnfStyle w:val="000000010000" w:firstRow="0" w:lastRow="0" w:firstColumn="0" w:lastColumn="0" w:oddVBand="0" w:evenVBand="0" w:oddHBand="0" w:evenHBand="1" w:firstRowFirstColumn="0" w:firstRowLastColumn="0" w:lastRowFirstColumn="0" w:lastRowLastColumn="0"/>
        </w:trPr>
        <w:tc>
          <w:tcPr>
            <w:tcW w:w="7650" w:type="dxa"/>
          </w:tcPr>
          <w:p w14:paraId="0576DD4C" w14:textId="06667FA1" w:rsidR="006B6F88" w:rsidRPr="00CB6D7F" w:rsidRDefault="006B6F88" w:rsidP="006B6F88">
            <w:pPr>
              <w:pStyle w:val="TableText"/>
              <w:rPr>
                <w:i/>
                <w:iCs/>
              </w:rPr>
            </w:pPr>
            <w:r w:rsidRPr="00E93DF7">
              <w:t>Unable to attend within required time frame</w:t>
            </w:r>
          </w:p>
        </w:tc>
        <w:tc>
          <w:tcPr>
            <w:tcW w:w="1020" w:type="dxa"/>
          </w:tcPr>
          <w:p w14:paraId="3C145359" w14:textId="4FE436DF" w:rsidR="006B6F88" w:rsidRPr="00CB6D7F" w:rsidRDefault="006B6F88" w:rsidP="006B6F88">
            <w:pPr>
              <w:pStyle w:val="TableText"/>
              <w:jc w:val="right"/>
              <w:rPr>
                <w:i/>
                <w:iCs/>
              </w:rPr>
            </w:pPr>
            <w:r w:rsidRPr="004F3163">
              <w:t>8%</w:t>
            </w:r>
          </w:p>
        </w:tc>
      </w:tr>
      <w:tr w:rsidR="006B6F88" w:rsidRPr="00CB6D7F" w14:paraId="7C1D6CC9" w14:textId="77777777" w:rsidTr="006C7A59">
        <w:tc>
          <w:tcPr>
            <w:tcW w:w="7650" w:type="dxa"/>
          </w:tcPr>
          <w:p w14:paraId="7E4BB3F6" w14:textId="253AF744" w:rsidR="006B6F88" w:rsidRPr="00CB6D7F" w:rsidRDefault="006B6F88" w:rsidP="006B6F88">
            <w:pPr>
              <w:pStyle w:val="TableText"/>
              <w:rPr>
                <w:i/>
                <w:iCs/>
              </w:rPr>
            </w:pPr>
            <w:r w:rsidRPr="00E93DF7">
              <w:t>Participant has job offer/started work</w:t>
            </w:r>
          </w:p>
        </w:tc>
        <w:tc>
          <w:tcPr>
            <w:tcW w:w="1020" w:type="dxa"/>
          </w:tcPr>
          <w:p w14:paraId="3943E10C" w14:textId="0119E09B" w:rsidR="006B6F88" w:rsidRPr="00CB6D7F" w:rsidRDefault="006B6F88" w:rsidP="006B6F88">
            <w:pPr>
              <w:pStyle w:val="TableText"/>
              <w:jc w:val="right"/>
              <w:rPr>
                <w:i/>
                <w:iCs/>
              </w:rPr>
            </w:pPr>
            <w:r w:rsidRPr="004F3163">
              <w:t>7%</w:t>
            </w:r>
          </w:p>
        </w:tc>
      </w:tr>
      <w:tr w:rsidR="006B6F88" w:rsidRPr="00CB6D7F" w14:paraId="4C52B32B" w14:textId="77777777" w:rsidTr="006C7A59">
        <w:trPr>
          <w:cnfStyle w:val="000000010000" w:firstRow="0" w:lastRow="0" w:firstColumn="0" w:lastColumn="0" w:oddVBand="0" w:evenVBand="0" w:oddHBand="0" w:evenHBand="1" w:firstRowFirstColumn="0" w:firstRowLastColumn="0" w:lastRowFirstColumn="0" w:lastRowLastColumn="0"/>
        </w:trPr>
        <w:tc>
          <w:tcPr>
            <w:tcW w:w="7650" w:type="dxa"/>
          </w:tcPr>
          <w:p w14:paraId="120A6950" w14:textId="622CB2E2" w:rsidR="006B6F88" w:rsidRPr="00CB6D7F" w:rsidRDefault="006B6F88" w:rsidP="006B6F88">
            <w:pPr>
              <w:pStyle w:val="TableText"/>
              <w:rPr>
                <w:i/>
                <w:iCs/>
              </w:rPr>
            </w:pPr>
            <w:r w:rsidRPr="00E93DF7">
              <w:t>Participant does not want to join now due to personal/family circumstances</w:t>
            </w:r>
          </w:p>
        </w:tc>
        <w:tc>
          <w:tcPr>
            <w:tcW w:w="1020" w:type="dxa"/>
          </w:tcPr>
          <w:p w14:paraId="3476CAE6" w14:textId="58CA5ABF" w:rsidR="006B6F88" w:rsidRPr="00CB6D7F" w:rsidRDefault="006B6F88" w:rsidP="006B6F88">
            <w:pPr>
              <w:pStyle w:val="TableText"/>
              <w:jc w:val="right"/>
              <w:rPr>
                <w:i/>
                <w:iCs/>
              </w:rPr>
            </w:pPr>
            <w:r w:rsidRPr="004F3163">
              <w:t>6%</w:t>
            </w:r>
          </w:p>
        </w:tc>
      </w:tr>
      <w:tr w:rsidR="006B6F88" w:rsidRPr="00CB6D7F" w14:paraId="72C80E46" w14:textId="77777777" w:rsidTr="006C7A59">
        <w:tc>
          <w:tcPr>
            <w:tcW w:w="7650" w:type="dxa"/>
          </w:tcPr>
          <w:p w14:paraId="3C8351BC" w14:textId="3617289F" w:rsidR="006B6F88" w:rsidRPr="007A63F2" w:rsidRDefault="006B6F88" w:rsidP="006B6F88">
            <w:pPr>
              <w:pStyle w:val="TableText"/>
              <w:rPr>
                <w:i/>
              </w:rPr>
            </w:pPr>
            <w:r w:rsidRPr="00E93DF7">
              <w:t>Participant advised they were misinformed by WC/RO</w:t>
            </w:r>
          </w:p>
        </w:tc>
        <w:tc>
          <w:tcPr>
            <w:tcW w:w="1020" w:type="dxa"/>
          </w:tcPr>
          <w:p w14:paraId="14E365E0" w14:textId="317E390C" w:rsidR="006B6F88" w:rsidRPr="007A63F2" w:rsidRDefault="006B6F88" w:rsidP="006B6F88">
            <w:pPr>
              <w:pStyle w:val="TableText"/>
              <w:jc w:val="right"/>
              <w:rPr>
                <w:i/>
              </w:rPr>
            </w:pPr>
            <w:r w:rsidRPr="004F3163">
              <w:t>5%</w:t>
            </w:r>
          </w:p>
        </w:tc>
      </w:tr>
      <w:tr w:rsidR="006B6F88" w:rsidRPr="00CB6D7F" w14:paraId="5A037B09" w14:textId="77777777" w:rsidTr="006C7A59">
        <w:trPr>
          <w:cnfStyle w:val="000000010000" w:firstRow="0" w:lastRow="0" w:firstColumn="0" w:lastColumn="0" w:oddVBand="0" w:evenVBand="0" w:oddHBand="0" w:evenHBand="1" w:firstRowFirstColumn="0" w:firstRowLastColumn="0" w:lastRowFirstColumn="0" w:lastRowLastColumn="0"/>
        </w:trPr>
        <w:tc>
          <w:tcPr>
            <w:tcW w:w="7650" w:type="dxa"/>
          </w:tcPr>
          <w:p w14:paraId="7FD893B4" w14:textId="525F60AB" w:rsidR="006B6F88" w:rsidRPr="007A63F2" w:rsidRDefault="006B6F88" w:rsidP="006B6F88">
            <w:pPr>
              <w:pStyle w:val="TableText"/>
              <w:rPr>
                <w:i/>
              </w:rPr>
            </w:pPr>
            <w:r w:rsidRPr="00E93DF7">
              <w:t>Participant feels they have enough help from other services/agencies to support them</w:t>
            </w:r>
          </w:p>
        </w:tc>
        <w:tc>
          <w:tcPr>
            <w:tcW w:w="1020" w:type="dxa"/>
          </w:tcPr>
          <w:p w14:paraId="32A75F65" w14:textId="300C5BC2" w:rsidR="006B6F88" w:rsidRPr="007A63F2" w:rsidRDefault="006B6F88" w:rsidP="006B6F88">
            <w:pPr>
              <w:pStyle w:val="TableText"/>
              <w:jc w:val="right"/>
              <w:rPr>
                <w:i/>
              </w:rPr>
            </w:pPr>
            <w:r w:rsidRPr="004F3163">
              <w:t>2%</w:t>
            </w:r>
          </w:p>
        </w:tc>
      </w:tr>
      <w:tr w:rsidR="006B6F88" w:rsidRPr="00CB6D7F" w14:paraId="0B162D18" w14:textId="77777777" w:rsidTr="006C7A59">
        <w:tc>
          <w:tcPr>
            <w:tcW w:w="7650" w:type="dxa"/>
          </w:tcPr>
          <w:p w14:paraId="5293DDD6" w14:textId="652900EF" w:rsidR="006B6F88" w:rsidRPr="007A63F2" w:rsidRDefault="006B6F88" w:rsidP="006B6F88">
            <w:pPr>
              <w:pStyle w:val="TableText"/>
              <w:rPr>
                <w:i/>
              </w:rPr>
            </w:pPr>
            <w:r w:rsidRPr="00E93DF7">
              <w:t>Participant is not well enough to engage on a regular basis</w:t>
            </w:r>
          </w:p>
        </w:tc>
        <w:tc>
          <w:tcPr>
            <w:tcW w:w="1020" w:type="dxa"/>
          </w:tcPr>
          <w:p w14:paraId="0DB24538" w14:textId="7115BA65" w:rsidR="006B6F88" w:rsidRPr="007A63F2" w:rsidRDefault="006B6F88" w:rsidP="006B6F88">
            <w:pPr>
              <w:pStyle w:val="TableText"/>
              <w:jc w:val="right"/>
              <w:rPr>
                <w:i/>
              </w:rPr>
            </w:pPr>
            <w:r w:rsidRPr="004F3163">
              <w:t>1%</w:t>
            </w:r>
          </w:p>
        </w:tc>
      </w:tr>
      <w:tr w:rsidR="006B6F88" w:rsidRPr="00CB6D7F" w14:paraId="1693F369" w14:textId="77777777" w:rsidTr="006C7A59">
        <w:trPr>
          <w:cnfStyle w:val="000000010000" w:firstRow="0" w:lastRow="0" w:firstColumn="0" w:lastColumn="0" w:oddVBand="0" w:evenVBand="0" w:oddHBand="0" w:evenHBand="1" w:firstRowFirstColumn="0" w:firstRowLastColumn="0" w:lastRowFirstColumn="0" w:lastRowLastColumn="0"/>
        </w:trPr>
        <w:tc>
          <w:tcPr>
            <w:tcW w:w="7650" w:type="dxa"/>
          </w:tcPr>
          <w:p w14:paraId="6CCCAA96" w14:textId="699CB245" w:rsidR="006B6F88" w:rsidRPr="007A63F2" w:rsidRDefault="006B6F88" w:rsidP="006B6F88">
            <w:pPr>
              <w:pStyle w:val="TableText"/>
              <w:rPr>
                <w:i/>
              </w:rPr>
            </w:pPr>
            <w:r w:rsidRPr="00E93DF7">
              <w:t>Participant is not able to attend appointments in the required location/vicinity of assigned area</w:t>
            </w:r>
          </w:p>
        </w:tc>
        <w:tc>
          <w:tcPr>
            <w:tcW w:w="1020" w:type="dxa"/>
          </w:tcPr>
          <w:p w14:paraId="02B93787" w14:textId="3B6FEB64" w:rsidR="006B6F88" w:rsidRPr="007A63F2" w:rsidRDefault="006B6F88" w:rsidP="006B6F88">
            <w:pPr>
              <w:pStyle w:val="TableText"/>
              <w:jc w:val="right"/>
              <w:rPr>
                <w:i/>
              </w:rPr>
            </w:pPr>
            <w:r w:rsidRPr="004F3163">
              <w:t>1%</w:t>
            </w:r>
          </w:p>
        </w:tc>
      </w:tr>
      <w:tr w:rsidR="006B6F88" w:rsidRPr="00CB6D7F" w14:paraId="40EB8643" w14:textId="77777777" w:rsidTr="006C7A59">
        <w:tc>
          <w:tcPr>
            <w:tcW w:w="7650" w:type="dxa"/>
          </w:tcPr>
          <w:p w14:paraId="44EDD3EB" w14:textId="4FA62B80" w:rsidR="006B6F88" w:rsidRPr="007A63F2" w:rsidRDefault="006B6F88" w:rsidP="006B6F88">
            <w:pPr>
              <w:pStyle w:val="TableText"/>
              <w:rPr>
                <w:i/>
              </w:rPr>
            </w:pPr>
            <w:r w:rsidRPr="00E93DF7">
              <w:t>Participant feels they have enough help from their Work Coach</w:t>
            </w:r>
          </w:p>
        </w:tc>
        <w:tc>
          <w:tcPr>
            <w:tcW w:w="1020" w:type="dxa"/>
          </w:tcPr>
          <w:p w14:paraId="72E7C7DE" w14:textId="34DFB4FA" w:rsidR="006B6F88" w:rsidRPr="007A63F2" w:rsidRDefault="006B6F88" w:rsidP="006B6F88">
            <w:pPr>
              <w:pStyle w:val="TableText"/>
              <w:jc w:val="right"/>
              <w:rPr>
                <w:i/>
              </w:rPr>
            </w:pPr>
            <w:r w:rsidRPr="004F3163">
              <w:t>1%</w:t>
            </w:r>
          </w:p>
        </w:tc>
      </w:tr>
      <w:tr w:rsidR="006B6F88" w:rsidRPr="00CB6D7F" w14:paraId="33F5AACC" w14:textId="77777777" w:rsidTr="006C7A59">
        <w:trPr>
          <w:cnfStyle w:val="000000010000" w:firstRow="0" w:lastRow="0" w:firstColumn="0" w:lastColumn="0" w:oddVBand="0" w:evenVBand="0" w:oddHBand="0" w:evenHBand="1" w:firstRowFirstColumn="0" w:firstRowLastColumn="0" w:lastRowFirstColumn="0" w:lastRowLastColumn="0"/>
        </w:trPr>
        <w:tc>
          <w:tcPr>
            <w:tcW w:w="7650" w:type="dxa"/>
          </w:tcPr>
          <w:p w14:paraId="268A807F" w14:textId="052EAEBE" w:rsidR="006B6F88" w:rsidRPr="007A63F2" w:rsidRDefault="006B6F88" w:rsidP="006B6F88">
            <w:pPr>
              <w:pStyle w:val="TableText"/>
              <w:rPr>
                <w:i/>
              </w:rPr>
            </w:pPr>
            <w:r w:rsidRPr="00E93DF7">
              <w:t>Participant does not want to attend on a regular monthly basis</w:t>
            </w:r>
          </w:p>
        </w:tc>
        <w:tc>
          <w:tcPr>
            <w:tcW w:w="1020" w:type="dxa"/>
          </w:tcPr>
          <w:p w14:paraId="2A705EE8" w14:textId="6AF27348" w:rsidR="006B6F88" w:rsidRPr="007A63F2" w:rsidRDefault="006B6F88" w:rsidP="006B6F88">
            <w:pPr>
              <w:pStyle w:val="TableText"/>
              <w:jc w:val="right"/>
              <w:rPr>
                <w:i/>
              </w:rPr>
            </w:pPr>
            <w:r w:rsidRPr="004F3163">
              <w:t>1%</w:t>
            </w:r>
          </w:p>
        </w:tc>
      </w:tr>
      <w:tr w:rsidR="006B6F88" w:rsidRPr="00CB6D7F" w14:paraId="19FD63C0" w14:textId="77777777" w:rsidTr="006C7A59">
        <w:tc>
          <w:tcPr>
            <w:tcW w:w="7650" w:type="dxa"/>
          </w:tcPr>
          <w:p w14:paraId="72A616A5" w14:textId="723D7D33" w:rsidR="006B6F88" w:rsidRPr="007A63F2" w:rsidRDefault="006B6F88" w:rsidP="006B6F88">
            <w:pPr>
              <w:pStyle w:val="TableText"/>
              <w:rPr>
                <w:i/>
              </w:rPr>
            </w:pPr>
            <w:r w:rsidRPr="00E93DF7">
              <w:t>Participant moved out of area</w:t>
            </w:r>
          </w:p>
        </w:tc>
        <w:tc>
          <w:tcPr>
            <w:tcW w:w="1020" w:type="dxa"/>
          </w:tcPr>
          <w:p w14:paraId="68BF9D2B" w14:textId="3BF90B08" w:rsidR="006B6F88" w:rsidRPr="007A63F2" w:rsidRDefault="006B6F88" w:rsidP="006B6F88">
            <w:pPr>
              <w:pStyle w:val="TableText"/>
              <w:jc w:val="right"/>
              <w:rPr>
                <w:i/>
              </w:rPr>
            </w:pPr>
            <w:r w:rsidRPr="004F3163">
              <w:t>0</w:t>
            </w:r>
            <w:r>
              <w:t>.3</w:t>
            </w:r>
            <w:r w:rsidRPr="004F3163">
              <w:t>%</w:t>
            </w:r>
          </w:p>
        </w:tc>
      </w:tr>
      <w:tr w:rsidR="006B6F88" w:rsidRPr="00CB6D7F" w14:paraId="082DFB46" w14:textId="77777777" w:rsidTr="006C7A59">
        <w:trPr>
          <w:cnfStyle w:val="000000010000" w:firstRow="0" w:lastRow="0" w:firstColumn="0" w:lastColumn="0" w:oddVBand="0" w:evenVBand="0" w:oddHBand="0" w:evenHBand="1" w:firstRowFirstColumn="0" w:firstRowLastColumn="0" w:lastRowFirstColumn="0" w:lastRowLastColumn="0"/>
        </w:trPr>
        <w:tc>
          <w:tcPr>
            <w:tcW w:w="7650" w:type="dxa"/>
          </w:tcPr>
          <w:p w14:paraId="28E86A29" w14:textId="5C291556" w:rsidR="006B6F88" w:rsidRPr="007A63F2" w:rsidRDefault="006B6F88" w:rsidP="006B6F88">
            <w:pPr>
              <w:pStyle w:val="TableText"/>
              <w:rPr>
                <w:i/>
              </w:rPr>
            </w:pPr>
            <w:r w:rsidRPr="00E93DF7">
              <w:t>Participant is unable to attend on a regular basis due to caring responsibilities</w:t>
            </w:r>
          </w:p>
        </w:tc>
        <w:tc>
          <w:tcPr>
            <w:tcW w:w="1020" w:type="dxa"/>
          </w:tcPr>
          <w:p w14:paraId="773D5D37" w14:textId="2F245F82" w:rsidR="006B6F88" w:rsidRPr="007A63F2" w:rsidRDefault="006B6F88" w:rsidP="006B6F88">
            <w:pPr>
              <w:pStyle w:val="TableText"/>
              <w:jc w:val="right"/>
              <w:rPr>
                <w:i/>
              </w:rPr>
            </w:pPr>
            <w:r w:rsidRPr="004F3163">
              <w:t>0</w:t>
            </w:r>
            <w:r>
              <w:t>.2</w:t>
            </w:r>
            <w:r w:rsidRPr="004F3163">
              <w:t>%</w:t>
            </w:r>
          </w:p>
        </w:tc>
      </w:tr>
      <w:tr w:rsidR="006B6F88" w:rsidRPr="00CB6D7F" w14:paraId="08074748" w14:textId="77777777" w:rsidTr="006C7A59">
        <w:tc>
          <w:tcPr>
            <w:tcW w:w="7650" w:type="dxa"/>
          </w:tcPr>
          <w:p w14:paraId="670D5C4F" w14:textId="2170BAD9" w:rsidR="006B6F88" w:rsidRPr="007A63F2" w:rsidRDefault="006B6F88" w:rsidP="006B6F88">
            <w:pPr>
              <w:pStyle w:val="TableText"/>
              <w:rPr>
                <w:i/>
              </w:rPr>
            </w:pPr>
            <w:r w:rsidRPr="00E93DF7">
              <w:t>Participant is currently on another ESF programme</w:t>
            </w:r>
          </w:p>
        </w:tc>
        <w:tc>
          <w:tcPr>
            <w:tcW w:w="1020" w:type="dxa"/>
          </w:tcPr>
          <w:p w14:paraId="069B1F2A" w14:textId="7CBCC848" w:rsidR="006B6F88" w:rsidRPr="007A63F2" w:rsidRDefault="006B6F88" w:rsidP="006B6F88">
            <w:pPr>
              <w:pStyle w:val="TableText"/>
              <w:jc w:val="right"/>
              <w:rPr>
                <w:i/>
              </w:rPr>
            </w:pPr>
            <w:r w:rsidRPr="004F3163">
              <w:t>0</w:t>
            </w:r>
            <w:r>
              <w:t>.1</w:t>
            </w:r>
            <w:r w:rsidRPr="004F3163">
              <w:t>%</w:t>
            </w:r>
          </w:p>
        </w:tc>
      </w:tr>
    </w:tbl>
    <w:p w14:paraId="4ECC7F58" w14:textId="16C470BA" w:rsidR="00CB6D7F" w:rsidRDefault="00CB6D7F" w:rsidP="00A878E8">
      <w:pPr>
        <w:pStyle w:val="Source"/>
        <w:rPr>
          <w:iCs/>
        </w:rPr>
      </w:pPr>
      <w:r w:rsidRPr="007A63F2">
        <w:t>Source: SQW analysis of GM WHP monitoring data</w:t>
      </w:r>
    </w:p>
    <w:p w14:paraId="493DCC0C" w14:textId="5CC5363E" w:rsidR="00F176E4" w:rsidRPr="00066F7D" w:rsidRDefault="00FD2A5E" w:rsidP="00A878E8">
      <w:pPr>
        <w:pStyle w:val="BodyText"/>
        <w:rPr>
          <w:i/>
          <w:iCs/>
        </w:rPr>
      </w:pPr>
      <w:r>
        <w:t xml:space="preserve">Fieldwork with the providers, including Employment Coaches, </w:t>
      </w:r>
      <w:r w:rsidR="005B2568">
        <w:t xml:space="preserve">reflected the reasons set out above – </w:t>
      </w:r>
      <w:proofErr w:type="gramStart"/>
      <w:r w:rsidR="005B2568">
        <w:t>that issues</w:t>
      </w:r>
      <w:proofErr w:type="gramEnd"/>
      <w:r w:rsidR="005B2568">
        <w:t xml:space="preserve"> contacting referrals are the main cause of DNS. Some consultees suggested that JCP should routinely be sharing referral email addresses,</w:t>
      </w:r>
      <w:r w:rsidR="00B851B9">
        <w:t xml:space="preserve"> to provide an alternative way to make contact </w:t>
      </w:r>
      <w:r w:rsidR="00E35564">
        <w:t xml:space="preserve">in a way </w:t>
      </w:r>
      <w:r w:rsidR="00B851B9">
        <w:t xml:space="preserve">which </w:t>
      </w:r>
      <w:r w:rsidR="008920C6">
        <w:t xml:space="preserve">people might respond to better.  </w:t>
      </w:r>
    </w:p>
    <w:p w14:paraId="19A29A49" w14:textId="0A8E1296" w:rsidR="006B6F88" w:rsidRPr="00216003" w:rsidRDefault="00B851B9" w:rsidP="00A878E8">
      <w:pPr>
        <w:pStyle w:val="BodyText"/>
        <w:rPr>
          <w:i/>
          <w:iCs/>
        </w:rPr>
      </w:pPr>
      <w:r>
        <w:t xml:space="preserve">There are also frequent referrals where the programme has not been well communicated, </w:t>
      </w:r>
      <w:r w:rsidR="008D1784">
        <w:t xml:space="preserve">especially to new claimants with little prior contact from JCP, </w:t>
      </w:r>
      <w:r w:rsidR="00E7796E">
        <w:t>which in turn reflected pressure on their services</w:t>
      </w:r>
      <w:r w:rsidR="008D1784">
        <w:t xml:space="preserve">, </w:t>
      </w:r>
      <w:r>
        <w:t xml:space="preserve">or where the programme might not be appropriate. </w:t>
      </w:r>
      <w:r w:rsidR="001A0CC6">
        <w:t xml:space="preserve"> Reviewing the DNS reasons above would suggest around one in five cases</w:t>
      </w:r>
      <w:r w:rsidR="008D1784">
        <w:t xml:space="preserve"> fit </w:t>
      </w:r>
      <w:proofErr w:type="gramStart"/>
      <w:r w:rsidR="008D1784">
        <w:t>this criteria</w:t>
      </w:r>
      <w:proofErr w:type="gramEnd"/>
      <w:r w:rsidR="001A0CC6">
        <w:t xml:space="preserve">, and the actual number could be </w:t>
      </w:r>
      <w:r w:rsidR="00242BC6">
        <w:t>higher</w:t>
      </w:r>
      <w:r w:rsidR="003F7329">
        <w:t xml:space="preserve"> given</w:t>
      </w:r>
      <w:r w:rsidR="00242BC6">
        <w:t xml:space="preserve"> some people who start the programme </w:t>
      </w:r>
      <w:r w:rsidR="003F7329">
        <w:t xml:space="preserve">will </w:t>
      </w:r>
      <w:r w:rsidR="00242BC6">
        <w:t xml:space="preserve">also </w:t>
      </w:r>
      <w:r w:rsidR="003F7329">
        <w:t>meet these criteria</w:t>
      </w:r>
      <w:r w:rsidR="00242BC6">
        <w:t xml:space="preserve">.  </w:t>
      </w:r>
      <w:r>
        <w:t xml:space="preserve">Consultees reported that while these issues fluctuated over time, they had generally improved. </w:t>
      </w:r>
      <w:r w:rsidR="00216003">
        <w:t>Good working relationships, strong feedback loops and communication</w:t>
      </w:r>
      <w:r w:rsidR="00263051">
        <w:t xml:space="preserve">, and </w:t>
      </w:r>
      <w:r w:rsidR="00263051">
        <w:lastRenderedPageBreak/>
        <w:t xml:space="preserve">interrogation of data </w:t>
      </w:r>
      <w:r w:rsidR="00216003">
        <w:t xml:space="preserve">were viewed as vital to this. There is regular routine and ad-hoc communication between JCP and JETS, which includes weekly data reports to JCP sites on referrals and DNS reasons, and good relationships between WCs and </w:t>
      </w:r>
      <w:r>
        <w:t>JCP Relationship Coordinators</w:t>
      </w:r>
      <w:r w:rsidR="00216003">
        <w:t>,</w:t>
      </w:r>
      <w:r>
        <w:t xml:space="preserve"> and increasingly Employment Coaches</w:t>
      </w:r>
      <w:r w:rsidR="00216003">
        <w:t>.</w:t>
      </w:r>
      <w:r>
        <w:t xml:space="preserve"> </w:t>
      </w:r>
      <w:r w:rsidR="005B2568">
        <w:t xml:space="preserve">The richer narrative around DNS reasons and remedial action set out in </w:t>
      </w:r>
      <w:r w:rsidR="003F7329">
        <w:t>Chapter 2</w:t>
      </w:r>
      <w:r w:rsidR="005B2568">
        <w:t xml:space="preserve"> on WHP generally apply JETs too.</w:t>
      </w:r>
      <w:r w:rsidR="00216003" w:rsidRPr="00216003">
        <w:t xml:space="preserve"> </w:t>
      </w:r>
      <w:r w:rsidR="00216003">
        <w:t>A commonly held view across both JETS and WHP is that the relationship with JCP requires significant and continual resourcing to achieve high levels of appropriate referrals and low DNS rates.</w:t>
      </w:r>
    </w:p>
    <w:p w14:paraId="795E5553" w14:textId="7731794F" w:rsidR="007A0CFF" w:rsidRDefault="007A0CFF" w:rsidP="00A878E8">
      <w:pPr>
        <w:pStyle w:val="Heading2"/>
      </w:pPr>
      <w:r>
        <w:t>Profile of clients</w:t>
      </w:r>
    </w:p>
    <w:p w14:paraId="0C118709" w14:textId="3536260B" w:rsidR="002346A6" w:rsidRDefault="002346A6" w:rsidP="00A878E8">
      <w:pPr>
        <w:pStyle w:val="Heading3"/>
      </w:pPr>
      <w:r>
        <w:t>Characteristics</w:t>
      </w:r>
    </w:p>
    <w:p w14:paraId="3A71C9DF" w14:textId="736DC069" w:rsidR="00072220" w:rsidRDefault="00072220" w:rsidP="00A878E8">
      <w:pPr>
        <w:pStyle w:val="BodyText"/>
      </w:pPr>
      <w:r w:rsidRPr="00BC5AA9">
        <w:rPr>
          <w:highlight w:val="yellow"/>
        </w:rPr>
        <w:fldChar w:fldCharType="begin"/>
      </w:r>
      <w:r>
        <w:instrText xml:space="preserve"> REF _Ref76473168 </w:instrText>
      </w:r>
      <w:r w:rsidRPr="00BC5AA9">
        <w:rPr>
          <w:highlight w:val="yellow"/>
        </w:rPr>
        <w:fldChar w:fldCharType="separate"/>
      </w:r>
      <w:r w:rsidR="00C05454">
        <w:t xml:space="preserve">Figure </w:t>
      </w:r>
      <w:r w:rsidR="00C05454">
        <w:rPr>
          <w:noProof/>
        </w:rPr>
        <w:t>7</w:t>
      </w:r>
      <w:r w:rsidR="00C05454">
        <w:noBreakHyphen/>
      </w:r>
      <w:r w:rsidR="00C05454">
        <w:rPr>
          <w:noProof/>
        </w:rPr>
        <w:t>3</w:t>
      </w:r>
      <w:r w:rsidRPr="00BC5AA9">
        <w:rPr>
          <w:highlight w:val="yellow"/>
        </w:rPr>
        <w:fldChar w:fldCharType="end"/>
      </w:r>
      <w:r>
        <w:t xml:space="preserve"> displays the length of time </w:t>
      </w:r>
      <w:r w:rsidR="007C66E2">
        <w:t xml:space="preserve">clients </w:t>
      </w:r>
      <w:r>
        <w:t>ha</w:t>
      </w:r>
      <w:r w:rsidR="000579AE">
        <w:t>ve</w:t>
      </w:r>
      <w:r>
        <w:t xml:space="preserve"> been unemployed prior to starting on JETS. </w:t>
      </w:r>
      <w:r w:rsidDel="00683237">
        <w:t xml:space="preserve"> </w:t>
      </w:r>
      <w:r w:rsidR="00683237">
        <w:t xml:space="preserve">Clients have most commonly </w:t>
      </w:r>
      <w:proofErr w:type="gramStart"/>
      <w:r w:rsidR="00683237">
        <w:t xml:space="preserve">been </w:t>
      </w:r>
      <w:r>
        <w:t>ha</w:t>
      </w:r>
      <w:r w:rsidR="000579AE">
        <w:t>ve</w:t>
      </w:r>
      <w:proofErr w:type="gramEnd"/>
      <w:r>
        <w:t xml:space="preserve"> been unemployed for 7-12 months</w:t>
      </w:r>
      <w:r w:rsidR="00683237">
        <w:t xml:space="preserve"> (</w:t>
      </w:r>
      <w:r w:rsidR="007A0CFF">
        <w:t>39</w:t>
      </w:r>
      <w:r w:rsidR="00683237">
        <w:t>%)</w:t>
      </w:r>
      <w:r w:rsidR="007C66E2">
        <w:t xml:space="preserve">, </w:t>
      </w:r>
      <w:r w:rsidR="00683237">
        <w:t xml:space="preserve">with just </w:t>
      </w:r>
      <w:r w:rsidR="007A0CFF">
        <w:t xml:space="preserve">30% </w:t>
      </w:r>
      <w:r>
        <w:t xml:space="preserve">unemployed for </w:t>
      </w:r>
      <w:r w:rsidR="007A0CFF">
        <w:t xml:space="preserve">over a year. </w:t>
      </w:r>
      <w:r w:rsidR="000579AE">
        <w:t>Oldham</w:t>
      </w:r>
      <w:r w:rsidR="00B56214">
        <w:t xml:space="preserve">, </w:t>
      </w:r>
      <w:proofErr w:type="gramStart"/>
      <w:r w:rsidR="00B56214">
        <w:t>Rochdale</w:t>
      </w:r>
      <w:proofErr w:type="gramEnd"/>
      <w:r w:rsidR="000579AE">
        <w:t xml:space="preserve"> and Wigan ha</w:t>
      </w:r>
      <w:r w:rsidR="00E54DD6">
        <w:t>ve</w:t>
      </w:r>
      <w:r w:rsidR="000579AE">
        <w:t xml:space="preserve"> a substantial </w:t>
      </w:r>
      <w:r w:rsidR="00E54DD6">
        <w:t>number</w:t>
      </w:r>
      <w:r w:rsidR="000579AE">
        <w:t xml:space="preserve"> of </w:t>
      </w:r>
      <w:r w:rsidR="003E7C58">
        <w:t>clients</w:t>
      </w:r>
      <w:r w:rsidR="000579AE">
        <w:t xml:space="preserve"> starting on the programme who have been unemployed for more than 2 years, accounting for 1</w:t>
      </w:r>
      <w:r w:rsidR="00B56214">
        <w:t>8</w:t>
      </w:r>
      <w:r w:rsidR="000579AE">
        <w:t>%</w:t>
      </w:r>
      <w:r w:rsidR="00B56214">
        <w:t>, 16%</w:t>
      </w:r>
      <w:r w:rsidR="000579AE">
        <w:t xml:space="preserve"> and 1</w:t>
      </w:r>
      <w:r w:rsidR="00B56214">
        <w:t>6</w:t>
      </w:r>
      <w:r w:rsidR="000579AE">
        <w:t xml:space="preserve">% of starts respectively. </w:t>
      </w:r>
    </w:p>
    <w:p w14:paraId="5FB406DA" w14:textId="506FE6F0" w:rsidR="00946420" w:rsidRDefault="00946420" w:rsidP="00A878E8">
      <w:pPr>
        <w:pStyle w:val="Caption"/>
      </w:pPr>
      <w:bookmarkStart w:id="104" w:name="_Ref76473168"/>
      <w:r>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3</w:t>
      </w:r>
      <w:r w:rsidR="00ED4D3C">
        <w:fldChar w:fldCharType="end"/>
      </w:r>
      <w:bookmarkEnd w:id="104"/>
      <w:r>
        <w:t xml:space="preserve">: Length of </w:t>
      </w:r>
      <w:r w:rsidR="0010589B">
        <w:t>time clients are unemployed prior to starting on JETS</w:t>
      </w:r>
    </w:p>
    <w:tbl>
      <w:tblPr>
        <w:tblStyle w:val="SQWChartBox"/>
        <w:tblW w:w="5000" w:type="pct"/>
        <w:tblInd w:w="-5" w:type="dxa"/>
        <w:tblLayout w:type="fixed"/>
        <w:tblCellMar>
          <w:left w:w="108" w:type="dxa"/>
          <w:right w:w="108" w:type="dxa"/>
        </w:tblCellMar>
        <w:tblLook w:val="04A0" w:firstRow="1" w:lastRow="0" w:firstColumn="1" w:lastColumn="0" w:noHBand="0" w:noVBand="1"/>
      </w:tblPr>
      <w:tblGrid>
        <w:gridCol w:w="8665"/>
      </w:tblGrid>
      <w:tr w:rsidR="00946420" w14:paraId="4C8F01AD" w14:textId="77777777" w:rsidTr="00C50C2F">
        <w:tc>
          <w:tcPr>
            <w:tcW w:w="8665" w:type="dxa"/>
            <w:vAlign w:val="center"/>
          </w:tcPr>
          <w:p w14:paraId="43667478" w14:textId="4FF7D694" w:rsidR="00946420" w:rsidRDefault="00D42A0B" w:rsidP="00946420">
            <w:pPr>
              <w:jc w:val="center"/>
            </w:pPr>
            <w:r>
              <w:rPr>
                <w:noProof/>
              </w:rPr>
              <w:drawing>
                <wp:inline distT="0" distB="0" distL="0" distR="0" wp14:anchorId="77CD931A" wp14:editId="26EE2761">
                  <wp:extent cx="5041900" cy="2231390"/>
                  <wp:effectExtent l="0" t="0" r="6350" b="0"/>
                  <wp:docPr id="58" name="Picture 58" descr="Bar chart shows:&#10;0-6 months: 31%&#10;7-12 months: 39%&#10;1-2 years: 17%&#10;3-5 years: 9%&#10;6-10 years: 2%&#10;10+ yea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r chart shows:&#10;0-6 months: 31%&#10;7-12 months: 39%&#10;1-2 years: 17%&#10;3-5 years: 9%&#10;6-10 years: 2%&#10;10+ years: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1900" cy="2231390"/>
                          </a:xfrm>
                          <a:prstGeom prst="rect">
                            <a:avLst/>
                          </a:prstGeom>
                          <a:noFill/>
                        </pic:spPr>
                      </pic:pic>
                    </a:graphicData>
                  </a:graphic>
                </wp:inline>
              </w:drawing>
            </w:r>
          </w:p>
        </w:tc>
      </w:tr>
    </w:tbl>
    <w:p w14:paraId="37F4063D" w14:textId="0DD4FEC4" w:rsidR="00946420" w:rsidRDefault="00946420" w:rsidP="00A878E8">
      <w:pPr>
        <w:pStyle w:val="Source"/>
      </w:pPr>
      <w:r>
        <w:t xml:space="preserve">Source: </w:t>
      </w:r>
      <w:r w:rsidRPr="00946420">
        <w:t>SQW analysis of GM JETS monitoring data.</w:t>
      </w:r>
    </w:p>
    <w:p w14:paraId="45D66B7A" w14:textId="79620454" w:rsidR="00E54DD6" w:rsidRDefault="00E54DD6" w:rsidP="00A878E8">
      <w:pPr>
        <w:pStyle w:val="BodyText"/>
      </w:pPr>
      <w:r w:rsidRPr="00E54DD6">
        <w:t>A selection of basic starter characteristics is presented in</w:t>
      </w:r>
      <w:r>
        <w:t xml:space="preserve"> </w:t>
      </w:r>
      <w:r>
        <w:fldChar w:fldCharType="begin"/>
      </w:r>
      <w:r>
        <w:instrText xml:space="preserve"> REF _Ref76474308 </w:instrText>
      </w:r>
      <w:r>
        <w:fldChar w:fldCharType="separate"/>
      </w:r>
      <w:r w:rsidR="00C05454">
        <w:t xml:space="preserve">Figure </w:t>
      </w:r>
      <w:r w:rsidR="00C05454">
        <w:rPr>
          <w:noProof/>
        </w:rPr>
        <w:t>7</w:t>
      </w:r>
      <w:r w:rsidR="00C05454">
        <w:noBreakHyphen/>
      </w:r>
      <w:r w:rsidR="00C05454">
        <w:rPr>
          <w:noProof/>
        </w:rPr>
        <w:t>4</w:t>
      </w:r>
      <w:r>
        <w:fldChar w:fldCharType="end"/>
      </w:r>
      <w:r w:rsidRPr="00E54DD6">
        <w:t xml:space="preserve">. These charts and other analysis </w:t>
      </w:r>
      <w:r w:rsidR="007C66E2" w:rsidRPr="00E54DD6">
        <w:t>show</w:t>
      </w:r>
      <w:r w:rsidRPr="00E54DD6">
        <w:t>:</w:t>
      </w:r>
    </w:p>
    <w:p w14:paraId="45745A20" w14:textId="25648505" w:rsidR="00E54DD6" w:rsidRDefault="00E54DD6" w:rsidP="00A878E8">
      <w:pPr>
        <w:pStyle w:val="ListBullet"/>
      </w:pPr>
      <w:r w:rsidRPr="00E54DD6">
        <w:t>there is a spread of client ages,</w:t>
      </w:r>
      <w:r>
        <w:t xml:space="preserve"> with just under half (47%) </w:t>
      </w:r>
      <w:r w:rsidR="007C66E2">
        <w:t xml:space="preserve">of clients on JETS </w:t>
      </w:r>
      <w:r>
        <w:t xml:space="preserve">aged over 35 </w:t>
      </w:r>
      <w:r w:rsidR="007715E4">
        <w:t>–</w:t>
      </w:r>
      <w:r>
        <w:t xml:space="preserve"> the median age is 33 years </w:t>
      </w:r>
    </w:p>
    <w:p w14:paraId="34C8199E" w14:textId="55584E26" w:rsidR="00E54DD6" w:rsidRDefault="00E54DD6" w:rsidP="00A878E8">
      <w:pPr>
        <w:pStyle w:val="ListBullet"/>
      </w:pPr>
      <w:proofErr w:type="gramStart"/>
      <w:r>
        <w:t>a majority</w:t>
      </w:r>
      <w:r w:rsidR="007C66E2">
        <w:t xml:space="preserve"> of</w:t>
      </w:r>
      <w:proofErr w:type="gramEnd"/>
      <w:r w:rsidR="007C66E2">
        <w:t xml:space="preserve"> clients</w:t>
      </w:r>
      <w:r>
        <w:t xml:space="preserve"> are male (62%)</w:t>
      </w:r>
    </w:p>
    <w:p w14:paraId="59D195C1" w14:textId="33B60D8B" w:rsidR="00E54DD6" w:rsidRDefault="003E7C58" w:rsidP="00A878E8">
      <w:pPr>
        <w:pStyle w:val="ListBullet"/>
      </w:pPr>
      <w:r>
        <w:t xml:space="preserve">a majority are </w:t>
      </w:r>
      <w:r w:rsidR="00E54DD6">
        <w:t>white (69%)</w:t>
      </w:r>
    </w:p>
    <w:p w14:paraId="41778658" w14:textId="55EEE214" w:rsidR="00074D87" w:rsidRDefault="003E7C58" w:rsidP="00A878E8">
      <w:pPr>
        <w:pStyle w:val="ListBullet"/>
      </w:pPr>
      <w:r>
        <w:t>a</w:t>
      </w:r>
      <w:r w:rsidR="00074D87">
        <w:t xml:space="preserve"> majority are single (78%)</w:t>
      </w:r>
    </w:p>
    <w:p w14:paraId="470DA739" w14:textId="1C4FE5F0" w:rsidR="00074D87" w:rsidRDefault="00074D87" w:rsidP="00A878E8">
      <w:pPr>
        <w:pStyle w:val="ListBullet"/>
      </w:pPr>
      <w:r>
        <w:lastRenderedPageBreak/>
        <w:t xml:space="preserve">living with family is the </w:t>
      </w:r>
      <w:proofErr w:type="gramStart"/>
      <w:r>
        <w:t>most commonly cited</w:t>
      </w:r>
      <w:proofErr w:type="gramEnd"/>
      <w:r>
        <w:t xml:space="preserve"> living situation (40%), followed by rented with a private landlord (26%) and rented social housing (19%)</w:t>
      </w:r>
    </w:p>
    <w:p w14:paraId="3F3E5F93" w14:textId="01DDEAAC" w:rsidR="007377DF" w:rsidRPr="007377DF" w:rsidRDefault="003E7C58" w:rsidP="00A878E8">
      <w:pPr>
        <w:pStyle w:val="BodyText"/>
      </w:pPr>
      <w:r>
        <w:t>T</w:t>
      </w:r>
      <w:r w:rsidR="0021020C">
        <w:t>he split by gender</w:t>
      </w:r>
      <w:r>
        <w:t xml:space="preserve"> and marital status</w:t>
      </w:r>
      <w:r w:rsidR="0021020C">
        <w:t xml:space="preserve"> is</w:t>
      </w:r>
      <w:r>
        <w:t xml:space="preserve"> broadly the same as observed across the WHP,</w:t>
      </w:r>
      <w:r w:rsidR="0021020C">
        <w:t xml:space="preserve"> </w:t>
      </w:r>
      <w:r>
        <w:t>however</w:t>
      </w:r>
      <w:r w:rsidR="0021020C">
        <w:t xml:space="preserve"> the clients </w:t>
      </w:r>
      <w:r>
        <w:t xml:space="preserve">on JETS tend to be younger </w:t>
      </w:r>
      <w:r w:rsidR="0021020C">
        <w:t>(</w:t>
      </w:r>
      <w:r w:rsidR="00344292">
        <w:t xml:space="preserve">the </w:t>
      </w:r>
      <w:r w:rsidR="00775857">
        <w:t xml:space="preserve">median age </w:t>
      </w:r>
      <w:r w:rsidR="00344292">
        <w:t xml:space="preserve">on WHP was </w:t>
      </w:r>
      <w:r w:rsidR="008D27CA">
        <w:t>45</w:t>
      </w:r>
      <w:r w:rsidR="00775857">
        <w:t xml:space="preserve"> years old</w:t>
      </w:r>
      <w:r w:rsidR="008D27CA">
        <w:t xml:space="preserve"> </w:t>
      </w:r>
      <w:r>
        <w:t>pre</w:t>
      </w:r>
      <w:r w:rsidR="00344292">
        <w:t>-</w:t>
      </w:r>
      <w:r>
        <w:t xml:space="preserve">pandemic and 38 </w:t>
      </w:r>
      <w:r w:rsidR="00344292">
        <w:t>since</w:t>
      </w:r>
      <w:r w:rsidR="0021020C">
        <w:t>)</w:t>
      </w:r>
      <w:r w:rsidR="00A4677E">
        <w:t>, which should enhance their chance of subsequently finding work.  T</w:t>
      </w:r>
      <w:r w:rsidR="00482E17">
        <w:t>here is a lower proportion of white clients (</w:t>
      </w:r>
      <w:r w:rsidR="0021020C">
        <w:t>76% on WHP pre</w:t>
      </w:r>
      <w:r w:rsidR="00344292">
        <w:t>-</w:t>
      </w:r>
      <w:r w:rsidR="0021020C">
        <w:t xml:space="preserve">pandemic and 73% </w:t>
      </w:r>
      <w:r w:rsidR="00344292">
        <w:t>since</w:t>
      </w:r>
      <w:r w:rsidR="0021020C">
        <w:t>).</w:t>
      </w:r>
      <w:r w:rsidR="00344292">
        <w:t xml:space="preserve"> The living situation also differs, as on WHP 26% are living with family and 37% live in social rented housing, likely reflecting the difference in age.</w:t>
      </w:r>
    </w:p>
    <w:p w14:paraId="53D97468" w14:textId="5B1BA165" w:rsidR="000935C0" w:rsidRDefault="000935C0" w:rsidP="00A878E8">
      <w:pPr>
        <w:pStyle w:val="Caption"/>
      </w:pPr>
      <w:bookmarkStart w:id="105" w:name="_Ref76474308"/>
      <w:r>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4</w:t>
      </w:r>
      <w:r w:rsidR="00ED4D3C">
        <w:fldChar w:fldCharType="end"/>
      </w:r>
      <w:bookmarkEnd w:id="105"/>
      <w:r>
        <w:t xml:space="preserve">: </w:t>
      </w:r>
      <w:r w:rsidR="00EC090D">
        <w:t>Characteristics of programme starts (n=4719</w:t>
      </w:r>
      <w:r w:rsidR="00482E17">
        <w:t>, excludes those who have not completed the initial assessment</w:t>
      </w:r>
      <w:r w:rsidR="00EC090D">
        <w:t>)</w:t>
      </w:r>
    </w:p>
    <w:tbl>
      <w:tblPr>
        <w:tblStyle w:val="SQWChartBox"/>
        <w:tblW w:w="5000" w:type="pct"/>
        <w:tblInd w:w="-5" w:type="dxa"/>
        <w:tblLayout w:type="fixed"/>
        <w:tblCellMar>
          <w:left w:w="108" w:type="dxa"/>
          <w:right w:w="108" w:type="dxa"/>
        </w:tblCellMar>
        <w:tblLook w:val="04A0" w:firstRow="1" w:lastRow="0" w:firstColumn="1" w:lastColumn="0" w:noHBand="0" w:noVBand="1"/>
      </w:tblPr>
      <w:tblGrid>
        <w:gridCol w:w="4332"/>
        <w:gridCol w:w="4333"/>
      </w:tblGrid>
      <w:tr w:rsidR="000935C0" w14:paraId="576FF254" w14:textId="77777777" w:rsidTr="00CD5F88">
        <w:trPr>
          <w:trHeight w:val="3142"/>
        </w:trPr>
        <w:tc>
          <w:tcPr>
            <w:tcW w:w="4332" w:type="dxa"/>
            <w:vAlign w:val="center"/>
          </w:tcPr>
          <w:p w14:paraId="173ADD44" w14:textId="244934FB" w:rsidR="000935C0" w:rsidRDefault="003310D2" w:rsidP="000935C0">
            <w:pPr>
              <w:jc w:val="center"/>
            </w:pPr>
            <w:r>
              <w:rPr>
                <w:noProof/>
              </w:rPr>
              <w:drawing>
                <wp:inline distT="0" distB="0" distL="0" distR="0" wp14:anchorId="72C4D4AD" wp14:editId="52260CCA">
                  <wp:extent cx="2672172" cy="2019300"/>
                  <wp:effectExtent l="0" t="0" r="0" b="0"/>
                  <wp:docPr id="89" name="Picture 89" descr="Bar chart showing age bands of clients. Key message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Bar chart showing age bands of clients. Key messages are in the report tex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5723" cy="2021984"/>
                          </a:xfrm>
                          <a:prstGeom prst="rect">
                            <a:avLst/>
                          </a:prstGeom>
                          <a:noFill/>
                        </pic:spPr>
                      </pic:pic>
                    </a:graphicData>
                  </a:graphic>
                </wp:inline>
              </w:drawing>
            </w:r>
          </w:p>
        </w:tc>
        <w:tc>
          <w:tcPr>
            <w:tcW w:w="4333" w:type="dxa"/>
            <w:vAlign w:val="center"/>
          </w:tcPr>
          <w:p w14:paraId="2050D108" w14:textId="2782557B" w:rsidR="000935C0" w:rsidRDefault="003310D2" w:rsidP="000935C0">
            <w:pPr>
              <w:jc w:val="center"/>
            </w:pPr>
            <w:r>
              <w:rPr>
                <w:noProof/>
              </w:rPr>
              <w:drawing>
                <wp:inline distT="0" distB="0" distL="0" distR="0" wp14:anchorId="3BD6D605" wp14:editId="4788E191">
                  <wp:extent cx="2668385" cy="2000250"/>
                  <wp:effectExtent l="0" t="0" r="0" b="0"/>
                  <wp:docPr id="90" name="Picture 90" descr="Bar chart showing gender of clients. Key message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Bar chart showing gender of clients. Key messages are in the report tex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0328" cy="2001707"/>
                          </a:xfrm>
                          <a:prstGeom prst="rect">
                            <a:avLst/>
                          </a:prstGeom>
                          <a:noFill/>
                        </pic:spPr>
                      </pic:pic>
                    </a:graphicData>
                  </a:graphic>
                </wp:inline>
              </w:drawing>
            </w:r>
          </w:p>
        </w:tc>
      </w:tr>
      <w:tr w:rsidR="000935C0" w14:paraId="274162E0" w14:textId="77777777" w:rsidTr="00CD5F88">
        <w:trPr>
          <w:trHeight w:val="3061"/>
        </w:trPr>
        <w:tc>
          <w:tcPr>
            <w:tcW w:w="4332" w:type="dxa"/>
            <w:vAlign w:val="center"/>
          </w:tcPr>
          <w:p w14:paraId="42DBC4CA" w14:textId="4E16106C" w:rsidR="000935C0" w:rsidRDefault="003310D2" w:rsidP="000935C0">
            <w:pPr>
              <w:jc w:val="center"/>
            </w:pPr>
            <w:r>
              <w:rPr>
                <w:noProof/>
              </w:rPr>
              <w:drawing>
                <wp:inline distT="0" distB="0" distL="0" distR="0" wp14:anchorId="6C529F92" wp14:editId="743DBE5C">
                  <wp:extent cx="2582180" cy="2533650"/>
                  <wp:effectExtent l="0" t="0" r="8890" b="0"/>
                  <wp:docPr id="93" name="Picture 93" descr="Bar chart showing ethnicity of clients. In addition to the report text: &#10;Asian: 14%&#10;Black: 9%&#10;Mixed: 3%&#10;White: 69%&#10;Other: 4%&#10;Prefer not to s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r chart showing ethnicity of clients. In addition to the report text: &#10;Asian: 14%&#10;Black: 9%&#10;Mixed: 3%&#10;White: 69%&#10;Other: 4%&#10;Prefer not to say: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6879" cy="2538261"/>
                          </a:xfrm>
                          <a:prstGeom prst="rect">
                            <a:avLst/>
                          </a:prstGeom>
                          <a:noFill/>
                        </pic:spPr>
                      </pic:pic>
                    </a:graphicData>
                  </a:graphic>
                </wp:inline>
              </w:drawing>
            </w:r>
          </w:p>
        </w:tc>
        <w:tc>
          <w:tcPr>
            <w:tcW w:w="4333" w:type="dxa"/>
            <w:vAlign w:val="center"/>
          </w:tcPr>
          <w:p w14:paraId="7F6D82D7" w14:textId="3F80D6AD" w:rsidR="000935C0" w:rsidRDefault="003310D2" w:rsidP="000935C0">
            <w:pPr>
              <w:jc w:val="center"/>
            </w:pPr>
            <w:r>
              <w:rPr>
                <w:noProof/>
              </w:rPr>
              <w:drawing>
                <wp:inline distT="0" distB="0" distL="0" distR="0" wp14:anchorId="0E0C6070" wp14:editId="6F3FE8D9">
                  <wp:extent cx="2583217" cy="3048000"/>
                  <wp:effectExtent l="0" t="0" r="7620" b="0"/>
                  <wp:docPr id="94" name="Picture 94" descr="Bar chart showing ethnicity of clients. In addition to the report text: &#10;Homeowner - mortgage: 8%&#10;Homeowner - outright: 4%&#10;Other options account for 1% 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Bar chart showing ethnicity of clients. In addition to the report text: &#10;Homeowner - mortgage: 8%&#10;Homeowner - outright: 4%&#10;Other options account for 1% or les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6173" cy="3051488"/>
                          </a:xfrm>
                          <a:prstGeom prst="rect">
                            <a:avLst/>
                          </a:prstGeom>
                          <a:noFill/>
                        </pic:spPr>
                      </pic:pic>
                    </a:graphicData>
                  </a:graphic>
                </wp:inline>
              </w:drawing>
            </w:r>
          </w:p>
        </w:tc>
      </w:tr>
    </w:tbl>
    <w:p w14:paraId="143E7EDA" w14:textId="71349242" w:rsidR="007377DF" w:rsidRDefault="000935C0" w:rsidP="00A878E8">
      <w:pPr>
        <w:pStyle w:val="Source"/>
      </w:pPr>
      <w:r>
        <w:t xml:space="preserve">Source: </w:t>
      </w:r>
      <w:r w:rsidR="007377DF" w:rsidRPr="007377DF">
        <w:t>SQW analysis of GM JETS monitoring data.</w:t>
      </w:r>
    </w:p>
    <w:p w14:paraId="08DBEABD" w14:textId="68708B5F" w:rsidR="00DE3920" w:rsidRDefault="009C7873" w:rsidP="00A878E8">
      <w:pPr>
        <w:pStyle w:val="Heading3"/>
      </w:pPr>
      <w:r>
        <w:lastRenderedPageBreak/>
        <w:t xml:space="preserve">Barriers to work </w:t>
      </w:r>
    </w:p>
    <w:p w14:paraId="409FA95B" w14:textId="3444BE7D" w:rsidR="009C7873" w:rsidRDefault="009C7873" w:rsidP="00A878E8">
      <w:pPr>
        <w:pStyle w:val="Heading4"/>
      </w:pPr>
      <w:r>
        <w:t>Work experience and perceptions</w:t>
      </w:r>
    </w:p>
    <w:p w14:paraId="62A1754D" w14:textId="4CC5FBBA" w:rsidR="007C66E2" w:rsidRDefault="007C66E2" w:rsidP="00A878E8">
      <w:pPr>
        <w:pStyle w:val="BodyText"/>
      </w:pPr>
      <w:r>
        <w:fldChar w:fldCharType="begin"/>
      </w:r>
      <w:r>
        <w:instrText xml:space="preserve"> REF _Ref76477658 </w:instrText>
      </w:r>
      <w:r>
        <w:fldChar w:fldCharType="separate"/>
      </w:r>
      <w:r w:rsidR="00C05454">
        <w:t xml:space="preserve">Figure </w:t>
      </w:r>
      <w:r w:rsidR="00C05454">
        <w:rPr>
          <w:noProof/>
        </w:rPr>
        <w:t>7</w:t>
      </w:r>
      <w:r w:rsidR="00C05454">
        <w:noBreakHyphen/>
      </w:r>
      <w:r w:rsidR="00C05454">
        <w:rPr>
          <w:noProof/>
        </w:rPr>
        <w:t>5</w:t>
      </w:r>
      <w:r>
        <w:fldChar w:fldCharType="end"/>
      </w:r>
      <w:r>
        <w:t xml:space="preserve"> presents data pertaining to levels of confidence in job searching skills and being successful in a job if taken today. The data </w:t>
      </w:r>
      <w:r w:rsidR="00344292">
        <w:t xml:space="preserve">shows </w:t>
      </w:r>
      <w:r>
        <w:t xml:space="preserve">that </w:t>
      </w:r>
      <w:r w:rsidR="00344292">
        <w:t xml:space="preserve">most </w:t>
      </w:r>
      <w:r w:rsidR="007B0442">
        <w:t xml:space="preserve">clients </w:t>
      </w:r>
      <w:r w:rsidR="00344292">
        <w:t xml:space="preserve">are </w:t>
      </w:r>
      <w:r w:rsidR="007B0442">
        <w:t>confiden</w:t>
      </w:r>
      <w:r w:rsidR="00344292">
        <w:t>t</w:t>
      </w:r>
      <w:r w:rsidR="007B0442">
        <w:t xml:space="preserve"> in their job searching skills</w:t>
      </w:r>
      <w:r w:rsidR="00344292">
        <w:t xml:space="preserve">, with 80% scoring it at least 4 out of 6. This is </w:t>
      </w:r>
      <w:r w:rsidR="007B0442">
        <w:t>higher than WHP</w:t>
      </w:r>
      <w:r w:rsidR="00344292">
        <w:t xml:space="preserve">, for which </w:t>
      </w:r>
      <w:r w:rsidR="00972655">
        <w:t xml:space="preserve">61% gave this score </w:t>
      </w:r>
      <w:r w:rsidR="007B0442">
        <w:t>pre</w:t>
      </w:r>
      <w:r w:rsidR="00972655">
        <w:t>-</w:t>
      </w:r>
      <w:r w:rsidR="007B0442">
        <w:t xml:space="preserve">pandemic </w:t>
      </w:r>
      <w:r w:rsidR="00972655">
        <w:t xml:space="preserve">and </w:t>
      </w:r>
      <w:r w:rsidR="004F7CA9">
        <w:t xml:space="preserve">58% </w:t>
      </w:r>
      <w:r w:rsidR="00972655">
        <w:t>since</w:t>
      </w:r>
      <w:r w:rsidR="004F7CA9">
        <w:t xml:space="preserve">. </w:t>
      </w:r>
    </w:p>
    <w:p w14:paraId="756C09E2" w14:textId="23DB9C7A" w:rsidR="004F7CA9" w:rsidRPr="00775857" w:rsidRDefault="00E500C1" w:rsidP="00A878E8">
      <w:pPr>
        <w:pStyle w:val="BodyText"/>
      </w:pPr>
      <w:r>
        <w:t>Almost nine in ten (</w:t>
      </w:r>
      <w:r w:rsidR="004F7CA9">
        <w:t>88%</w:t>
      </w:r>
      <w:r>
        <w:t>)</w:t>
      </w:r>
      <w:r w:rsidR="004F7CA9">
        <w:t xml:space="preserve"> clients </w:t>
      </w:r>
      <w:r>
        <w:t>were</w:t>
      </w:r>
      <w:r w:rsidR="00972655">
        <w:t xml:space="preserve"> confiden</w:t>
      </w:r>
      <w:r>
        <w:t>t that</w:t>
      </w:r>
      <w:r w:rsidR="00972655">
        <w:t xml:space="preserve"> </w:t>
      </w:r>
      <w:r w:rsidR="004F7CA9">
        <w:t xml:space="preserve">they would be successful in a job if they </w:t>
      </w:r>
      <w:r>
        <w:t xml:space="preserve">started </w:t>
      </w:r>
      <w:r w:rsidR="004F7CA9">
        <w:t>one today</w:t>
      </w:r>
      <w:r w:rsidR="001D104B">
        <w:rPr>
          <w:rStyle w:val="FootnoteReference"/>
        </w:rPr>
        <w:footnoteReference w:id="41"/>
      </w:r>
      <w:r w:rsidR="004F7CA9">
        <w:t>. This includes 38% who report that they would be very confident. Again, this is higher than WHP</w:t>
      </w:r>
      <w:r w:rsidR="00972655">
        <w:t xml:space="preserve">, for which </w:t>
      </w:r>
      <w:r w:rsidR="004F7CA9">
        <w:t xml:space="preserve">61% </w:t>
      </w:r>
      <w:r w:rsidR="00972655">
        <w:t xml:space="preserve">scored 4 or higher </w:t>
      </w:r>
      <w:r w:rsidR="004F7CA9">
        <w:t>pre</w:t>
      </w:r>
      <w:r w:rsidR="00972655">
        <w:t>-</w:t>
      </w:r>
      <w:r w:rsidR="004F7CA9">
        <w:t xml:space="preserve">pandemic and 63% </w:t>
      </w:r>
      <w:r w:rsidR="00972655">
        <w:t>since</w:t>
      </w:r>
      <w:r w:rsidR="004F7CA9">
        <w:t xml:space="preserve">. </w:t>
      </w:r>
      <w:r w:rsidR="00987539">
        <w:t xml:space="preserve"> This greater confidence is to be expected given the focus of JETS on those who have </w:t>
      </w:r>
      <w:proofErr w:type="gramStart"/>
      <w:r w:rsidR="00987539">
        <w:t>fairly recently</w:t>
      </w:r>
      <w:proofErr w:type="gramEnd"/>
      <w:r w:rsidR="00987539">
        <w:t xml:space="preserve"> became unemployed.</w:t>
      </w:r>
    </w:p>
    <w:p w14:paraId="079A3120" w14:textId="15046DE2" w:rsidR="001B1E0F" w:rsidRDefault="001B1E0F" w:rsidP="00A878E8">
      <w:pPr>
        <w:pStyle w:val="Caption"/>
      </w:pPr>
      <w:bookmarkStart w:id="106" w:name="_Ref76477658"/>
      <w:r>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5</w:t>
      </w:r>
      <w:r w:rsidR="00ED4D3C">
        <w:fldChar w:fldCharType="end"/>
      </w:r>
      <w:bookmarkEnd w:id="106"/>
      <w:r>
        <w:t xml:space="preserve">: </w:t>
      </w:r>
      <w:r w:rsidR="007B0442">
        <w:t>Reported l</w:t>
      </w:r>
      <w:r w:rsidR="00775857">
        <w:t>evels of confidence in job searching skills</w:t>
      </w:r>
      <w:r w:rsidR="007B0442">
        <w:t xml:space="preserve"> and </w:t>
      </w:r>
      <w:r w:rsidR="00CD5F88">
        <w:t xml:space="preserve">being </w:t>
      </w:r>
      <w:r w:rsidR="007B0442">
        <w:t>success</w:t>
      </w:r>
      <w:r w:rsidR="00CD5F88">
        <w:t>ful</w:t>
      </w:r>
      <w:r w:rsidR="007B0442">
        <w:t xml:space="preserve"> in a job if the client were to take one today</w:t>
      </w:r>
    </w:p>
    <w:tbl>
      <w:tblPr>
        <w:tblStyle w:val="SQWChartBox"/>
        <w:tblW w:w="5000" w:type="pct"/>
        <w:tblInd w:w="-5" w:type="dxa"/>
        <w:tblLayout w:type="fixed"/>
        <w:tblCellMar>
          <w:left w:w="108" w:type="dxa"/>
          <w:right w:w="108" w:type="dxa"/>
        </w:tblCellMar>
        <w:tblLook w:val="04A0" w:firstRow="1" w:lastRow="0" w:firstColumn="1" w:lastColumn="0" w:noHBand="0" w:noVBand="1"/>
      </w:tblPr>
      <w:tblGrid>
        <w:gridCol w:w="8665"/>
      </w:tblGrid>
      <w:tr w:rsidR="001B1E0F" w14:paraId="6E767100" w14:textId="77777777" w:rsidTr="007B0442">
        <w:tc>
          <w:tcPr>
            <w:tcW w:w="8665" w:type="dxa"/>
            <w:vAlign w:val="center"/>
          </w:tcPr>
          <w:p w14:paraId="7DF6570C" w14:textId="02838692" w:rsidR="001B1E0F" w:rsidRDefault="006F4234" w:rsidP="001B1E0F">
            <w:pPr>
              <w:jc w:val="center"/>
            </w:pPr>
            <w:r>
              <w:rPr>
                <w:noProof/>
              </w:rPr>
              <w:drawing>
                <wp:inline distT="0" distB="0" distL="0" distR="0" wp14:anchorId="23BFEDA6" wp14:editId="41025A88">
                  <wp:extent cx="4572635" cy="1987550"/>
                  <wp:effectExtent l="0" t="0" r="0" b="0"/>
                  <wp:docPr id="75" name="Picture 75" descr="Chart shows job searching skills scores:&#10;6 - 26%&#10;5 - 28%&#10;4 - 22%&#10;3 - 15% &#10;2 - a few %&#10;1 - couple of %&#10;&#10;Chart also shows successful if took a job today scores:&#10;6 - 38%&#10;5 - 30%&#10;4 - 20%&#10;3 - 10% &#10;1 and 2 account for a coupl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hart shows job searching skills scores:&#10;6 - 26%&#10;5 - 28%&#10;4 - 22%&#10;3 - 15% &#10;2 - a few %&#10;1 - couple of %&#10;&#10;Chart also shows successful if took a job today scores:&#10;6 - 38%&#10;5 - 30%&#10;4 - 20%&#10;3 - 10% &#10;1 and 2 account for a couple of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635" cy="1987550"/>
                          </a:xfrm>
                          <a:prstGeom prst="rect">
                            <a:avLst/>
                          </a:prstGeom>
                          <a:noFill/>
                        </pic:spPr>
                      </pic:pic>
                    </a:graphicData>
                  </a:graphic>
                </wp:inline>
              </w:drawing>
            </w:r>
          </w:p>
        </w:tc>
      </w:tr>
    </w:tbl>
    <w:p w14:paraId="74711A7B" w14:textId="3AF3EF3D" w:rsidR="00A21CCB" w:rsidRDefault="001B1E0F" w:rsidP="00A878E8">
      <w:pPr>
        <w:pStyle w:val="Source"/>
      </w:pPr>
      <w:r>
        <w:t xml:space="preserve">Source: </w:t>
      </w:r>
      <w:r w:rsidR="00A21CCB" w:rsidRPr="00A21CCB">
        <w:t>SQW analysis of GM JETS monitoring data.</w:t>
      </w:r>
    </w:p>
    <w:p w14:paraId="3B2DB8DF" w14:textId="67DF560C" w:rsidR="009C7873" w:rsidRPr="009C7873" w:rsidRDefault="009C7873" w:rsidP="00A878E8">
      <w:pPr>
        <w:pStyle w:val="Heading4"/>
      </w:pPr>
      <w:r>
        <w:t>Qualifications and skills</w:t>
      </w:r>
    </w:p>
    <w:p w14:paraId="27D6FF03" w14:textId="33012705" w:rsidR="009146BE" w:rsidRDefault="00403887" w:rsidP="00A878E8">
      <w:pPr>
        <w:pStyle w:val="BodyText"/>
      </w:pPr>
      <w:r>
        <w:fldChar w:fldCharType="begin"/>
      </w:r>
      <w:r>
        <w:instrText xml:space="preserve"> REF _Ref76479472 </w:instrText>
      </w:r>
      <w:r>
        <w:fldChar w:fldCharType="separate"/>
      </w:r>
      <w:r w:rsidR="00C05454">
        <w:t xml:space="preserve">Figure </w:t>
      </w:r>
      <w:r w:rsidR="00C05454">
        <w:rPr>
          <w:noProof/>
        </w:rPr>
        <w:t>7</w:t>
      </w:r>
      <w:r w:rsidR="00C05454">
        <w:noBreakHyphen/>
      </w:r>
      <w:r w:rsidR="00C05454">
        <w:rPr>
          <w:noProof/>
        </w:rPr>
        <w:t>6</w:t>
      </w:r>
      <w:r>
        <w:fldChar w:fldCharType="end"/>
      </w:r>
      <w:r>
        <w:t xml:space="preserve"> displays the highest level of qualification held by clients. The data reveal that around half (47%) are qualified to A level / NVQ Level 3 or higher. In comparison to WHP, JETS clients are more highly qualified (25% of WHP clients pre</w:t>
      </w:r>
      <w:r w:rsidR="000E76E3">
        <w:t>-</w:t>
      </w:r>
      <w:r>
        <w:t xml:space="preserve">pandemic and 28% </w:t>
      </w:r>
      <w:r w:rsidR="000E76E3">
        <w:t xml:space="preserve">since </w:t>
      </w:r>
      <w:r>
        <w:t xml:space="preserve">were qualified to A Level / NVQ Level 3 or higher). The proportion of clients with no qualifications is also lower on JETS in comparison to WHP </w:t>
      </w:r>
      <w:r w:rsidR="000E76E3">
        <w:t xml:space="preserve">– at </w:t>
      </w:r>
      <w:r>
        <w:t>7% as opposed to 14% on WHP pre</w:t>
      </w:r>
      <w:r w:rsidR="000E76E3">
        <w:t>-</w:t>
      </w:r>
      <w:r>
        <w:t xml:space="preserve">pandemic and 11% </w:t>
      </w:r>
      <w:r w:rsidR="000E76E3">
        <w:t>since</w:t>
      </w:r>
      <w:r>
        <w:t>).</w:t>
      </w:r>
    </w:p>
    <w:p w14:paraId="6732520D" w14:textId="379F0B7A" w:rsidR="001B1E0F" w:rsidRDefault="009146BE" w:rsidP="00A878E8">
      <w:pPr>
        <w:pStyle w:val="Caption"/>
      </w:pPr>
      <w:bookmarkStart w:id="107" w:name="_Ref76479472"/>
      <w:r>
        <w:lastRenderedPageBreak/>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6</w:t>
      </w:r>
      <w:r w:rsidR="00ED4D3C">
        <w:fldChar w:fldCharType="end"/>
      </w:r>
      <w:bookmarkEnd w:id="107"/>
      <w:r>
        <w:t>: Highest</w:t>
      </w:r>
      <w:r w:rsidR="0010589B">
        <w:t xml:space="preserve"> level of qualification achieved by clients on JETS</w:t>
      </w:r>
    </w:p>
    <w:tbl>
      <w:tblPr>
        <w:tblStyle w:val="SQWChartBox"/>
        <w:tblW w:w="5000" w:type="pct"/>
        <w:tblInd w:w="-5" w:type="dxa"/>
        <w:tblLayout w:type="fixed"/>
        <w:tblCellMar>
          <w:left w:w="108" w:type="dxa"/>
          <w:right w:w="108" w:type="dxa"/>
        </w:tblCellMar>
        <w:tblLook w:val="04A0" w:firstRow="1" w:lastRow="0" w:firstColumn="1" w:lastColumn="0" w:noHBand="0" w:noVBand="1"/>
      </w:tblPr>
      <w:tblGrid>
        <w:gridCol w:w="8665"/>
      </w:tblGrid>
      <w:tr w:rsidR="009146BE" w14:paraId="757F44F6" w14:textId="77777777" w:rsidTr="007E06C4">
        <w:tc>
          <w:tcPr>
            <w:tcW w:w="8665" w:type="dxa"/>
            <w:vAlign w:val="center"/>
          </w:tcPr>
          <w:p w14:paraId="2A4D6097" w14:textId="54711181" w:rsidR="009146BE" w:rsidRDefault="00270331" w:rsidP="009146BE">
            <w:pPr>
              <w:jc w:val="center"/>
            </w:pPr>
            <w:r w:rsidRPr="00270331">
              <w:rPr>
                <w:noProof/>
              </w:rPr>
              <w:drawing>
                <wp:inline distT="0" distB="0" distL="0" distR="0" wp14:anchorId="5F006247" wp14:editId="23DACF65">
                  <wp:extent cx="5057775" cy="2371725"/>
                  <wp:effectExtent l="0" t="0" r="9525" b="9525"/>
                  <wp:docPr id="64" name="Picture 64" descr="Bar chart showing highest qualification:&#10;Degree or higher: 20%&#10;A levels / NVQ Lvl3: 27%&#10;5+ GCSEs A*-C: 20%&#10;Under 5 GCSEs A*-C: 16%&#10;Below GCSE level: 7%&#10;No qualification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Bar chart showing highest qualification:&#10;Degree or higher: 20%&#10;A levels / NVQ Lvl3: 27%&#10;5+ GCSEs A*-C: 20%&#10;Under 5 GCSEs A*-C: 16%&#10;Below GCSE level: 7%&#10;No qualifications: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7775" cy="2371725"/>
                          </a:xfrm>
                          <a:prstGeom prst="rect">
                            <a:avLst/>
                          </a:prstGeom>
                          <a:noFill/>
                          <a:ln>
                            <a:noFill/>
                          </a:ln>
                        </pic:spPr>
                      </pic:pic>
                    </a:graphicData>
                  </a:graphic>
                </wp:inline>
              </w:drawing>
            </w:r>
          </w:p>
        </w:tc>
      </w:tr>
    </w:tbl>
    <w:p w14:paraId="355F2C25" w14:textId="3FA295C4" w:rsidR="009146BE" w:rsidRDefault="009146BE" w:rsidP="00A878E8">
      <w:pPr>
        <w:pStyle w:val="Source"/>
      </w:pPr>
      <w:r>
        <w:t xml:space="preserve">Source: </w:t>
      </w:r>
      <w:r w:rsidR="007E06C4" w:rsidRPr="007E06C4">
        <w:t>SQW analysis of GM JETS monitoring data.</w:t>
      </w:r>
      <w:r w:rsidR="00DE3920">
        <w:t xml:space="preserve"> Excludes ‘don’t know’ responses.</w:t>
      </w:r>
    </w:p>
    <w:p w14:paraId="3CFDAA03" w14:textId="0C16F63E" w:rsidR="009F61F2" w:rsidRDefault="00111081" w:rsidP="00A878E8">
      <w:pPr>
        <w:pStyle w:val="BodyText"/>
      </w:pPr>
      <w:r>
        <w:t xml:space="preserve">The generally higher level of qualifications carries over into </w:t>
      </w:r>
      <w:r w:rsidR="0077288B">
        <w:t xml:space="preserve">English </w:t>
      </w:r>
      <w:r>
        <w:t>and Maths</w:t>
      </w:r>
      <w:r w:rsidR="00D0244F">
        <w:t>:</w:t>
      </w:r>
      <w:r w:rsidR="009F61F2" w:rsidRPr="009F61F2">
        <w:t xml:space="preserve"> 66% of clients on JETS have a GCSE pass (A* to C) in both English and Maths. In comparison, 42% of WHP clients had a GCSE pass in both English and Maths pre</w:t>
      </w:r>
      <w:r w:rsidR="000E76E3">
        <w:t>-</w:t>
      </w:r>
      <w:r w:rsidR="009F61F2" w:rsidRPr="009F61F2">
        <w:t xml:space="preserve">pandemic and 52% </w:t>
      </w:r>
      <w:r w:rsidR="000E76E3">
        <w:t xml:space="preserve">since. </w:t>
      </w:r>
      <w:r w:rsidR="009F61F2" w:rsidRPr="009F61F2">
        <w:t xml:space="preserve"> </w:t>
      </w:r>
    </w:p>
    <w:p w14:paraId="4DE39D38" w14:textId="7F7C5521" w:rsidR="0010589B" w:rsidRDefault="00E00E5C" w:rsidP="00A878E8">
      <w:pPr>
        <w:pStyle w:val="BodyText"/>
      </w:pPr>
      <w:r>
        <w:fldChar w:fldCharType="begin"/>
      </w:r>
      <w:r>
        <w:instrText xml:space="preserve"> REF _Ref76481147 </w:instrText>
      </w:r>
      <w:r>
        <w:fldChar w:fldCharType="separate"/>
      </w:r>
      <w:r w:rsidR="00C05454">
        <w:t xml:space="preserve">Figure </w:t>
      </w:r>
      <w:r w:rsidR="00C05454">
        <w:rPr>
          <w:noProof/>
        </w:rPr>
        <w:t>7</w:t>
      </w:r>
      <w:r w:rsidR="00C05454">
        <w:noBreakHyphen/>
      </w:r>
      <w:r w:rsidR="00C05454">
        <w:rPr>
          <w:noProof/>
        </w:rPr>
        <w:t>7</w:t>
      </w:r>
      <w:r>
        <w:fldChar w:fldCharType="end"/>
      </w:r>
      <w:r>
        <w:t xml:space="preserve"> </w:t>
      </w:r>
      <w:r w:rsidR="000E76E3">
        <w:t xml:space="preserve">sets out the views of clients on </w:t>
      </w:r>
      <w:r w:rsidR="00D0244F">
        <w:t xml:space="preserve">how far </w:t>
      </w:r>
      <w:r w:rsidR="000E76E3">
        <w:t xml:space="preserve">their </w:t>
      </w:r>
      <w:r>
        <w:t xml:space="preserve">skills </w:t>
      </w:r>
      <w:r w:rsidR="00D0244F">
        <w:t xml:space="preserve">are </w:t>
      </w:r>
      <w:r>
        <w:t>a barrier to work and</w:t>
      </w:r>
      <w:r w:rsidR="00E05F4B">
        <w:t xml:space="preserve"> levels</w:t>
      </w:r>
      <w:r>
        <w:t xml:space="preserve"> </w:t>
      </w:r>
      <w:r w:rsidR="00E05F4B">
        <w:t xml:space="preserve">of confidence </w:t>
      </w:r>
      <w:r>
        <w:t xml:space="preserve">in using a computer. </w:t>
      </w:r>
      <w:r w:rsidR="00BF0EE5">
        <w:t>It shows</w:t>
      </w:r>
      <w:r w:rsidR="00E05F4B">
        <w:t xml:space="preserve"> that </w:t>
      </w:r>
      <w:r>
        <w:t xml:space="preserve">24% of clients </w:t>
      </w:r>
      <w:r w:rsidR="00E05F4B">
        <w:t>believe</w:t>
      </w:r>
      <w:r>
        <w:t xml:space="preserve"> that </w:t>
      </w:r>
      <w:r w:rsidR="00BF0EE5">
        <w:t xml:space="preserve">a lack </w:t>
      </w:r>
      <w:r>
        <w:t xml:space="preserve">skills </w:t>
      </w:r>
      <w:r w:rsidR="00BF0EE5">
        <w:t>is</w:t>
      </w:r>
      <w:r>
        <w:t xml:space="preserve"> making it harder to secure work</w:t>
      </w:r>
      <w:r w:rsidR="006F4234">
        <w:t>.</w:t>
      </w:r>
      <w:r>
        <w:rPr>
          <w:rStyle w:val="FootnoteReference"/>
        </w:rPr>
        <w:footnoteReference w:id="42"/>
      </w:r>
      <w:r>
        <w:t xml:space="preserve"> This is notably lower than </w:t>
      </w:r>
      <w:r w:rsidR="00E05F4B">
        <w:t xml:space="preserve">the </w:t>
      </w:r>
      <w:r>
        <w:t>41% of WHP clients pre</w:t>
      </w:r>
      <w:r w:rsidR="000E76E3">
        <w:t>-</w:t>
      </w:r>
      <w:r>
        <w:t xml:space="preserve">pandemic and 37% </w:t>
      </w:r>
      <w:r w:rsidR="000E76E3">
        <w:t>since</w:t>
      </w:r>
      <w:r>
        <w:t>.</w:t>
      </w:r>
      <w:r w:rsidR="003A43C8">
        <w:t xml:space="preserve"> </w:t>
      </w:r>
      <w:r w:rsidR="00BF0EE5">
        <w:t xml:space="preserve"> </w:t>
      </w:r>
    </w:p>
    <w:p w14:paraId="7E122512" w14:textId="671BCF4A" w:rsidR="00E00E5C" w:rsidRPr="00112234" w:rsidRDefault="000E76E3" w:rsidP="00A878E8">
      <w:pPr>
        <w:pStyle w:val="BodyText"/>
      </w:pPr>
      <w:r>
        <w:t xml:space="preserve">Considering </w:t>
      </w:r>
      <w:r w:rsidR="003A43C8">
        <w:t xml:space="preserve">computer skills, </w:t>
      </w:r>
      <w:r w:rsidR="00E00E5C">
        <w:t xml:space="preserve">82% of clients on JETS </w:t>
      </w:r>
      <w:r w:rsidR="003A43C8">
        <w:t>report confidence in using a computer</w:t>
      </w:r>
      <w:r w:rsidR="003A43C8">
        <w:rPr>
          <w:rStyle w:val="FootnoteReference"/>
        </w:rPr>
        <w:footnoteReference w:id="43"/>
      </w:r>
      <w:r w:rsidR="003A43C8">
        <w:t xml:space="preserve">, this includes 39% who report that they are very confident. In comparison, 61% of WHP </w:t>
      </w:r>
      <w:r w:rsidR="00216CCD">
        <w:t xml:space="preserve">clients </w:t>
      </w:r>
      <w:r w:rsidR="003A43C8">
        <w:t>reported that they had confidence in using a computer pre</w:t>
      </w:r>
      <w:r>
        <w:t>-</w:t>
      </w:r>
      <w:r w:rsidR="003A43C8">
        <w:t>pandemic and 68%</w:t>
      </w:r>
      <w:r w:rsidR="00216CCD">
        <w:t xml:space="preserve"> </w:t>
      </w:r>
      <w:r>
        <w:t>since</w:t>
      </w:r>
      <w:r w:rsidR="003A43C8">
        <w:t xml:space="preserve">. </w:t>
      </w:r>
      <w:r w:rsidR="00E40FC4">
        <w:t>These differences in skills likely reflect both the higher qualifications base and more recent work experiences of the JETS cohort</w:t>
      </w:r>
      <w:r w:rsidR="00197F00">
        <w:t xml:space="preserve">. </w:t>
      </w:r>
    </w:p>
    <w:p w14:paraId="2CDAA520" w14:textId="070DA0DC" w:rsidR="007E06C4" w:rsidRDefault="007E06C4" w:rsidP="00A878E8">
      <w:pPr>
        <w:pStyle w:val="Caption"/>
      </w:pPr>
      <w:bookmarkStart w:id="108" w:name="_Ref76481147"/>
      <w:r>
        <w:lastRenderedPageBreak/>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7</w:t>
      </w:r>
      <w:r w:rsidR="00ED4D3C">
        <w:fldChar w:fldCharType="end"/>
      </w:r>
      <w:bookmarkEnd w:id="108"/>
      <w:r>
        <w:t xml:space="preserve">: </w:t>
      </w:r>
      <w:r w:rsidR="0010589B">
        <w:t>Proportion of clients identifying skills as a barrier to work and reported levels of confidence in using a computer</w:t>
      </w:r>
    </w:p>
    <w:tbl>
      <w:tblPr>
        <w:tblStyle w:val="SQWChartBox"/>
        <w:tblW w:w="5000" w:type="pct"/>
        <w:tblInd w:w="-5" w:type="dxa"/>
        <w:tblLayout w:type="fixed"/>
        <w:tblCellMar>
          <w:left w:w="108" w:type="dxa"/>
          <w:right w:w="108" w:type="dxa"/>
        </w:tblCellMar>
        <w:tblLook w:val="04A0" w:firstRow="1" w:lastRow="0" w:firstColumn="1" w:lastColumn="0" w:noHBand="0" w:noVBand="1"/>
      </w:tblPr>
      <w:tblGrid>
        <w:gridCol w:w="8665"/>
      </w:tblGrid>
      <w:tr w:rsidR="007E06C4" w14:paraId="22EB716F" w14:textId="77777777" w:rsidTr="003676F5">
        <w:tc>
          <w:tcPr>
            <w:tcW w:w="8665" w:type="dxa"/>
            <w:vAlign w:val="center"/>
          </w:tcPr>
          <w:p w14:paraId="13AE5B26" w14:textId="01DE18EB" w:rsidR="007E06C4" w:rsidRDefault="00197F00" w:rsidP="007E06C4">
            <w:pPr>
              <w:jc w:val="center"/>
            </w:pPr>
            <w:r>
              <w:rPr>
                <w:noProof/>
              </w:rPr>
              <w:drawing>
                <wp:inline distT="0" distB="0" distL="0" distR="0" wp14:anchorId="27323096" wp14:editId="2214BF89">
                  <wp:extent cx="5053965" cy="2377440"/>
                  <wp:effectExtent l="0" t="0" r="0" b="3810"/>
                  <wp:docPr id="65" name="Picture 65" descr="Chart shows skills as a barrier to work scores:&#10;6 - 26%&#10;5 - 24%&#10;4 - 25%&#10;3 - 18% &#10;2 - a few %&#10;1 - couple of %&#10;&#10;Chart also shows confidence in using a computer scores:&#10;6 - 39%&#10;5 - 24%&#10;4 - 19%&#10;3 - 11%&#10;2 - 5% &#10;1 - a coupl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shows skills as a barrier to work scores:&#10;6 - 26%&#10;5 - 24%&#10;4 - 25%&#10;3 - 18% &#10;2 - a few %&#10;1 - couple of %&#10;&#10;Chart also shows confidence in using a computer scores:&#10;6 - 39%&#10;5 - 24%&#10;4 - 19%&#10;3 - 11%&#10;2 - 5% &#10;1 - a couple of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3965" cy="2377440"/>
                          </a:xfrm>
                          <a:prstGeom prst="rect">
                            <a:avLst/>
                          </a:prstGeom>
                          <a:noFill/>
                        </pic:spPr>
                      </pic:pic>
                    </a:graphicData>
                  </a:graphic>
                </wp:inline>
              </w:drawing>
            </w:r>
          </w:p>
        </w:tc>
      </w:tr>
    </w:tbl>
    <w:p w14:paraId="29383431" w14:textId="393BA835" w:rsidR="007E06C4" w:rsidRDefault="007E06C4" w:rsidP="00A878E8">
      <w:pPr>
        <w:pStyle w:val="Source"/>
      </w:pPr>
      <w:r>
        <w:t xml:space="preserve">Source: </w:t>
      </w:r>
      <w:r w:rsidR="003676F5" w:rsidRPr="003676F5">
        <w:t>SQW analysis of GM JETS monitoring data</w:t>
      </w:r>
    </w:p>
    <w:p w14:paraId="0EF63B63" w14:textId="27BBBE2F" w:rsidR="009275BB" w:rsidRDefault="00216CCD" w:rsidP="00A878E8">
      <w:pPr>
        <w:pStyle w:val="BodyText"/>
      </w:pPr>
      <w:bookmarkStart w:id="109" w:name="_Hlk80973246"/>
      <w:r>
        <w:t>For 19% of clients on JETS</w:t>
      </w:r>
      <w:r w:rsidR="00536308">
        <w:t>,</w:t>
      </w:r>
      <w:r w:rsidR="009275BB">
        <w:t xml:space="preserve"> </w:t>
      </w:r>
      <w:r>
        <w:t>English is not their first language</w:t>
      </w:r>
      <w:r w:rsidR="009275BB">
        <w:t xml:space="preserve">, although just under half of these clients are fluent in English. </w:t>
      </w:r>
      <w:r>
        <w:t xml:space="preserve"> </w:t>
      </w:r>
      <w:r w:rsidR="009275BB">
        <w:t>In comparison, English is not the first language of 12% of clients on WHP (both pre</w:t>
      </w:r>
      <w:r w:rsidR="00536308">
        <w:t>-</w:t>
      </w:r>
      <w:r w:rsidR="009275BB">
        <w:t>pandemic</w:t>
      </w:r>
      <w:r w:rsidR="00536308">
        <w:t xml:space="preserve"> and since</w:t>
      </w:r>
      <w:r w:rsidR="009275BB">
        <w:t xml:space="preserve">). </w:t>
      </w:r>
    </w:p>
    <w:bookmarkEnd w:id="109"/>
    <w:p w14:paraId="14465DE9" w14:textId="7BA2DAA9" w:rsidR="003676F5" w:rsidRDefault="00DE3920" w:rsidP="00A878E8">
      <w:pPr>
        <w:pStyle w:val="Heading4"/>
      </w:pPr>
      <w:r>
        <w:t>Wider barriers to work</w:t>
      </w:r>
    </w:p>
    <w:p w14:paraId="38704BDF" w14:textId="7430D9A0" w:rsidR="009B296B" w:rsidRDefault="00357E50" w:rsidP="00A878E8">
      <w:pPr>
        <w:pStyle w:val="BodyText"/>
      </w:pPr>
      <w:r>
        <w:rPr>
          <w:highlight w:val="yellow"/>
        </w:rPr>
        <w:fldChar w:fldCharType="begin"/>
      </w:r>
      <w:r>
        <w:instrText xml:space="preserve"> REF _Ref76996424 </w:instrText>
      </w:r>
      <w:r>
        <w:rPr>
          <w:highlight w:val="yellow"/>
        </w:rPr>
        <w:fldChar w:fldCharType="separate"/>
      </w:r>
      <w:r w:rsidR="00C05454">
        <w:t xml:space="preserve">Table </w:t>
      </w:r>
      <w:r w:rsidR="00C05454">
        <w:rPr>
          <w:noProof/>
        </w:rPr>
        <w:t>A</w:t>
      </w:r>
      <w:r w:rsidR="00C05454">
        <w:noBreakHyphen/>
      </w:r>
      <w:r w:rsidR="00C05454">
        <w:rPr>
          <w:noProof/>
        </w:rPr>
        <w:t>4</w:t>
      </w:r>
      <w:r>
        <w:rPr>
          <w:highlight w:val="yellow"/>
        </w:rPr>
        <w:fldChar w:fldCharType="end"/>
      </w:r>
      <w:r w:rsidR="00A40A88">
        <w:t xml:space="preserve"> </w:t>
      </w:r>
      <w:r w:rsidR="0010589B">
        <w:t>(in Annex A)</w:t>
      </w:r>
      <w:r w:rsidR="00536308">
        <w:t xml:space="preserve"> sets out additional data on barriers to work. </w:t>
      </w:r>
      <w:r w:rsidR="004C624C">
        <w:t xml:space="preserve">It shows, in order of prevalence: </w:t>
      </w:r>
    </w:p>
    <w:p w14:paraId="3256EF6A" w14:textId="692D925C" w:rsidR="004C624C" w:rsidRDefault="004C624C" w:rsidP="00A878E8">
      <w:pPr>
        <w:pStyle w:val="ListBullet"/>
      </w:pPr>
      <w:r>
        <w:t>57% of clients do not hold a driving licence that is valid in the UK (compared to 68% of clients on WHP pre-pandemic and 62% of clients since) and just 29% have access to a car (compared to 16% on WHP)</w:t>
      </w:r>
    </w:p>
    <w:p w14:paraId="62A0CC36" w14:textId="3CCF5507" w:rsidR="00536308" w:rsidRDefault="00536308" w:rsidP="00A878E8">
      <w:pPr>
        <w:pStyle w:val="ListBullet"/>
      </w:pPr>
      <w:r>
        <w:t>21% of clients report that their personal circumstances are making it harder to secure work</w:t>
      </w:r>
      <w:r w:rsidR="00233EAE">
        <w:rPr>
          <w:rStyle w:val="FootnoteReference"/>
        </w:rPr>
        <w:footnoteReference w:id="44"/>
      </w:r>
      <w:r w:rsidR="00233EAE">
        <w:t xml:space="preserve"> </w:t>
      </w:r>
      <w:r>
        <w:t xml:space="preserve">(compared to 44% of clients on WHP pre-pandemic and 49% of </w:t>
      </w:r>
      <w:r w:rsidR="00233EAE">
        <w:t>clients since</w:t>
      </w:r>
      <w:r>
        <w:t>)</w:t>
      </w:r>
      <w:r w:rsidR="00233EAE">
        <w:t xml:space="preserve"> </w:t>
      </w:r>
    </w:p>
    <w:p w14:paraId="4DC71386" w14:textId="3852E93E" w:rsidR="00536308" w:rsidRDefault="00536308" w:rsidP="00A878E8">
      <w:pPr>
        <w:pStyle w:val="ListBullet"/>
      </w:pPr>
      <w:r>
        <w:t>17% of clients report that their wellbeing is making it harder to secure work</w:t>
      </w:r>
      <w:r w:rsidR="00233EAE">
        <w:rPr>
          <w:rStyle w:val="FootnoteReference"/>
        </w:rPr>
        <w:footnoteReference w:id="45"/>
      </w:r>
      <w:r>
        <w:t xml:space="preserve"> (this metric is not included in the WHP data)</w:t>
      </w:r>
      <w:r w:rsidR="00233EAE">
        <w:t xml:space="preserve"> </w:t>
      </w:r>
    </w:p>
    <w:p w14:paraId="1DA83F69" w14:textId="061870CC" w:rsidR="00E46DCA" w:rsidRDefault="00E46DCA" w:rsidP="00A878E8">
      <w:pPr>
        <w:pStyle w:val="ListBullet"/>
      </w:pPr>
      <w:r>
        <w:t>12% of clients are lone parents</w:t>
      </w:r>
      <w:r w:rsidR="002130BD">
        <w:t xml:space="preserve"> (the same as the proportion of clients on WHP)</w:t>
      </w:r>
    </w:p>
    <w:p w14:paraId="48F0D910" w14:textId="21D71A11" w:rsidR="00233EAE" w:rsidRDefault="00233EAE" w:rsidP="00A878E8">
      <w:pPr>
        <w:pStyle w:val="ListBullet"/>
      </w:pPr>
      <w:r>
        <w:t xml:space="preserve">7% of clients have a criminal record (around half the level of WHP clients) </w:t>
      </w:r>
    </w:p>
    <w:p w14:paraId="540FBD90" w14:textId="5FCACB75" w:rsidR="004C624C" w:rsidRDefault="004C624C" w:rsidP="00A878E8">
      <w:pPr>
        <w:pStyle w:val="ListBullet"/>
      </w:pPr>
      <w:r>
        <w:t xml:space="preserve">6% of clients care for a family member or friend and 4% said their childcare responsibilities impact on their ability to search or take up work (compared to 6% </w:t>
      </w:r>
      <w:r w:rsidR="00DA75F4">
        <w:t xml:space="preserve">for </w:t>
      </w:r>
      <w:r w:rsidR="00725C7E">
        <w:t xml:space="preserve">both </w:t>
      </w:r>
      <w:r w:rsidR="00DA75F4">
        <w:t xml:space="preserve">on </w:t>
      </w:r>
      <w:r>
        <w:t>WHP)</w:t>
      </w:r>
    </w:p>
    <w:p w14:paraId="668560D0" w14:textId="01EC42D7" w:rsidR="004C624C" w:rsidRDefault="004C624C" w:rsidP="00A878E8">
      <w:pPr>
        <w:pStyle w:val="ListBullet"/>
      </w:pPr>
      <w:r>
        <w:lastRenderedPageBreak/>
        <w:t xml:space="preserve">2% of clients need help managing money, and 1% say debt is a problem (compared to 9% and 15% on WHP respectively) – albeit </w:t>
      </w:r>
      <w:r w:rsidR="00CE747C">
        <w:t>JETS</w:t>
      </w:r>
      <w:r>
        <w:t xml:space="preserve"> staff said clients are </w:t>
      </w:r>
      <w:r w:rsidR="00725C7E">
        <w:t xml:space="preserve">often </w:t>
      </w:r>
      <w:r>
        <w:t>unwilling to divulge this information during the initial assessment, so the true level is likely higher</w:t>
      </w:r>
    </w:p>
    <w:p w14:paraId="0ED18637" w14:textId="42FC8A1A" w:rsidR="00233EAE" w:rsidRDefault="004C624C" w:rsidP="00A878E8">
      <w:pPr>
        <w:pStyle w:val="ListBullet"/>
      </w:pPr>
      <w:r>
        <w:t xml:space="preserve">26 clients reported a need for help </w:t>
      </w:r>
      <w:r w:rsidRPr="004C624C">
        <w:t xml:space="preserve">with </w:t>
      </w:r>
      <w:r>
        <w:t xml:space="preserve">their </w:t>
      </w:r>
      <w:r w:rsidRPr="004C624C">
        <w:t>housing situation</w:t>
      </w:r>
      <w:r>
        <w:t>, equivalent to</w:t>
      </w:r>
      <w:r w:rsidRPr="004C624C">
        <w:t xml:space="preserve"> 0.6% </w:t>
      </w:r>
      <w:r>
        <w:t xml:space="preserve">(compared to </w:t>
      </w:r>
      <w:r w:rsidRPr="004C624C">
        <w:t xml:space="preserve">8% </w:t>
      </w:r>
      <w:r>
        <w:t xml:space="preserve">on </w:t>
      </w:r>
      <w:r w:rsidRPr="004C624C">
        <w:t>WHP pre</w:t>
      </w:r>
      <w:r>
        <w:t xml:space="preserve">-pandemic </w:t>
      </w:r>
      <w:r w:rsidRPr="004C624C">
        <w:t xml:space="preserve">and 4% </w:t>
      </w:r>
      <w:r>
        <w:t>since</w:t>
      </w:r>
      <w:r w:rsidRPr="004C624C">
        <w:t>)</w:t>
      </w:r>
    </w:p>
    <w:p w14:paraId="270AD5D8" w14:textId="1D5F6760" w:rsidR="007A0CFF" w:rsidRDefault="007A0CFF" w:rsidP="00A878E8">
      <w:pPr>
        <w:pStyle w:val="Heading3"/>
      </w:pPr>
      <w:r w:rsidRPr="007A63F2">
        <w:t xml:space="preserve">Reflections on characteristics and barriers to work </w:t>
      </w:r>
    </w:p>
    <w:p w14:paraId="61175D31" w14:textId="77777777" w:rsidR="00177574" w:rsidRDefault="00492C19" w:rsidP="00A878E8">
      <w:pPr>
        <w:pStyle w:val="BodyText"/>
      </w:pPr>
      <w:r>
        <w:t>The data on client characteristics and barriers to work show that those joining the JETS are broadly those the programme was designed for</w:t>
      </w:r>
      <w:r w:rsidR="00C850E2">
        <w:t xml:space="preserve"> </w:t>
      </w:r>
      <w:r w:rsidR="00C850E2" w:rsidRPr="00C850E2">
        <w:t xml:space="preserve">– those who are motivated </w:t>
      </w:r>
      <w:r w:rsidR="00C850E2" w:rsidRPr="007A63F2">
        <w:t xml:space="preserve">to find work and require light touch employment support </w:t>
      </w:r>
      <w:r w:rsidR="006F3E20">
        <w:t xml:space="preserve">due to </w:t>
      </w:r>
      <w:proofErr w:type="gramStart"/>
      <w:r w:rsidR="006F3E20">
        <w:t>fairly limited</w:t>
      </w:r>
      <w:proofErr w:type="gramEnd"/>
      <w:r w:rsidR="006F3E20">
        <w:t xml:space="preserve"> barriers</w:t>
      </w:r>
      <w:r w:rsidR="00C850E2" w:rsidRPr="007A63F2">
        <w:t xml:space="preserve"> –</w:t>
      </w:r>
      <w:r w:rsidR="00C850E2">
        <w:rPr>
          <w:b/>
          <w:bCs/>
        </w:rPr>
        <w:t xml:space="preserve"> </w:t>
      </w:r>
      <w:r w:rsidR="00CE747C">
        <w:t xml:space="preserve">but not exclusively. </w:t>
      </w:r>
    </w:p>
    <w:p w14:paraId="00AF40C5" w14:textId="27088154" w:rsidR="0070220B" w:rsidRDefault="00492C19" w:rsidP="00A878E8">
      <w:pPr>
        <w:pStyle w:val="BodyText"/>
      </w:pPr>
      <w:r>
        <w:t>There is a proportion of clients that might be better suited to more intensive support – for example the 13% unemployed for over two years or the 76 clients ranking their wellbeing the lowest score</w:t>
      </w:r>
      <w:r w:rsidR="00D4789A">
        <w:t>.  The</w:t>
      </w:r>
      <w:r w:rsidR="00CE176C">
        <w:t xml:space="preserve"> consultees highlighted concerns that there are some clients joining who are unlikely to find work through six months of light touch support. This included those </w:t>
      </w:r>
      <w:r w:rsidR="00C850E2">
        <w:t xml:space="preserve">who are not motivated to find work, have a </w:t>
      </w:r>
      <w:r w:rsidR="00CE176C">
        <w:t>long history of worklessness, significant health issues</w:t>
      </w:r>
      <w:r w:rsidR="00CE747C">
        <w:t xml:space="preserve"> and </w:t>
      </w:r>
      <w:r w:rsidR="00CE176C">
        <w:t>very poor English</w:t>
      </w:r>
      <w:r w:rsidR="00CE747C">
        <w:t>, and some who had previously been on WHP</w:t>
      </w:r>
      <w:r w:rsidR="0070220B">
        <w:t xml:space="preserve">. </w:t>
      </w:r>
      <w:r w:rsidR="007E5C60">
        <w:t xml:space="preserve">ECs reported that health problems often only became apparent after the initial appointment. </w:t>
      </w:r>
      <w:proofErr w:type="gramStart"/>
      <w:r w:rsidR="00483514">
        <w:t>Additionally</w:t>
      </w:r>
      <w:proofErr w:type="gramEnd"/>
      <w:r w:rsidR="00483514">
        <w:t xml:space="preserve"> some </w:t>
      </w:r>
      <w:r w:rsidR="007E5C60">
        <w:t>ECs</w:t>
      </w:r>
      <w:r w:rsidR="00483514">
        <w:t xml:space="preserve"> said clients were joining without necessary identification to work, which could take time to resolve so addressing these simple barriers prior to a referral might maximise the impact of their time on the programme. </w:t>
      </w:r>
      <w:r w:rsidR="0070220B">
        <w:t xml:space="preserve">The proportion of clients less well suited </w:t>
      </w:r>
      <w:r w:rsidR="00483514">
        <w:t>was</w:t>
      </w:r>
      <w:r w:rsidR="0070220B">
        <w:t xml:space="preserve"> reported to have fluctuated over time – a common suggestion was the proportion was higher in recent months</w:t>
      </w:r>
      <w:r w:rsidR="004A315A">
        <w:t>, possibly due to pressures to hit referral targets</w:t>
      </w:r>
      <w:r w:rsidR="0070220B">
        <w:t xml:space="preserve">. The pandemic has </w:t>
      </w:r>
      <w:r w:rsidR="00483514">
        <w:t xml:space="preserve">also </w:t>
      </w:r>
      <w:r w:rsidR="0070220B">
        <w:t>meant personal circumstances</w:t>
      </w:r>
      <w:r w:rsidR="008D1784">
        <w:t xml:space="preserve">, </w:t>
      </w:r>
      <w:r w:rsidR="0070220B">
        <w:t xml:space="preserve">attitudes </w:t>
      </w:r>
      <w:r w:rsidR="008D1784">
        <w:t xml:space="preserve">and fear around starting </w:t>
      </w:r>
      <w:r w:rsidR="0070220B">
        <w:t xml:space="preserve">work have been particularly volatile, so </w:t>
      </w:r>
      <w:r w:rsidR="00855626">
        <w:t xml:space="preserve">a client’s </w:t>
      </w:r>
      <w:r w:rsidR="0070220B">
        <w:t>likelihood of starting work can change drastically</w:t>
      </w:r>
      <w:r w:rsidR="00855626" w:rsidRPr="00855626">
        <w:t xml:space="preserve"> </w:t>
      </w:r>
      <w:r w:rsidR="00855626">
        <w:t>while on the programme</w:t>
      </w:r>
      <w:r w:rsidR="0070220B">
        <w:t xml:space="preserve">. </w:t>
      </w:r>
    </w:p>
    <w:p w14:paraId="0C17118A" w14:textId="295772E4" w:rsidR="00855626" w:rsidRDefault="00483514" w:rsidP="00A878E8">
      <w:pPr>
        <w:pStyle w:val="BodyText"/>
      </w:pPr>
      <w:r>
        <w:t>Positively, the</w:t>
      </w:r>
      <w:r w:rsidR="00CE176C">
        <w:t xml:space="preserve"> </w:t>
      </w:r>
      <w:r w:rsidR="003655D5">
        <w:t xml:space="preserve">fieldwork findings </w:t>
      </w:r>
      <w:r w:rsidR="00CE176C">
        <w:t xml:space="preserve">and the data </w:t>
      </w:r>
      <w:r>
        <w:t xml:space="preserve">do </w:t>
      </w:r>
      <w:r w:rsidR="00CE176C">
        <w:t xml:space="preserve">both </w:t>
      </w:r>
      <w:r w:rsidR="003655D5">
        <w:t xml:space="preserve">reflect that </w:t>
      </w:r>
      <w:r w:rsidR="0070220B">
        <w:t xml:space="preserve">the </w:t>
      </w:r>
      <w:r w:rsidR="003655D5">
        <w:t>proportion of clients</w:t>
      </w:r>
      <w:r w:rsidR="0070220B">
        <w:t xml:space="preserve"> not well suited to the programme is small. Where clients are less well suited, this </w:t>
      </w:r>
      <w:r w:rsidR="00855626">
        <w:t>is</w:t>
      </w:r>
      <w:r w:rsidR="0070220B">
        <w:t xml:space="preserve"> communicated to JCP. It is vital that this is also communicated </w:t>
      </w:r>
      <w:r w:rsidR="003655D5">
        <w:t xml:space="preserve">directly to WCs, </w:t>
      </w:r>
      <w:r w:rsidR="0070220B">
        <w:t xml:space="preserve">so that people </w:t>
      </w:r>
      <w:r w:rsidR="00CE747C">
        <w:t xml:space="preserve">are not referred to the programme when they would be better suited to more intensive provision. The fieldwork found where referrals would be better suited to WHP, this was fed back to JCP and often referrals to WHP were made instead. </w:t>
      </w:r>
      <w:r w:rsidR="00855626">
        <w:t>When Restart launches, that will be another programme that some harder to help referrals might be better suited to.</w:t>
      </w:r>
    </w:p>
    <w:p w14:paraId="24538CAC" w14:textId="7D96740D" w:rsidR="00855626" w:rsidRDefault="00855626" w:rsidP="00A878E8">
      <w:pPr>
        <w:pStyle w:val="BodyText"/>
      </w:pPr>
      <w:r>
        <w:t xml:space="preserve">Previous WHP evaluation reports found that pressure to hit referral targets risks less appropriate referrals being made by WCs. This does not currently appear to be </w:t>
      </w:r>
      <w:r w:rsidR="004A315A">
        <w:t xml:space="preserve">a major </w:t>
      </w:r>
      <w:r>
        <w:t>issue</w:t>
      </w:r>
      <w:r w:rsidR="00AB65D1">
        <w:t xml:space="preserve"> for JETS</w:t>
      </w:r>
      <w:r w:rsidR="004A315A">
        <w:t xml:space="preserve">, as it appears to only be happening to a small extent, </w:t>
      </w:r>
      <w:r>
        <w:t xml:space="preserve">but it is a risk if referral profiles are higher than the number of suitable people on WC caseloads. It is </w:t>
      </w:r>
      <w:r w:rsidR="000A0A7C">
        <w:t>important</w:t>
      </w:r>
      <w:r>
        <w:t xml:space="preserve"> to monitor this over the course of the next year</w:t>
      </w:r>
      <w:r w:rsidR="000A0A7C">
        <w:t xml:space="preserve"> as the situation develops.</w:t>
      </w:r>
    </w:p>
    <w:p w14:paraId="56FAFFD3" w14:textId="27DA4889" w:rsidR="00CE747C" w:rsidRDefault="00CE747C" w:rsidP="00A878E8">
      <w:pPr>
        <w:pStyle w:val="BodyText"/>
      </w:pPr>
      <w:r>
        <w:t xml:space="preserve">The </w:t>
      </w:r>
      <w:proofErr w:type="gramStart"/>
      <w:r>
        <w:t>lower than expected</w:t>
      </w:r>
      <w:proofErr w:type="gramEnd"/>
      <w:r>
        <w:t xml:space="preserve"> level of need around debt and money management was surprising to JETS consultees, given the programme was designed with the expectation that there would be a common need for this support. While the true level of need is understood to be higher </w:t>
      </w:r>
      <w:r>
        <w:lastRenderedPageBreak/>
        <w:t>than the data suggests</w:t>
      </w:r>
      <w:r w:rsidR="00926D19">
        <w:t xml:space="preserve">, </w:t>
      </w:r>
      <w:r>
        <w:t xml:space="preserve">this might also reflect clients being younger and more likely to live with their family, meaning housing costs are less of an issue. </w:t>
      </w:r>
      <w:r w:rsidR="00926D19">
        <w:t xml:space="preserve">It has also been suggested that it may reflect creditors not actively chasing debts during the pandemic, which may change going forwards. </w:t>
      </w:r>
      <w:r>
        <w:t xml:space="preserve"> </w:t>
      </w:r>
    </w:p>
    <w:p w14:paraId="5D3321EA" w14:textId="2E1C713A" w:rsidR="000B32DB" w:rsidRDefault="000B32DB" w:rsidP="00A878E8">
      <w:pPr>
        <w:pStyle w:val="Heading2"/>
      </w:pPr>
      <w:r>
        <w:t>Support</w:t>
      </w:r>
    </w:p>
    <w:p w14:paraId="12714456" w14:textId="02EB1227" w:rsidR="00B27016" w:rsidRDefault="0085695F" w:rsidP="00A878E8">
      <w:pPr>
        <w:pStyle w:val="BodyText"/>
      </w:pPr>
      <w:r>
        <w:t xml:space="preserve">The </w:t>
      </w:r>
      <w:r w:rsidR="006D691F">
        <w:t xml:space="preserve">JETS </w:t>
      </w:r>
      <w:r>
        <w:t>support model is light touch</w:t>
      </w:r>
      <w:r w:rsidR="006D691F">
        <w:t xml:space="preserve"> compared to WHP. Clients have remote appointments with their EC roughly every 10 days over a period of six months. Alongside this, clients </w:t>
      </w:r>
      <w:proofErr w:type="gramStart"/>
      <w:r w:rsidR="006D691F">
        <w:t>are able to</w:t>
      </w:r>
      <w:proofErr w:type="gramEnd"/>
      <w:r w:rsidR="006D691F">
        <w:t xml:space="preserve"> access broader support through </w:t>
      </w:r>
      <w:r w:rsidR="00B27016">
        <w:t xml:space="preserve">other internal teams, </w:t>
      </w:r>
      <w:r w:rsidR="006D691F">
        <w:t>external organisations</w:t>
      </w:r>
      <w:r w:rsidR="00B27016">
        <w:t xml:space="preserve"> and </w:t>
      </w:r>
      <w:r w:rsidR="00120AC2">
        <w:t xml:space="preserve">online portals – as set out below. </w:t>
      </w:r>
    </w:p>
    <w:p w14:paraId="5D38C15D" w14:textId="6CD85CF1" w:rsidR="006E3D70" w:rsidRDefault="006E3D70" w:rsidP="00A878E8">
      <w:pPr>
        <w:pStyle w:val="Caption"/>
      </w:pPr>
      <w:r>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8</w:t>
      </w:r>
      <w:r w:rsidR="00ED4D3C">
        <w:fldChar w:fldCharType="end"/>
      </w:r>
      <w:r>
        <w:t xml:space="preserve">: Overview of the </w:t>
      </w:r>
      <w:r w:rsidR="00120AC2">
        <w:t>JETS support model</w:t>
      </w:r>
    </w:p>
    <w:p w14:paraId="6012DD33" w14:textId="18EECD73" w:rsidR="00120AC2" w:rsidRDefault="004D7B05" w:rsidP="008D1784">
      <w:pPr>
        <w:jc w:val="center"/>
      </w:pPr>
      <w:r>
        <w:rPr>
          <w:noProof/>
        </w:rPr>
        <w:drawing>
          <wp:inline distT="0" distB="0" distL="0" distR="0" wp14:anchorId="5AEEC0DF" wp14:editId="7B93606E">
            <wp:extent cx="4876800" cy="2018740"/>
            <wp:effectExtent l="0" t="0" r="0" b="635"/>
            <wp:docPr id="9" name="Picture 9" descr="Diagram setting out:&#10;&#10;Employment Coach:&#10;Appointments every c.10 days&#10;Resolving simple issues&#10;Signposting to support&#10;&#10;In-house support:&#10;Money Management Service&#10;Adult Skills Coordinators&#10;Employer Services Team&#10;&#10;&#10;GM’s support ecosystem:&#10;Training providers&#10;Wider support needs via local authorities/public services and voluntary, community and social enterprise (VCSE) sector &#10;&#10;Online support:&#10;iWorks&#10;SilverCloud&#10;Be Mindful&#10;Wider support needs also suppor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etting out:&#10;&#10;Employment Coach:&#10;Appointments every c.10 days&#10;Resolving simple issues&#10;Signposting to support&#10;&#10;In-house support:&#10;Money Management Service&#10;Adult Skills Coordinators&#10;Employer Services Team&#10;&#10;&#10;GM’s support ecosystem:&#10;Training providers&#10;Wider support needs via local authorities/public services and voluntary, community and social enterprise (VCSE) sector &#10;&#10;Online support:&#10;iWorks&#10;SilverCloud&#10;Be Mindful&#10;Wider support needs also supported&#1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21923"/>
                    <a:stretch/>
                  </pic:blipFill>
                  <pic:spPr bwMode="auto">
                    <a:xfrm>
                      <a:off x="0" y="0"/>
                      <a:ext cx="4909416" cy="2032242"/>
                    </a:xfrm>
                    <a:prstGeom prst="rect">
                      <a:avLst/>
                    </a:prstGeom>
                    <a:noFill/>
                    <a:ln>
                      <a:noFill/>
                    </a:ln>
                    <a:extLst>
                      <a:ext uri="{53640926-AAD7-44D8-BBD7-CCE9431645EC}">
                        <a14:shadowObscured xmlns:a14="http://schemas.microsoft.com/office/drawing/2010/main"/>
                      </a:ext>
                    </a:extLst>
                  </pic:spPr>
                </pic:pic>
              </a:graphicData>
            </a:graphic>
          </wp:inline>
        </w:drawing>
      </w:r>
    </w:p>
    <w:p w14:paraId="6E5AE328" w14:textId="6A28747A" w:rsidR="004D7B05" w:rsidRDefault="004D7B05" w:rsidP="008D1784">
      <w:pPr>
        <w:jc w:val="center"/>
      </w:pPr>
    </w:p>
    <w:p w14:paraId="6C95D9A4" w14:textId="2CF8185D" w:rsidR="004D7B05" w:rsidRPr="007A63F2" w:rsidRDefault="004D7B05" w:rsidP="008D1784">
      <w:pPr>
        <w:jc w:val="center"/>
      </w:pPr>
    </w:p>
    <w:p w14:paraId="07C4A300" w14:textId="7A68502E" w:rsidR="00AF46EF" w:rsidRDefault="00FE3B1E" w:rsidP="00066F7D">
      <w:pPr>
        <w:pStyle w:val="BodyText"/>
      </w:pPr>
      <w:r>
        <w:t>The consensus amongst consultees was that the remote support from ECs is broadly working well</w:t>
      </w:r>
      <w:r w:rsidR="00CF2D8E">
        <w:t xml:space="preserve">. </w:t>
      </w:r>
      <w:r>
        <w:t xml:space="preserve">Their reflections on the advantages and disadvantages of providing support remotely mirrored the findings set out in </w:t>
      </w:r>
      <w:r w:rsidR="004A315A">
        <w:t>Chapter 3</w:t>
      </w:r>
      <w:r w:rsidR="00BE0263">
        <w:t xml:space="preserve"> </w:t>
      </w:r>
      <w:r w:rsidR="004A315A">
        <w:t xml:space="preserve">on </w:t>
      </w:r>
      <w:r>
        <w:t xml:space="preserve">the WHP. The main challenge has been around </w:t>
      </w:r>
      <w:r w:rsidR="00586679">
        <w:t xml:space="preserve">regular client </w:t>
      </w:r>
      <w:r>
        <w:t>engagement</w:t>
      </w:r>
      <w:r w:rsidR="00CF2D8E">
        <w:t xml:space="preserve">, </w:t>
      </w:r>
      <w:r>
        <w:t xml:space="preserve">which is considered more below. </w:t>
      </w:r>
      <w:r w:rsidR="00CF2D8E">
        <w:t>Remote support appear</w:t>
      </w:r>
      <w:r w:rsidR="00A3338C">
        <w:t>s</w:t>
      </w:r>
      <w:r w:rsidR="00CF2D8E">
        <w:t xml:space="preserve"> to be more suited to the JETS cohort, reflecting the</w:t>
      </w:r>
      <w:r w:rsidR="004A315A">
        <w:t>ir</w:t>
      </w:r>
      <w:r w:rsidR="00CF2D8E">
        <w:t xml:space="preserve"> </w:t>
      </w:r>
      <w:r w:rsidR="004A315A">
        <w:t xml:space="preserve">attitudes, skills, </w:t>
      </w:r>
      <w:r w:rsidR="00CF2D8E">
        <w:t>less complex support needs</w:t>
      </w:r>
      <w:r w:rsidR="004A315A">
        <w:t>,</w:t>
      </w:r>
      <w:r w:rsidR="00CF2D8E">
        <w:t xml:space="preserve"> and the shorter length of the programme. </w:t>
      </w:r>
      <w:r w:rsidR="005D1E50">
        <w:t>Nonetheless, t</w:t>
      </w:r>
      <w:r w:rsidR="00CF2D8E">
        <w:t xml:space="preserve">here are plans for some face-to-face delivery where desired by clients and/or deemed appropriate by ECs from June 2021. This will be delivered via existing WHP sites and other community-based outreach sites. It will be </w:t>
      </w:r>
      <w:r w:rsidR="006D5A21">
        <w:t>useful</w:t>
      </w:r>
      <w:r w:rsidR="00CF2D8E">
        <w:t xml:space="preserve"> to monitor whether appointments are face-to-face or remote (and for which clients), </w:t>
      </w:r>
      <w:proofErr w:type="gramStart"/>
      <w:r w:rsidR="00CF2D8E">
        <w:t>in order to</w:t>
      </w:r>
      <w:proofErr w:type="gramEnd"/>
      <w:r w:rsidR="00CF2D8E">
        <w:t xml:space="preserve"> test any </w:t>
      </w:r>
      <w:proofErr w:type="spellStart"/>
      <w:r w:rsidR="00CF2D8E">
        <w:t>affect</w:t>
      </w:r>
      <w:proofErr w:type="spellEnd"/>
      <w:r w:rsidR="00CF2D8E">
        <w:t xml:space="preserve"> on engagement and outcomes. </w:t>
      </w:r>
    </w:p>
    <w:p w14:paraId="792610F5" w14:textId="418EE5A3" w:rsidR="00AF46EF" w:rsidRDefault="00AF46EF" w:rsidP="00066F7D">
      <w:pPr>
        <w:pStyle w:val="BodyText"/>
      </w:pPr>
      <w:r>
        <w:t xml:space="preserve">The support delivered by the programme is considered below. As of the end of March 2021 there is no data available on intermediate outcomes to understand </w:t>
      </w:r>
      <w:r w:rsidR="006C4170">
        <w:t xml:space="preserve">the impact of this support beyond </w:t>
      </w:r>
      <w:r>
        <w:t>job starts and Earnings Outcomes</w:t>
      </w:r>
      <w:r w:rsidR="006C4170">
        <w:t>.</w:t>
      </w:r>
    </w:p>
    <w:p w14:paraId="569BB827" w14:textId="053A22C2" w:rsidR="00C6380A" w:rsidRDefault="00C6380A" w:rsidP="00A878E8">
      <w:pPr>
        <w:pStyle w:val="Heading4"/>
      </w:pPr>
      <w:r>
        <w:t>Job search support</w:t>
      </w:r>
    </w:p>
    <w:p w14:paraId="117344BF" w14:textId="29A892C1" w:rsidR="0077554B" w:rsidRDefault="005D1E50" w:rsidP="00A878E8">
      <w:pPr>
        <w:pStyle w:val="BodyText"/>
      </w:pPr>
      <w:r>
        <w:t xml:space="preserve">The support delivered to clients has been predominantly around </w:t>
      </w:r>
      <w:r w:rsidR="00C41E41">
        <w:t>searching and securing work – such as careers advice, basic job search skills, developing CVs and job applications</w:t>
      </w:r>
      <w:r w:rsidR="006C4170">
        <w:t xml:space="preserve">, and </w:t>
      </w:r>
      <w:r w:rsidR="006C4170">
        <w:lastRenderedPageBreak/>
        <w:t>exploring self-employment</w:t>
      </w:r>
      <w:r w:rsidR="005F5ED6">
        <w:t xml:space="preserve"> (full details in </w:t>
      </w:r>
      <w:r w:rsidR="005F5ED6" w:rsidRPr="00C6380A">
        <w:fldChar w:fldCharType="begin"/>
      </w:r>
      <w:r w:rsidR="005F5ED6" w:rsidRPr="00C6380A">
        <w:instrText xml:space="preserve"> REF _Ref76721615 </w:instrText>
      </w:r>
      <w:r w:rsidR="005F5ED6" w:rsidRPr="00C6380A">
        <w:fldChar w:fldCharType="separate"/>
      </w:r>
      <w:r w:rsidR="00C05454">
        <w:t xml:space="preserve">Table </w:t>
      </w:r>
      <w:r w:rsidR="00C05454">
        <w:rPr>
          <w:noProof/>
        </w:rPr>
        <w:t>A</w:t>
      </w:r>
      <w:r w:rsidR="00C05454">
        <w:noBreakHyphen/>
      </w:r>
      <w:r w:rsidR="00C05454">
        <w:rPr>
          <w:noProof/>
        </w:rPr>
        <w:t>5</w:t>
      </w:r>
      <w:r w:rsidR="005F5ED6" w:rsidRPr="00C6380A">
        <w:fldChar w:fldCharType="end"/>
      </w:r>
      <w:r w:rsidR="005F5ED6" w:rsidRPr="00C6380A">
        <w:t xml:space="preserve"> in Annex A</w:t>
      </w:r>
      <w:r w:rsidR="005F5ED6">
        <w:t>)</w:t>
      </w:r>
      <w:r w:rsidR="00C41E41">
        <w:t xml:space="preserve">. Many JETS clients had been in their previous jobs for years, so need this </w:t>
      </w:r>
      <w:r w:rsidR="002A1D04">
        <w:t xml:space="preserve">relatively </w:t>
      </w:r>
      <w:r w:rsidR="00C41E41">
        <w:t xml:space="preserve">simple support to better understand their options, how and where to search for jobs, and to increase their chances of securing a job. </w:t>
      </w:r>
      <w:r w:rsidR="00117812">
        <w:t xml:space="preserve">This support is primarily delivered via ECs and </w:t>
      </w:r>
      <w:proofErr w:type="spellStart"/>
      <w:r w:rsidR="00117812">
        <w:t>iWorks</w:t>
      </w:r>
      <w:proofErr w:type="spellEnd"/>
      <w:r w:rsidR="00117812">
        <w:t xml:space="preserve">. JETS clients and staff also spoke of the value of having an EC to support them throughout the process of applying for jobs, and </w:t>
      </w:r>
      <w:proofErr w:type="gramStart"/>
      <w:r w:rsidR="00117812">
        <w:t>in particular to</w:t>
      </w:r>
      <w:proofErr w:type="gramEnd"/>
      <w:r w:rsidR="00117812">
        <w:t xml:space="preserve"> cope with rejections. ECs have provided clients with reassurance, hope and motivation to keep </w:t>
      </w:r>
      <w:r w:rsidR="00095DDF">
        <w:t>applying for jobs</w:t>
      </w:r>
      <w:r w:rsidR="00117812">
        <w:t xml:space="preserve">. </w:t>
      </w:r>
    </w:p>
    <w:p w14:paraId="02BA8ED2" w14:textId="0CC42420" w:rsidR="00BA2D5E" w:rsidRDefault="00117812" w:rsidP="00A878E8">
      <w:pPr>
        <w:pStyle w:val="BodyText"/>
      </w:pPr>
      <w:r>
        <w:t xml:space="preserve">Clients have also been able to access the account managed and wider labour market vacancies collated by the Employer Services Teams – with account managed vacancies giving </w:t>
      </w:r>
      <w:r w:rsidR="00D7624E">
        <w:t xml:space="preserve">clients a better likelihood of securing work than if they were competing in the wider labour market. </w:t>
      </w:r>
      <w:r w:rsidR="00BA2D5E">
        <w:t>The Employer Services Teams is targeted with securing 40% of job starts</w:t>
      </w:r>
    </w:p>
    <w:p w14:paraId="3CF2078A" w14:textId="5B34E9DB" w:rsidR="00117812" w:rsidRDefault="0077554B" w:rsidP="00A878E8">
      <w:pPr>
        <w:pStyle w:val="BodyText"/>
      </w:pPr>
      <w:r>
        <w:t>A cohort was identified that were aiming to secure management occupations, so an Executive Coach role was introduced to support this cohort</w:t>
      </w:r>
      <w:r w:rsidR="007F7A68">
        <w:t>.</w:t>
      </w:r>
      <w:r>
        <w:t xml:space="preserve"> </w:t>
      </w:r>
      <w:r w:rsidR="007F7A68">
        <w:t>H</w:t>
      </w:r>
      <w:r>
        <w:t>owever</w:t>
      </w:r>
      <w:r w:rsidR="007F7A68">
        <w:t>,</w:t>
      </w:r>
      <w:r>
        <w:t xml:space="preserve"> in practice the demand for this support was limited. This does however show how active reviews of the job ambitions of the caseload can be used to introduce appropriate support. </w:t>
      </w:r>
    </w:p>
    <w:p w14:paraId="16AE676D" w14:textId="444D222D" w:rsidR="00095DDF" w:rsidRDefault="00095DDF" w:rsidP="00A878E8">
      <w:pPr>
        <w:pStyle w:val="BodyText"/>
      </w:pPr>
      <w:r>
        <w:t xml:space="preserve">ECs reported that the most challenging issue around finding work was a lack of motivation. This includes clients who expect JETS to secure them a job, rather than having to be active themselves to secure work. </w:t>
      </w:r>
    </w:p>
    <w:tbl>
      <w:tblPr>
        <w:tblStyle w:val="SQWCaseStudy"/>
        <w:tblW w:w="5000" w:type="pct"/>
        <w:tblLook w:val="04A0" w:firstRow="1" w:lastRow="0" w:firstColumn="1" w:lastColumn="0" w:noHBand="0" w:noVBand="1"/>
      </w:tblPr>
      <w:tblGrid>
        <w:gridCol w:w="8665"/>
      </w:tblGrid>
      <w:tr w:rsidR="003C568E" w14:paraId="22C4E944" w14:textId="77777777" w:rsidTr="003F5964">
        <w:tc>
          <w:tcPr>
            <w:tcW w:w="8665" w:type="dxa"/>
          </w:tcPr>
          <w:p w14:paraId="7E965CBE" w14:textId="3ECC51BF" w:rsidR="003C568E" w:rsidRDefault="003C568E" w:rsidP="003F5964">
            <w:pPr>
              <w:pStyle w:val="CaseStudyHeading"/>
            </w:pPr>
            <w:r>
              <w:t>JETS Case Study – Client A</w:t>
            </w:r>
          </w:p>
          <w:p w14:paraId="6970F3D6" w14:textId="32D416CB" w:rsidR="003C568E" w:rsidRPr="006F2A0D" w:rsidRDefault="003C568E" w:rsidP="003F5964">
            <w:pPr>
              <w:pStyle w:val="CaseStudyQuote"/>
              <w:rPr>
                <w:i w:val="0"/>
                <w:iCs/>
              </w:rPr>
            </w:pPr>
            <w:r w:rsidRPr="006F2A0D">
              <w:rPr>
                <w:i w:val="0"/>
                <w:iCs/>
              </w:rPr>
              <w:t xml:space="preserve">After being made redundant from a career in the fashion industry, this client decided there was an opportunity to diversify into a new career. The Employment Coach supported the client to search for a new career by highlighting her transferrable skills. The client also used </w:t>
            </w:r>
            <w:proofErr w:type="spellStart"/>
            <w:r w:rsidRPr="006F2A0D">
              <w:rPr>
                <w:i w:val="0"/>
                <w:iCs/>
              </w:rPr>
              <w:t>iWorks</w:t>
            </w:r>
            <w:proofErr w:type="spellEnd"/>
            <w:r w:rsidR="004A315A">
              <w:rPr>
                <w:i w:val="0"/>
                <w:iCs/>
              </w:rPr>
              <w:t xml:space="preserve"> for its</w:t>
            </w:r>
            <w:r w:rsidRPr="006F2A0D">
              <w:rPr>
                <w:i w:val="0"/>
                <w:iCs/>
              </w:rPr>
              <w:t xml:space="preserve"> guidance and assessments on CV writing, interview techniques and other job search skills. </w:t>
            </w:r>
          </w:p>
          <w:p w14:paraId="2D4748E9" w14:textId="77777777" w:rsidR="003C568E" w:rsidRDefault="003C568E" w:rsidP="003F5964">
            <w:pPr>
              <w:pStyle w:val="CaseStudyQuote"/>
            </w:pPr>
            <w:r w:rsidRPr="006F2A0D">
              <w:rPr>
                <w:i w:val="0"/>
                <w:iCs/>
              </w:rPr>
              <w:t>She subsequently revised her CV and better understood what text to use with prospective employers to showcase her expertise. With a greater awareness of her transferrable skills, the client applied for a recruitment position that would involve helping people get back into employment.</w:t>
            </w:r>
          </w:p>
        </w:tc>
      </w:tr>
    </w:tbl>
    <w:p w14:paraId="1EF12673" w14:textId="420E0CD9" w:rsidR="00C6380A" w:rsidRDefault="00C6380A" w:rsidP="00A878E8">
      <w:pPr>
        <w:pStyle w:val="Heading4"/>
      </w:pPr>
      <w:r>
        <w:t>Skills support</w:t>
      </w:r>
    </w:p>
    <w:p w14:paraId="7991CA1A" w14:textId="46067870" w:rsidR="00A00E38" w:rsidRDefault="00B61863" w:rsidP="00A878E8">
      <w:pPr>
        <w:pStyle w:val="BodyText"/>
      </w:pPr>
      <w:r>
        <w:t xml:space="preserve">When designing JETS there was an expectation that clients would need support </w:t>
      </w:r>
      <w:r w:rsidR="00A8137C">
        <w:t xml:space="preserve">to upskill, reskill and identify transferable </w:t>
      </w:r>
      <w:r>
        <w:t>skills</w:t>
      </w:r>
      <w:r w:rsidR="00B9492B">
        <w:t>, especially where people had</w:t>
      </w:r>
      <w:r w:rsidR="00681B41">
        <w:t xml:space="preserve"> </w:t>
      </w:r>
      <w:r>
        <w:t>worked in a sector that has been significantly impacted by the pandemic</w:t>
      </w:r>
      <w:r w:rsidR="00681B41">
        <w:t xml:space="preserve"> </w:t>
      </w:r>
      <w:r w:rsidR="00A00E38">
        <w:t xml:space="preserve">and </w:t>
      </w:r>
      <w:r w:rsidR="00681B41">
        <w:t>might</w:t>
      </w:r>
      <w:r>
        <w:t xml:space="preserve"> requir</w:t>
      </w:r>
      <w:r w:rsidR="00681B41">
        <w:t>e</w:t>
      </w:r>
      <w:r>
        <w:t xml:space="preserve"> support to change to a sector with more opportunities. The programme introduced </w:t>
      </w:r>
      <w:r w:rsidRPr="00F11927">
        <w:t>Adult Skills Coordinators</w:t>
      </w:r>
      <w:r>
        <w:t xml:space="preserve"> </w:t>
      </w:r>
      <w:r w:rsidR="00681B41">
        <w:t xml:space="preserve">to resource the identification of skills needs across the cohort and arrange appropriate support. </w:t>
      </w:r>
      <w:r w:rsidR="00620CEC">
        <w:t>The extent of the focus on skills is distinctive versus the DWP JETS programme.</w:t>
      </w:r>
    </w:p>
    <w:p w14:paraId="7DE7A7B4" w14:textId="4636F89C" w:rsidR="00B61863" w:rsidRDefault="00A8137C" w:rsidP="00A878E8">
      <w:pPr>
        <w:pStyle w:val="BodyText"/>
      </w:pPr>
      <w:r>
        <w:lastRenderedPageBreak/>
        <w:t>The</w:t>
      </w:r>
      <w:r w:rsidR="00A00E38">
        <w:t xml:space="preserve"> co-ordinators </w:t>
      </w:r>
      <w:r>
        <w:t xml:space="preserve">have been active in getting training providers, including Adult Education Budget </w:t>
      </w:r>
      <w:r w:rsidR="004037CD">
        <w:t xml:space="preserve">funded </w:t>
      </w:r>
      <w:r>
        <w:t xml:space="preserve">providers, signed up to Elemental so clients can easily </w:t>
      </w:r>
      <w:r w:rsidR="004037CD">
        <w:t xml:space="preserve">be referred </w:t>
      </w:r>
      <w:r>
        <w:t>courses</w:t>
      </w:r>
      <w:r w:rsidR="004037CD">
        <w:t>.  A</w:t>
      </w:r>
      <w:r w:rsidR="007E40D7">
        <w:t xml:space="preserve">s of around the end of March 2021 there were 79 AEB providers signed up to Elemental </w:t>
      </w:r>
      <w:r w:rsidR="00620CEC">
        <w:t xml:space="preserve">and </w:t>
      </w:r>
      <w:r w:rsidR="007E40D7">
        <w:t>73 skills interventions</w:t>
      </w:r>
      <w:r w:rsidR="00620CEC">
        <w:t xml:space="preserve"> on offer, with more expected to be added</w:t>
      </w:r>
      <w:r w:rsidR="007E40D7">
        <w:t xml:space="preserve">. These </w:t>
      </w:r>
      <w:r w:rsidR="00991030">
        <w:t>courses</w:t>
      </w:r>
      <w:r w:rsidR="007E40D7">
        <w:t xml:space="preserve"> have enabled many ‘quick wins’ where clients have been supported to secure vocational qualifications and/or skills that directly link to available opportunities.</w:t>
      </w:r>
      <w:r w:rsidR="00057571">
        <w:t xml:space="preserve"> Elemental is considered in more detail in Chapter </w:t>
      </w:r>
      <w:r w:rsidR="00AF3F45">
        <w:t>9</w:t>
      </w:r>
      <w:r w:rsidR="00057571">
        <w:t>.</w:t>
      </w:r>
    </w:p>
    <w:p w14:paraId="593D9C7C" w14:textId="22956589" w:rsidR="007E40D7" w:rsidRDefault="007E40D7" w:rsidP="00A878E8">
      <w:pPr>
        <w:pStyle w:val="BodyText"/>
      </w:pPr>
      <w:r>
        <w:t>That said, c</w:t>
      </w:r>
      <w:r w:rsidR="00681B41">
        <w:t>onsultees reported that in practice JETS clients have been more reluctant to upskill or reskill than expected – with many in occupations affected by the pandemic indicating a preference to remain in the sector</w:t>
      </w:r>
      <w:r w:rsidR="00991030">
        <w:t xml:space="preserve"> </w:t>
      </w:r>
      <w:r w:rsidR="00681B41">
        <w:t>and hold out until more opportunities are available again.</w:t>
      </w:r>
      <w:r>
        <w:t xml:space="preserve"> Given this lower client demand,</w:t>
      </w:r>
      <w:r w:rsidR="00681B41">
        <w:t xml:space="preserve"> </w:t>
      </w:r>
      <w:r>
        <w:t xml:space="preserve">Adult Skills Coordinators have also been considering local skills gaps to introduce training opportunities that would </w:t>
      </w:r>
      <w:r w:rsidR="00C75D1E">
        <w:t>address these gaps</w:t>
      </w:r>
      <w:r>
        <w:t xml:space="preserve"> – a change of tact to employer driven demand – including through working with wider GM skills teams. </w:t>
      </w:r>
    </w:p>
    <w:p w14:paraId="152B9D46" w14:textId="24C02EA6" w:rsidR="00CE4531" w:rsidRDefault="0034085F" w:rsidP="00A878E8">
      <w:pPr>
        <w:pStyle w:val="BodyText"/>
      </w:pPr>
      <w:r>
        <w:t xml:space="preserve">Some 2% of clients have also been supported with their IT skills, which has included basic IT support and support with specific software such as using Microsoft Teams or Zoom. </w:t>
      </w:r>
      <w:r w:rsidR="00CE4531">
        <w:t>ECs reported that clients who lack basic digital skills are particularly challenging help, as much of the support and training available through JETS requires some level of IT competence as well as access to IT equipment. As far as possible, clients have been supported to develop these skills or access opportunities through other means, but it remains a significant limiting factor. ECs also cited clients with poor English as challenging to support</w:t>
      </w:r>
      <w:r w:rsidR="00CA5C21">
        <w:t xml:space="preserve"> within six months</w:t>
      </w:r>
      <w:r w:rsidR="00CE4531">
        <w:t xml:space="preserve">. ESOL courses are available to address these, but </w:t>
      </w:r>
      <w:r w:rsidR="00CA5C21">
        <w:t xml:space="preserve">these are </w:t>
      </w:r>
      <w:r w:rsidR="00CE4531">
        <w:t xml:space="preserve">often at times </w:t>
      </w:r>
      <w:r w:rsidR="00CA5C21">
        <w:t xml:space="preserve">that are difficult to secure </w:t>
      </w:r>
      <w:r w:rsidR="00CE4531">
        <w:t>work around</w:t>
      </w:r>
      <w:r w:rsidR="00CA5C21">
        <w:t>.</w:t>
      </w:r>
    </w:p>
    <w:p w14:paraId="27933BC3" w14:textId="313BC884" w:rsidR="007E40D7" w:rsidRDefault="007E40D7" w:rsidP="00A878E8">
      <w:pPr>
        <w:pStyle w:val="BodyText"/>
      </w:pPr>
      <w:r>
        <w:t xml:space="preserve">The appetite for, uptake and impact of skills support will be explored further through later analysis. This will consider the extent to which JETS has supported clients to change occupation through skills support.  </w:t>
      </w:r>
    </w:p>
    <w:p w14:paraId="475FAC46" w14:textId="5F9885C2" w:rsidR="00693BAB" w:rsidRDefault="00693BAB" w:rsidP="00A878E8">
      <w:pPr>
        <w:pStyle w:val="Heading4"/>
      </w:pPr>
      <w:bookmarkStart w:id="110" w:name="_Hlk80973263"/>
      <w:r>
        <w:t>Wider support</w:t>
      </w:r>
    </w:p>
    <w:bookmarkEnd w:id="110"/>
    <w:p w14:paraId="57A85D3C" w14:textId="13CD784B" w:rsidR="00693BAB" w:rsidRDefault="00693BAB" w:rsidP="00A878E8">
      <w:pPr>
        <w:pStyle w:val="BodyText"/>
      </w:pPr>
      <w:r>
        <w:t xml:space="preserve">JETS also supports clients with wider barriers to </w:t>
      </w:r>
      <w:proofErr w:type="gramStart"/>
      <w:r>
        <w:t xml:space="preserve">work, </w:t>
      </w:r>
      <w:r w:rsidR="00620CEC">
        <w:t>and</w:t>
      </w:r>
      <w:proofErr w:type="gramEnd"/>
      <w:r w:rsidR="00620CEC">
        <w:t xml:space="preserve"> has provided support around</w:t>
      </w:r>
      <w:r w:rsidR="00095DDF">
        <w:t>:</w:t>
      </w:r>
      <w:r>
        <w:t xml:space="preserve"> </w:t>
      </w:r>
      <w:r w:rsidR="00BE0263">
        <w:t xml:space="preserve">motivation (5% of clients), </w:t>
      </w:r>
      <w:r w:rsidR="00095DDF">
        <w:t>debt and finances</w:t>
      </w:r>
      <w:r w:rsidR="00BE0263">
        <w:t xml:space="preserve"> (4% of clients)</w:t>
      </w:r>
      <w:r w:rsidR="00095DDF">
        <w:t xml:space="preserve">, </w:t>
      </w:r>
      <w:r w:rsidRPr="00693BAB">
        <w:t>health</w:t>
      </w:r>
      <w:r w:rsidR="00BE0263">
        <w:t xml:space="preserve"> (4% of clients for mental health)</w:t>
      </w:r>
      <w:r w:rsidR="00BB697D">
        <w:t>,</w:t>
      </w:r>
      <w:r w:rsidR="00BB697D" w:rsidRPr="00BB697D">
        <w:t xml:space="preserve"> </w:t>
      </w:r>
      <w:r w:rsidR="00BB697D" w:rsidRPr="00693BAB">
        <w:t>childcare</w:t>
      </w:r>
      <w:r w:rsidR="00BE0263">
        <w:t xml:space="preserve"> (0.5% of clients)</w:t>
      </w:r>
      <w:r w:rsidR="00BB697D" w:rsidRPr="00693BAB">
        <w:t>,</w:t>
      </w:r>
      <w:r w:rsidR="00095DDF">
        <w:t xml:space="preserve"> </w:t>
      </w:r>
      <w:r w:rsidR="00BE0263">
        <w:t xml:space="preserve">housing (0.3% of clients) </w:t>
      </w:r>
      <w:r w:rsidR="00620CEC">
        <w:t xml:space="preserve">plus </w:t>
      </w:r>
      <w:r w:rsidR="00095DDF">
        <w:t xml:space="preserve">funding for </w:t>
      </w:r>
      <w:r w:rsidRPr="00693BAB">
        <w:t xml:space="preserve">access to </w:t>
      </w:r>
      <w:r w:rsidR="00095DDF">
        <w:t xml:space="preserve">IT </w:t>
      </w:r>
      <w:r w:rsidRPr="00693BAB">
        <w:t xml:space="preserve">equipment for </w:t>
      </w:r>
      <w:r w:rsidR="00CE4531">
        <w:t xml:space="preserve">job searching and </w:t>
      </w:r>
      <w:r w:rsidR="00095DDF">
        <w:t xml:space="preserve">working from home </w:t>
      </w:r>
      <w:r w:rsidRPr="00693BAB">
        <w:t>vacancies</w:t>
      </w:r>
      <w:r w:rsidR="00095DDF">
        <w:t xml:space="preserve">, transports costs and work clothes. </w:t>
      </w:r>
    </w:p>
    <w:p w14:paraId="0A1C3CF6" w14:textId="607392D2" w:rsidR="00BB697D" w:rsidRDefault="00BB697D" w:rsidP="00A878E8">
      <w:pPr>
        <w:pStyle w:val="BodyText"/>
      </w:pPr>
      <w:r>
        <w:t xml:space="preserve">The Money Management Advice Service was included in JETS due to the expectation that many clients would be struggling with their finances due to the pandemic. While levels of need have not been as high as anticipated, there has been a need for this support amongst the </w:t>
      </w:r>
      <w:proofErr w:type="gramStart"/>
      <w:r>
        <w:t>caseload</w:t>
      </w:r>
      <w:proofErr w:type="gramEnd"/>
      <w:r>
        <w:t xml:space="preserve">. By the end of March there had been 178 referrals to the Money Management Advice Service, equivalent of 3% of clients, of which 76 were in March. Clients have received support through one-to-one sessions and group sessions. The support delivered has covered debt, budgeting, money management and better off calculations (which are also delivered by ECs, with the service training ECs on delivering these). </w:t>
      </w:r>
    </w:p>
    <w:p w14:paraId="4EF2E320" w14:textId="6E8A4256" w:rsidR="00620CEC" w:rsidRDefault="00BE0263" w:rsidP="00A878E8">
      <w:pPr>
        <w:pStyle w:val="BodyText"/>
      </w:pPr>
      <w:r>
        <w:lastRenderedPageBreak/>
        <w:t xml:space="preserve">ECs consulted through the fieldwork reported that the pandemic had impacted the wellbeing of much of the caseload, although the proportion of clients needing mental health support was low. Lighter touch support has been available through access to </w:t>
      </w:r>
      <w:proofErr w:type="spellStart"/>
      <w:r>
        <w:t>SilverCloud</w:t>
      </w:r>
      <w:proofErr w:type="spellEnd"/>
      <w:r>
        <w:t xml:space="preserve"> and Be Mindful. For some, however, there has been a need for more intensive support which has required referrals to external support. Sometimes the need for intensive support has </w:t>
      </w:r>
      <w:r w:rsidR="00AF46EF">
        <w:t xml:space="preserve">only presented itself </w:t>
      </w:r>
      <w:r>
        <w:t xml:space="preserve">in a later </w:t>
      </w:r>
      <w:proofErr w:type="gramStart"/>
      <w:r>
        <w:t>appointment, or</w:t>
      </w:r>
      <w:proofErr w:type="gramEnd"/>
      <w:r>
        <w:t xml:space="preserve"> has </w:t>
      </w:r>
      <w:r w:rsidR="00AF46EF">
        <w:t xml:space="preserve">emerged </w:t>
      </w:r>
      <w:r>
        <w:t xml:space="preserve">due to a change in </w:t>
      </w:r>
      <w:r w:rsidR="00AF46EF">
        <w:t xml:space="preserve">the client’s </w:t>
      </w:r>
      <w:r>
        <w:t>circumstances. Moderate to severe mental health was reported as one of the most challenging barriers to address</w:t>
      </w:r>
      <w:r w:rsidR="00AF46EF">
        <w:t xml:space="preserve">. Clients with more severe physical health conditions were also considered difficult to address. These clients are likely more suited to support from WHP, but in some instances had already been on WHP. The appropriateness of progression onto JETS was questioned by some ECs, while noting it might be appropriate for some. </w:t>
      </w:r>
    </w:p>
    <w:tbl>
      <w:tblPr>
        <w:tblStyle w:val="SQWCaseStudy"/>
        <w:tblW w:w="5000" w:type="pct"/>
        <w:tblLook w:val="04A0" w:firstRow="1" w:lastRow="0" w:firstColumn="1" w:lastColumn="0" w:noHBand="0" w:noVBand="1"/>
      </w:tblPr>
      <w:tblGrid>
        <w:gridCol w:w="8665"/>
      </w:tblGrid>
      <w:tr w:rsidR="003C568E" w14:paraId="3F548A4C" w14:textId="77777777" w:rsidTr="003F5964">
        <w:tc>
          <w:tcPr>
            <w:tcW w:w="8665" w:type="dxa"/>
          </w:tcPr>
          <w:p w14:paraId="4270D83A" w14:textId="0F868C6D" w:rsidR="003C568E" w:rsidRDefault="003C568E" w:rsidP="003F5964">
            <w:pPr>
              <w:pStyle w:val="CaseStudyHeading"/>
            </w:pPr>
            <w:r>
              <w:t>JETS Case Study – Client B</w:t>
            </w:r>
          </w:p>
          <w:p w14:paraId="7E23FA24" w14:textId="77777777" w:rsidR="003C568E" w:rsidRPr="006F2A0D" w:rsidRDefault="003C568E" w:rsidP="003F5964">
            <w:pPr>
              <w:pStyle w:val="CaseStudyQuote"/>
              <w:rPr>
                <w:i w:val="0"/>
                <w:iCs/>
              </w:rPr>
            </w:pPr>
            <w:r w:rsidRPr="006F2A0D">
              <w:rPr>
                <w:i w:val="0"/>
                <w:iCs/>
              </w:rPr>
              <w:t xml:space="preserve">This client had previously worked in the care sector, but a back injury meant that she had been searching for a new role that was less physically demanding. </w:t>
            </w:r>
          </w:p>
          <w:p w14:paraId="45402573" w14:textId="3C068C87" w:rsidR="003C568E" w:rsidRPr="006F2A0D" w:rsidRDefault="003C568E" w:rsidP="003F5964">
            <w:pPr>
              <w:pStyle w:val="CaseStudyQuote"/>
              <w:rPr>
                <w:i w:val="0"/>
                <w:iCs/>
              </w:rPr>
            </w:pPr>
            <w:r w:rsidRPr="006F2A0D">
              <w:rPr>
                <w:i w:val="0"/>
                <w:iCs/>
              </w:rPr>
              <w:t>The Employment Coach arranged for her to take part in an online workshop that explained all the services that were available to help improve her CV, interview skills and provide money management advice.</w:t>
            </w:r>
          </w:p>
          <w:p w14:paraId="48E975AF" w14:textId="6249ECD6" w:rsidR="003C568E" w:rsidRDefault="003C568E" w:rsidP="003F5964">
            <w:pPr>
              <w:pStyle w:val="CaseStudyQuote"/>
            </w:pPr>
            <w:r w:rsidRPr="006F2A0D">
              <w:rPr>
                <w:i w:val="0"/>
                <w:iCs/>
              </w:rPr>
              <w:t xml:space="preserve">Seven days after joining the programme, the client was successful in an interview and was offered </w:t>
            </w:r>
            <w:r w:rsidR="004A315A">
              <w:rPr>
                <w:i w:val="0"/>
                <w:iCs/>
              </w:rPr>
              <w:t xml:space="preserve">a </w:t>
            </w:r>
            <w:r w:rsidRPr="006F2A0D">
              <w:rPr>
                <w:i w:val="0"/>
                <w:iCs/>
              </w:rPr>
              <w:t xml:space="preserve">customer service job. However, she needed a laptop and headset to undertake her new role, </w:t>
            </w:r>
            <w:r w:rsidR="004A315A">
              <w:rPr>
                <w:i w:val="0"/>
                <w:iCs/>
              </w:rPr>
              <w:t xml:space="preserve">so </w:t>
            </w:r>
            <w:r w:rsidRPr="006F2A0D">
              <w:rPr>
                <w:i w:val="0"/>
                <w:iCs/>
              </w:rPr>
              <w:t>the Employment Coach promptly ordered the required IT equipment so that the client was soon able to start work.</w:t>
            </w:r>
            <w:r>
              <w:t xml:space="preserve"> </w:t>
            </w:r>
          </w:p>
        </w:tc>
      </w:tr>
    </w:tbl>
    <w:p w14:paraId="7CF55117" w14:textId="77777777" w:rsidR="00926D19" w:rsidRDefault="00926D19" w:rsidP="00A878E8">
      <w:pPr>
        <w:pStyle w:val="Heading3"/>
      </w:pPr>
      <w:r>
        <w:t>Client engagement</w:t>
      </w:r>
    </w:p>
    <w:p w14:paraId="6A34DE0F" w14:textId="77777777" w:rsidR="00926D19" w:rsidRDefault="00926D19" w:rsidP="00A878E8">
      <w:pPr>
        <w:pStyle w:val="BodyText"/>
        <w:rPr>
          <w:lang w:val="en-US"/>
        </w:rPr>
      </w:pPr>
      <w:r w:rsidRPr="00984430">
        <w:rPr>
          <w:lang w:val="en-US"/>
        </w:rPr>
        <w:t xml:space="preserve">Participation in the programme is voluntary for </w:t>
      </w:r>
      <w:r>
        <w:rPr>
          <w:lang w:val="en-US"/>
        </w:rPr>
        <w:t>all</w:t>
      </w:r>
      <w:r w:rsidRPr="00984430">
        <w:rPr>
          <w:lang w:val="en-US"/>
        </w:rPr>
        <w:t xml:space="preserve"> clients</w:t>
      </w:r>
      <w:r>
        <w:rPr>
          <w:lang w:val="en-US"/>
        </w:rPr>
        <w:t xml:space="preserve">. Therefore, as with WHP, </w:t>
      </w:r>
      <w:r w:rsidRPr="00984430">
        <w:rPr>
          <w:lang w:val="en-US"/>
        </w:rPr>
        <w:t xml:space="preserve">one of the key challenges for the programme is keeping clients engaged. </w:t>
      </w:r>
    </w:p>
    <w:p w14:paraId="0937C549" w14:textId="56269D1D" w:rsidR="00926D19" w:rsidRDefault="00926D19" w:rsidP="00A878E8">
      <w:pPr>
        <w:pStyle w:val="BodyText"/>
        <w:rPr>
          <w:lang w:val="en-US"/>
        </w:rPr>
      </w:pPr>
      <w:r>
        <w:rPr>
          <w:lang w:val="en-US"/>
        </w:rPr>
        <w:t xml:space="preserve">The fieldwork found engagement varies widely between participants. Employment Coaches reported that some clients are in contact almost daily, others have attended </w:t>
      </w:r>
      <w:proofErr w:type="gramStart"/>
      <w:r>
        <w:rPr>
          <w:lang w:val="en-US"/>
        </w:rPr>
        <w:t>all of</w:t>
      </w:r>
      <w:proofErr w:type="gramEnd"/>
      <w:r>
        <w:rPr>
          <w:lang w:val="en-US"/>
        </w:rPr>
        <w:t xml:space="preserve"> their regular appointments, but for others engagement is patchy or stops altogether. The challenges with engagement and reasons for disengagement identified in the fieldwork mirror those set out in the earlier section on WHP client engagement </w:t>
      </w:r>
      <w:r w:rsidR="00620CEC">
        <w:rPr>
          <w:lang w:val="en-US"/>
        </w:rPr>
        <w:t xml:space="preserve">in Chapter 3. </w:t>
      </w:r>
      <w:r>
        <w:rPr>
          <w:lang w:val="en-US"/>
        </w:rPr>
        <w:fldChar w:fldCharType="begin"/>
      </w:r>
      <w:r>
        <w:rPr>
          <w:lang w:val="en-US"/>
        </w:rPr>
        <w:instrText xml:space="preserve"> REF _Ref77695999 </w:instrText>
      </w:r>
      <w:r>
        <w:rPr>
          <w:lang w:val="en-US"/>
        </w:rPr>
        <w:fldChar w:fldCharType="separate"/>
      </w:r>
      <w:r w:rsidR="00C05454">
        <w:t xml:space="preserve">Figure </w:t>
      </w:r>
      <w:r w:rsidR="00C05454">
        <w:rPr>
          <w:noProof/>
        </w:rPr>
        <w:t>7</w:t>
      </w:r>
      <w:r w:rsidR="00C05454">
        <w:noBreakHyphen/>
      </w:r>
      <w:r w:rsidR="00C05454">
        <w:rPr>
          <w:noProof/>
        </w:rPr>
        <w:t>9</w:t>
      </w:r>
      <w:r>
        <w:rPr>
          <w:lang w:val="en-US"/>
        </w:rPr>
        <w:fldChar w:fldCharType="end"/>
      </w:r>
      <w:r>
        <w:rPr>
          <w:lang w:val="en-US"/>
        </w:rPr>
        <w:t xml:space="preserve"> shows the proportion of regular Employment Coach appointments attended, which since October 2020 has been </w:t>
      </w:r>
      <w:proofErr w:type="gramStart"/>
      <w:r w:rsidR="00512FC1">
        <w:rPr>
          <w:lang w:val="en-US"/>
        </w:rPr>
        <w:t>fairly stable</w:t>
      </w:r>
      <w:proofErr w:type="gramEnd"/>
      <w:r w:rsidR="00512FC1">
        <w:rPr>
          <w:lang w:val="en-US"/>
        </w:rPr>
        <w:t xml:space="preserve"> at </w:t>
      </w:r>
      <w:r>
        <w:rPr>
          <w:lang w:val="en-US"/>
        </w:rPr>
        <w:t xml:space="preserve">just below two thirds of appointments. </w:t>
      </w:r>
    </w:p>
    <w:p w14:paraId="3B984136" w14:textId="496F3A55" w:rsidR="00926D19" w:rsidRDefault="00926D19" w:rsidP="00A878E8">
      <w:pPr>
        <w:pStyle w:val="Caption"/>
      </w:pPr>
      <w:bookmarkStart w:id="111" w:name="_Ref77695999"/>
      <w:r>
        <w:lastRenderedPageBreak/>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9</w:t>
      </w:r>
      <w:r w:rsidR="00ED4D3C">
        <w:fldChar w:fldCharType="end"/>
      </w:r>
      <w:bookmarkEnd w:id="111"/>
      <w:r>
        <w:t xml:space="preserve">: Proportion of appointments attended </w:t>
      </w:r>
      <w:r w:rsidRPr="00C26315">
        <w:t>(exc</w:t>
      </w:r>
      <w:r>
        <w:t>luding</w:t>
      </w:r>
      <w:r w:rsidRPr="00C26315">
        <w:t xml:space="preserve"> initial appointments)</w:t>
      </w:r>
    </w:p>
    <w:tbl>
      <w:tblPr>
        <w:tblStyle w:val="SQWChartBox"/>
        <w:tblW w:w="5000" w:type="pct"/>
        <w:tblInd w:w="-5" w:type="dxa"/>
        <w:tblLayout w:type="fixed"/>
        <w:tblLook w:val="04A0" w:firstRow="1" w:lastRow="0" w:firstColumn="1" w:lastColumn="0" w:noHBand="0" w:noVBand="1"/>
      </w:tblPr>
      <w:tblGrid>
        <w:gridCol w:w="8665"/>
      </w:tblGrid>
      <w:tr w:rsidR="00926D19" w14:paraId="3B8CD844" w14:textId="77777777" w:rsidTr="006C7A59">
        <w:tc>
          <w:tcPr>
            <w:tcW w:w="8675" w:type="dxa"/>
            <w:vAlign w:val="center"/>
          </w:tcPr>
          <w:p w14:paraId="5B0A773A" w14:textId="77777777" w:rsidR="00926D19" w:rsidRDefault="00926D19" w:rsidP="006C7A59">
            <w:pPr>
              <w:jc w:val="center"/>
            </w:pPr>
            <w:r>
              <w:rPr>
                <w:noProof/>
              </w:rPr>
              <w:drawing>
                <wp:inline distT="0" distB="0" distL="0" distR="0" wp14:anchorId="633EA077" wp14:editId="1E78F615">
                  <wp:extent cx="5103867" cy="2114550"/>
                  <wp:effectExtent l="0" t="0" r="1905" b="0"/>
                  <wp:docPr id="78" name="Picture 78" descr="Line chart showing decrease in attendence between Oct-20 and Mar-21:&#10;&#10;Oct-20: 83%&#10;Nov-20: 64%&#10;Dec-20: 64% &#10;Jan-21: 57%&#10;Feb-21: 60%&#10;Mar-21: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ine chart showing decrease in attendence between Oct-20 and Mar-21:&#10;&#10;Oct-20: 83%&#10;Nov-20: 64%&#10;Dec-20: 64% &#10;Jan-21: 57%&#10;Feb-21: 60%&#10;Mar-21: 62%&#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6557" cy="2115665"/>
                          </a:xfrm>
                          <a:prstGeom prst="rect">
                            <a:avLst/>
                          </a:prstGeom>
                          <a:noFill/>
                        </pic:spPr>
                      </pic:pic>
                    </a:graphicData>
                  </a:graphic>
                </wp:inline>
              </w:drawing>
            </w:r>
          </w:p>
        </w:tc>
      </w:tr>
    </w:tbl>
    <w:p w14:paraId="25518DA2" w14:textId="77777777" w:rsidR="00926D19" w:rsidRPr="006F3009" w:rsidRDefault="00926D19" w:rsidP="00A878E8">
      <w:pPr>
        <w:pStyle w:val="Source"/>
      </w:pPr>
      <w:r>
        <w:t xml:space="preserve">Source: </w:t>
      </w:r>
      <w:r w:rsidRPr="003676F5">
        <w:t>SQW analysis of GM JETS monitoring data</w:t>
      </w:r>
    </w:p>
    <w:p w14:paraId="44B34D07" w14:textId="77777777" w:rsidR="00926D19" w:rsidRDefault="00926D19" w:rsidP="00A878E8">
      <w:pPr>
        <w:pStyle w:val="BodyText"/>
        <w:rPr>
          <w:lang w:val="en-US"/>
        </w:rPr>
      </w:pPr>
      <w:bookmarkStart w:id="112" w:name="_Hlk80973277"/>
      <w:r w:rsidRPr="006F3009">
        <w:rPr>
          <w:lang w:val="en-US"/>
        </w:rPr>
        <w:t xml:space="preserve">If clients do not attend an </w:t>
      </w:r>
      <w:proofErr w:type="gramStart"/>
      <w:r w:rsidRPr="006F3009">
        <w:rPr>
          <w:lang w:val="en-US"/>
        </w:rPr>
        <w:t>appointment</w:t>
      </w:r>
      <w:proofErr w:type="gramEnd"/>
      <w:r w:rsidRPr="006F3009">
        <w:rPr>
          <w:lang w:val="en-US"/>
        </w:rPr>
        <w:t xml:space="preserve"> then their EC will attempt to re-contact them within two days, book in their next appointment within 10 days and attempt contact three times within those 10 days. If the participant does not communicate with their EC and misses a second </w:t>
      </w:r>
      <w:proofErr w:type="gramStart"/>
      <w:r w:rsidRPr="006F3009">
        <w:rPr>
          <w:lang w:val="en-US"/>
        </w:rPr>
        <w:t>meeting</w:t>
      </w:r>
      <w:proofErr w:type="gramEnd"/>
      <w:r w:rsidRPr="006F3009">
        <w:rPr>
          <w:lang w:val="en-US"/>
        </w:rPr>
        <w:t xml:space="preserve"> then they are counted as disengaged. Clients can also request to be marked as disengaged. If a client is marked as </w:t>
      </w:r>
      <w:proofErr w:type="gramStart"/>
      <w:r w:rsidRPr="006F3009">
        <w:rPr>
          <w:lang w:val="en-US"/>
        </w:rPr>
        <w:t>disengaged</w:t>
      </w:r>
      <w:proofErr w:type="gramEnd"/>
      <w:r w:rsidRPr="006F3009">
        <w:rPr>
          <w:lang w:val="en-US"/>
        </w:rPr>
        <w:t xml:space="preserve"> then this is communicated to JCP; ECs also frequently work with JCP to try to engage clients before marking them as disengaged.</w:t>
      </w:r>
      <w:r>
        <w:rPr>
          <w:lang w:val="en-US"/>
        </w:rPr>
        <w:t xml:space="preserve"> Disengaged clients are still contacted, </w:t>
      </w:r>
      <w:proofErr w:type="gramStart"/>
      <w:r>
        <w:rPr>
          <w:lang w:val="en-US"/>
        </w:rPr>
        <w:t>in order to</w:t>
      </w:r>
      <w:proofErr w:type="gramEnd"/>
      <w:r>
        <w:rPr>
          <w:lang w:val="en-US"/>
        </w:rPr>
        <w:t xml:space="preserve"> continue re-engaging them and ensure they are aware of the support offer – unless they explicitly ask not to be contacted. </w:t>
      </w:r>
    </w:p>
    <w:bookmarkEnd w:id="112"/>
    <w:p w14:paraId="2D9EE2D5" w14:textId="378147F1" w:rsidR="00926D19" w:rsidRDefault="00926D19" w:rsidP="00A878E8">
      <w:pPr>
        <w:pStyle w:val="BodyText"/>
        <w:rPr>
          <w:lang w:val="en-US"/>
        </w:rPr>
      </w:pPr>
      <w:r w:rsidRPr="006151E5">
        <w:rPr>
          <w:lang w:val="en-US"/>
        </w:rPr>
        <w:t>As of the end of March 2021, 22% of clients were recorded as disengaged.</w:t>
      </w:r>
      <w:r>
        <w:rPr>
          <w:lang w:val="en-US"/>
        </w:rPr>
        <w:t xml:space="preserve"> A breakdown by local authority is presented in </w:t>
      </w:r>
      <w:r>
        <w:rPr>
          <w:lang w:val="en-US"/>
        </w:rPr>
        <w:fldChar w:fldCharType="begin"/>
      </w:r>
      <w:r>
        <w:rPr>
          <w:lang w:val="en-US"/>
        </w:rPr>
        <w:instrText xml:space="preserve"> REF _Ref77697092 </w:instrText>
      </w:r>
      <w:r>
        <w:rPr>
          <w:lang w:val="en-US"/>
        </w:rPr>
        <w:fldChar w:fldCharType="separate"/>
      </w:r>
      <w:r w:rsidR="00C05454">
        <w:t xml:space="preserve">Figure </w:t>
      </w:r>
      <w:r w:rsidR="00C05454">
        <w:rPr>
          <w:noProof/>
        </w:rPr>
        <w:t>7</w:t>
      </w:r>
      <w:r w:rsidR="00C05454">
        <w:noBreakHyphen/>
      </w:r>
      <w:r w:rsidR="00C05454">
        <w:rPr>
          <w:noProof/>
        </w:rPr>
        <w:t>10</w:t>
      </w:r>
      <w:r>
        <w:rPr>
          <w:lang w:val="en-US"/>
        </w:rPr>
        <w:fldChar w:fldCharType="end"/>
      </w:r>
      <w:r>
        <w:rPr>
          <w:lang w:val="en-US"/>
        </w:rPr>
        <w:t xml:space="preserve">. It shows disengagement is highest in Wigan (30%) and Bolton (27%), and lowest in Trafford (14%) and Bury (16%). The pattern between local authorities is </w:t>
      </w:r>
      <w:r w:rsidR="008960BC">
        <w:rPr>
          <w:lang w:val="en-US"/>
        </w:rPr>
        <w:t xml:space="preserve">different </w:t>
      </w:r>
      <w:r>
        <w:rPr>
          <w:lang w:val="en-US"/>
        </w:rPr>
        <w:t xml:space="preserve">from WHP – on which </w:t>
      </w:r>
      <w:proofErr w:type="gramStart"/>
      <w:r>
        <w:rPr>
          <w:lang w:val="en-US"/>
        </w:rPr>
        <w:t>Bury</w:t>
      </w:r>
      <w:proofErr w:type="gramEnd"/>
      <w:r>
        <w:rPr>
          <w:lang w:val="en-US"/>
        </w:rPr>
        <w:t xml:space="preserve"> and Salford have the highest levels of inactivity, and Bolton and Manchester the lowest. </w:t>
      </w:r>
    </w:p>
    <w:p w14:paraId="4370BE53" w14:textId="1793D821" w:rsidR="00926D19" w:rsidRDefault="00926D19" w:rsidP="00A878E8">
      <w:pPr>
        <w:pStyle w:val="Caption"/>
      </w:pPr>
      <w:bookmarkStart w:id="113" w:name="_Ref77697092"/>
      <w:r>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10</w:t>
      </w:r>
      <w:r w:rsidR="00ED4D3C">
        <w:fldChar w:fldCharType="end"/>
      </w:r>
      <w:bookmarkEnd w:id="113"/>
      <w:r>
        <w:t>: Proportion of clients marked as inactive as of the end of March 2021</w:t>
      </w:r>
    </w:p>
    <w:tbl>
      <w:tblPr>
        <w:tblStyle w:val="SQWChartBox"/>
        <w:tblW w:w="5000" w:type="pct"/>
        <w:tblInd w:w="-5" w:type="dxa"/>
        <w:tblLayout w:type="fixed"/>
        <w:tblLook w:val="04A0" w:firstRow="1" w:lastRow="0" w:firstColumn="1" w:lastColumn="0" w:noHBand="0" w:noVBand="1"/>
      </w:tblPr>
      <w:tblGrid>
        <w:gridCol w:w="8665"/>
      </w:tblGrid>
      <w:tr w:rsidR="00926D19" w14:paraId="264891D8" w14:textId="77777777" w:rsidTr="006C7A59">
        <w:tc>
          <w:tcPr>
            <w:tcW w:w="8675" w:type="dxa"/>
            <w:vAlign w:val="center"/>
          </w:tcPr>
          <w:p w14:paraId="574251CA" w14:textId="77777777" w:rsidR="00926D19" w:rsidRDefault="00926D19" w:rsidP="006C7A59">
            <w:pPr>
              <w:jc w:val="center"/>
            </w:pPr>
            <w:r>
              <w:rPr>
                <w:noProof/>
              </w:rPr>
              <w:drawing>
                <wp:inline distT="0" distB="0" distL="0" distR="0" wp14:anchorId="10154231" wp14:editId="4F324695">
                  <wp:extent cx="5091445" cy="2457450"/>
                  <wp:effectExtent l="0" t="0" r="0" b="0"/>
                  <wp:docPr id="80" name="Picture 80" descr="Bar chart shows proportion of clients marked inactive:&#10;Bolton: 27%&#10;Bury: 16%&#10;Manchester: 19%&#10;Oldham: 25%&#10;Rochdale: 19%&#10;Salford: 20%&#10;Stockport: 22%&#10;Tameside: 23%&#10;Trafford: 14%&#10;Wigan: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ar chart shows proportion of clients marked inactive:&#10;Bolton: 27%&#10;Bury: 16%&#10;Manchester: 19%&#10;Oldham: 25%&#10;Rochdale: 19%&#10;Salford: 20%&#10;Stockport: 22%&#10;Tameside: 23%&#10;Trafford: 14%&#10;Wigan: 30%&#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02879" cy="2462969"/>
                          </a:xfrm>
                          <a:prstGeom prst="rect">
                            <a:avLst/>
                          </a:prstGeom>
                          <a:noFill/>
                        </pic:spPr>
                      </pic:pic>
                    </a:graphicData>
                  </a:graphic>
                </wp:inline>
              </w:drawing>
            </w:r>
          </w:p>
        </w:tc>
      </w:tr>
    </w:tbl>
    <w:p w14:paraId="490FCEAE" w14:textId="77777777" w:rsidR="00926D19" w:rsidRDefault="00926D19" w:rsidP="00A878E8">
      <w:pPr>
        <w:pStyle w:val="Source"/>
      </w:pPr>
      <w:r>
        <w:lastRenderedPageBreak/>
        <w:t xml:space="preserve">Source: </w:t>
      </w:r>
      <w:r w:rsidRPr="003676F5">
        <w:t>SQW analysis of GM JETS monitoring data</w:t>
      </w:r>
    </w:p>
    <w:p w14:paraId="7E78C06D" w14:textId="0A96F313" w:rsidR="00926D19" w:rsidRDefault="00926D19" w:rsidP="00A878E8">
      <w:pPr>
        <w:pStyle w:val="BodyText"/>
        <w:rPr>
          <w:lang w:val="en-US"/>
        </w:rPr>
      </w:pPr>
      <w:r>
        <w:fldChar w:fldCharType="begin"/>
      </w:r>
      <w:r>
        <w:instrText xml:space="preserve"> REF _Ref77697092 </w:instrText>
      </w:r>
      <w:r>
        <w:fldChar w:fldCharType="separate"/>
      </w:r>
      <w:r w:rsidR="00C05454">
        <w:t xml:space="preserve">Figure </w:t>
      </w:r>
      <w:r w:rsidR="00C05454">
        <w:rPr>
          <w:noProof/>
        </w:rPr>
        <w:t>7</w:t>
      </w:r>
      <w:r w:rsidR="00C05454">
        <w:noBreakHyphen/>
      </w:r>
      <w:r w:rsidR="00C05454">
        <w:rPr>
          <w:noProof/>
        </w:rPr>
        <w:t>10</w:t>
      </w:r>
      <w:r>
        <w:fldChar w:fldCharType="end"/>
      </w:r>
      <w:r>
        <w:t xml:space="preserve"> shows the same analysis by </w:t>
      </w:r>
      <w:proofErr w:type="gramStart"/>
      <w:r>
        <w:t>provider, and</w:t>
      </w:r>
      <w:proofErr w:type="gramEnd"/>
      <w:r>
        <w:t xml:space="preserve"> shows wider variation. The level of disengagement for Get SET Academy is very high, though the reason for this is unknown, so will be explored further in future fieldwork. Lower levels of inactivity amongst some providers </w:t>
      </w:r>
      <w:proofErr w:type="gramStart"/>
      <w:r>
        <w:t>has</w:t>
      </w:r>
      <w:proofErr w:type="gramEnd"/>
      <w:r>
        <w:t xml:space="preserve"> been attributed to the disengagement process not being followed correctly, which has been an area for improvement since.  </w:t>
      </w:r>
      <w:r>
        <w:rPr>
          <w:lang w:val="en-US"/>
        </w:rPr>
        <w:t>Future analysis on JETS data will consider whether certain types of clients are more likely to be disengaged, the timing of engagement</w:t>
      </w:r>
      <w:r w:rsidR="00620CEC">
        <w:rPr>
          <w:lang w:val="en-US"/>
        </w:rPr>
        <w:t>, and any impact that initially unknown job starts are having on these metrics</w:t>
      </w:r>
      <w:r>
        <w:rPr>
          <w:lang w:val="en-US"/>
        </w:rPr>
        <w:t xml:space="preserve">.  </w:t>
      </w:r>
    </w:p>
    <w:p w14:paraId="797AFFEB" w14:textId="15A12213" w:rsidR="00926D19" w:rsidRDefault="00926D19" w:rsidP="00A878E8">
      <w:pPr>
        <w:pStyle w:val="Caption"/>
      </w:pPr>
      <w:r>
        <w:t xml:space="preserve">Figure </w:t>
      </w:r>
      <w:r w:rsidR="00ED4D3C">
        <w:fldChar w:fldCharType="begin"/>
      </w:r>
      <w:r w:rsidR="00ED4D3C">
        <w:instrText xml:space="preserve"> STYLEREF 1 \s </w:instrText>
      </w:r>
      <w:r w:rsidR="00ED4D3C">
        <w:fldChar w:fldCharType="separate"/>
      </w:r>
      <w:r w:rsidR="00C05454">
        <w:rPr>
          <w:noProof/>
        </w:rPr>
        <w:t>7</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11</w:t>
      </w:r>
      <w:r w:rsidR="00ED4D3C">
        <w:fldChar w:fldCharType="end"/>
      </w:r>
      <w:r>
        <w:t>: Proportion of clients marked as inactive as of the end of March 2021</w:t>
      </w:r>
    </w:p>
    <w:tbl>
      <w:tblPr>
        <w:tblStyle w:val="SQWChartBox"/>
        <w:tblW w:w="5000" w:type="pct"/>
        <w:tblInd w:w="-5" w:type="dxa"/>
        <w:tblLayout w:type="fixed"/>
        <w:tblLook w:val="04A0" w:firstRow="1" w:lastRow="0" w:firstColumn="1" w:lastColumn="0" w:noHBand="0" w:noVBand="1"/>
      </w:tblPr>
      <w:tblGrid>
        <w:gridCol w:w="8665"/>
      </w:tblGrid>
      <w:tr w:rsidR="00926D19" w14:paraId="13361BB5" w14:textId="77777777" w:rsidTr="006C7A59">
        <w:tc>
          <w:tcPr>
            <w:tcW w:w="8675" w:type="dxa"/>
            <w:vAlign w:val="center"/>
          </w:tcPr>
          <w:p w14:paraId="7EB8D0FB" w14:textId="77777777" w:rsidR="00926D19" w:rsidRDefault="00926D19" w:rsidP="006C7A59">
            <w:pPr>
              <w:jc w:val="center"/>
            </w:pPr>
            <w:r>
              <w:rPr>
                <w:noProof/>
              </w:rPr>
              <w:drawing>
                <wp:inline distT="0" distB="0" distL="0" distR="0" wp14:anchorId="7B1BCA15" wp14:editId="1E2BF40A">
                  <wp:extent cx="4645295" cy="2242334"/>
                  <wp:effectExtent l="0" t="0" r="3175" b="5715"/>
                  <wp:docPr id="83" name="Picture 83" descr="Bar chart shows proportion of clients marked inactive:&#10;TGC: 19%&#10;Ingeus: 25%&#10;ELP Rochdale Council: 17%&#10;Oldham Council: 22%&#10;Bolton Council: 19%&#10;Get SET Academy: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Bar chart shows proportion of clients marked inactive:&#10;TGC: 19%&#10;Ingeus: 25%&#10;ELP Rochdale Council: 17%&#10;Oldham Council: 22%&#10;Bolton Council: 19%&#10;Get SET Academy: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51284" cy="2245225"/>
                          </a:xfrm>
                          <a:prstGeom prst="rect">
                            <a:avLst/>
                          </a:prstGeom>
                          <a:noFill/>
                        </pic:spPr>
                      </pic:pic>
                    </a:graphicData>
                  </a:graphic>
                </wp:inline>
              </w:drawing>
            </w:r>
          </w:p>
        </w:tc>
      </w:tr>
    </w:tbl>
    <w:p w14:paraId="1DD19F3C" w14:textId="77777777" w:rsidR="00926D19" w:rsidRPr="006F3009" w:rsidRDefault="00926D19" w:rsidP="00A878E8">
      <w:pPr>
        <w:pStyle w:val="Source"/>
      </w:pPr>
      <w:r>
        <w:t xml:space="preserve">Source: </w:t>
      </w:r>
      <w:r w:rsidRPr="003676F5">
        <w:t>SQW analysis of GM JETS monitoring data</w:t>
      </w:r>
    </w:p>
    <w:p w14:paraId="0DD68848" w14:textId="090066E0" w:rsidR="00926D19" w:rsidRDefault="00926D19" w:rsidP="00A878E8">
      <w:pPr>
        <w:pStyle w:val="BodyText"/>
        <w:rPr>
          <w:lang w:val="en-US"/>
        </w:rPr>
      </w:pPr>
      <w:r>
        <w:rPr>
          <w:lang w:val="en-US"/>
        </w:rPr>
        <w:t xml:space="preserve">JETS staff noted that re-engaging clients is resource intensive. To improve engagement an engagement consultant has been recruited to enable a greater focus on </w:t>
      </w:r>
      <w:r w:rsidR="00012C4D">
        <w:rPr>
          <w:lang w:val="en-US"/>
        </w:rPr>
        <w:t>the issue</w:t>
      </w:r>
      <w:r>
        <w:rPr>
          <w:lang w:val="en-US"/>
        </w:rPr>
        <w:t>, including through greater interrogation of the available data. The engagement consultant is now regularly sharing job vacancies and reminders on the available support with disengaged clients. They have also set up a specific re-engagement email address to streamline the process for clients looking to re-engage</w:t>
      </w:r>
      <w:r w:rsidR="001E011B">
        <w:rPr>
          <w:lang w:val="en-US"/>
        </w:rPr>
        <w:t>.</w:t>
      </w:r>
      <w:r>
        <w:rPr>
          <w:lang w:val="en-US"/>
        </w:rPr>
        <w:t xml:space="preserve"> </w:t>
      </w:r>
      <w:r w:rsidR="001E011B">
        <w:rPr>
          <w:lang w:val="en-US"/>
        </w:rPr>
        <w:t xml:space="preserve">More </w:t>
      </w:r>
      <w:r>
        <w:rPr>
          <w:lang w:val="en-US"/>
        </w:rPr>
        <w:t xml:space="preserve">in depth analysis of the link between support delivered and outcomes achieved will be considered in future analysis. </w:t>
      </w:r>
    </w:p>
    <w:p w14:paraId="255C54C1" w14:textId="4DEA0A28" w:rsidR="00AF1AF6" w:rsidRPr="006151E5" w:rsidRDefault="00AF1AF6" w:rsidP="00A878E8">
      <w:pPr>
        <w:pStyle w:val="Heading3"/>
      </w:pPr>
      <w:r>
        <w:t>Programme leavers</w:t>
      </w:r>
    </w:p>
    <w:p w14:paraId="52BD0542" w14:textId="3ED58DF5" w:rsidR="00AF1AF6" w:rsidRDefault="00AF1AF6" w:rsidP="00A878E8">
      <w:pPr>
        <w:pStyle w:val="BodyText"/>
      </w:pPr>
      <w:r>
        <w:t xml:space="preserve">As of the end of March 2021, 913 clients had left JETS accounting for 17% of total starts. </w:t>
      </w:r>
      <w:r w:rsidR="008B34CA">
        <w:fldChar w:fldCharType="begin"/>
      </w:r>
      <w:r w:rsidR="008B34CA">
        <w:instrText xml:space="preserve"> REF _Ref83825036 </w:instrText>
      </w:r>
      <w:r w:rsidR="008B34CA">
        <w:fldChar w:fldCharType="separate"/>
      </w:r>
      <w:r w:rsidR="00C05454">
        <w:t xml:space="preserve">Table </w:t>
      </w:r>
      <w:r w:rsidR="00C05454">
        <w:rPr>
          <w:noProof/>
        </w:rPr>
        <w:t>7</w:t>
      </w:r>
      <w:r w:rsidR="00C05454">
        <w:noBreakHyphen/>
      </w:r>
      <w:r w:rsidR="00C05454">
        <w:rPr>
          <w:noProof/>
        </w:rPr>
        <w:t>3</w:t>
      </w:r>
      <w:r w:rsidR="008B34CA">
        <w:fldChar w:fldCharType="end"/>
      </w:r>
      <w:r w:rsidR="008B34CA">
        <w:t xml:space="preserve"> </w:t>
      </w:r>
      <w:r>
        <w:t xml:space="preserve">presents the reasons why these clients have left the programme. It shows 40% of leavers </w:t>
      </w:r>
      <w:r w:rsidR="001E011B">
        <w:t xml:space="preserve">left because they reached the end of </w:t>
      </w:r>
      <w:r>
        <w:t xml:space="preserve">the </w:t>
      </w:r>
      <w:r w:rsidR="001E011B">
        <w:t xml:space="preserve">six months on the </w:t>
      </w:r>
      <w:r>
        <w:t>programme</w:t>
      </w:r>
      <w:r w:rsidR="001E011B">
        <w:t>,</w:t>
      </w:r>
      <w:r>
        <w:t xml:space="preserve"> and 57% </w:t>
      </w:r>
      <w:r w:rsidR="001E011B">
        <w:t>of leavers left early because they had achieved a job outcome</w:t>
      </w:r>
      <w:r>
        <w:t xml:space="preserve">. Just 1% have left because they are either no longer eligible for the programme or because there has been a change in circumstances, and a further 1% have left because they no longer wished to participate in the programme. </w:t>
      </w:r>
    </w:p>
    <w:p w14:paraId="387F9FD3" w14:textId="7B0983F6" w:rsidR="00AF1AF6" w:rsidRDefault="00AF1AF6" w:rsidP="00A878E8">
      <w:pPr>
        <w:pStyle w:val="Caption"/>
      </w:pPr>
      <w:bookmarkStart w:id="114" w:name="_Ref83825036"/>
      <w:r>
        <w:lastRenderedPageBreak/>
        <w:t xml:space="preserve">Table </w:t>
      </w:r>
      <w:r w:rsidR="00C27F29">
        <w:fldChar w:fldCharType="begin"/>
      </w:r>
      <w:r w:rsidR="00C27F29">
        <w:instrText xml:space="preserve"> STYLEREF 1 \s </w:instrText>
      </w:r>
      <w:r w:rsidR="00C27F29">
        <w:fldChar w:fldCharType="separate"/>
      </w:r>
      <w:r w:rsidR="00C05454">
        <w:rPr>
          <w:noProof/>
        </w:rPr>
        <w:t>7</w:t>
      </w:r>
      <w:r w:rsidR="00C27F29">
        <w:fldChar w:fldCharType="end"/>
      </w:r>
      <w:r w:rsidR="00C27F29">
        <w:noBreakHyphen/>
      </w:r>
      <w:r w:rsidR="00C27F29">
        <w:fldChar w:fldCharType="begin"/>
      </w:r>
      <w:r w:rsidR="00C27F29">
        <w:instrText xml:space="preserve"> SEQ Table \* ARABIC \s 1 </w:instrText>
      </w:r>
      <w:r w:rsidR="00C27F29">
        <w:fldChar w:fldCharType="separate"/>
      </w:r>
      <w:r w:rsidR="00C05454">
        <w:rPr>
          <w:noProof/>
        </w:rPr>
        <w:t>3</w:t>
      </w:r>
      <w:r w:rsidR="00C27F29">
        <w:fldChar w:fldCharType="end"/>
      </w:r>
      <w:bookmarkEnd w:id="114"/>
      <w:r>
        <w:t>: Number leaving the programme by reason</w:t>
      </w:r>
    </w:p>
    <w:tbl>
      <w:tblPr>
        <w:tblStyle w:val="SQW"/>
        <w:tblW w:w="5000" w:type="pct"/>
        <w:tblLayout w:type="fixed"/>
        <w:tblLook w:val="04A0" w:firstRow="1" w:lastRow="0" w:firstColumn="1" w:lastColumn="0" w:noHBand="0" w:noVBand="1"/>
      </w:tblPr>
      <w:tblGrid>
        <w:gridCol w:w="5098"/>
        <w:gridCol w:w="1985"/>
        <w:gridCol w:w="1587"/>
      </w:tblGrid>
      <w:tr w:rsidR="00AF1AF6" w:rsidRPr="00B83103" w14:paraId="4E2CF717" w14:textId="77777777" w:rsidTr="001B09E6">
        <w:trPr>
          <w:cnfStyle w:val="100000000000" w:firstRow="1" w:lastRow="0" w:firstColumn="0" w:lastColumn="0" w:oddVBand="0" w:evenVBand="0" w:oddHBand="0" w:evenHBand="0" w:firstRowFirstColumn="0" w:firstRowLastColumn="0" w:lastRowFirstColumn="0" w:lastRowLastColumn="0"/>
          <w:tblHeader/>
        </w:trPr>
        <w:tc>
          <w:tcPr>
            <w:tcW w:w="5098" w:type="dxa"/>
            <w:noWrap/>
            <w:hideMark/>
          </w:tcPr>
          <w:p w14:paraId="13233C3E" w14:textId="0265A130" w:rsidR="00AF1AF6" w:rsidRPr="00B83103" w:rsidRDefault="001E011B" w:rsidP="001B09E6">
            <w:pPr>
              <w:pStyle w:val="ColumnHeading"/>
              <w:rPr>
                <w:lang w:eastAsia="en-GB"/>
              </w:rPr>
            </w:pPr>
            <w:r>
              <w:rPr>
                <w:lang w:eastAsia="en-GB"/>
              </w:rPr>
              <w:t>Exit reason</w:t>
            </w:r>
          </w:p>
        </w:tc>
        <w:tc>
          <w:tcPr>
            <w:tcW w:w="1985" w:type="dxa"/>
            <w:noWrap/>
            <w:hideMark/>
          </w:tcPr>
          <w:p w14:paraId="49CAE127" w14:textId="77777777" w:rsidR="00AF1AF6" w:rsidRPr="00B83103" w:rsidRDefault="00AF1AF6" w:rsidP="001B09E6">
            <w:pPr>
              <w:pStyle w:val="ColumnHeading"/>
              <w:jc w:val="right"/>
              <w:rPr>
                <w:lang w:eastAsia="en-GB"/>
              </w:rPr>
            </w:pPr>
            <w:r w:rsidRPr="00B83103">
              <w:rPr>
                <w:lang w:eastAsia="en-GB"/>
              </w:rPr>
              <w:t>Number of leavers</w:t>
            </w:r>
          </w:p>
        </w:tc>
        <w:tc>
          <w:tcPr>
            <w:tcW w:w="1587" w:type="dxa"/>
            <w:noWrap/>
            <w:hideMark/>
          </w:tcPr>
          <w:p w14:paraId="072C6BB7" w14:textId="77777777" w:rsidR="00AF1AF6" w:rsidRPr="00B83103" w:rsidRDefault="00AF1AF6" w:rsidP="001B09E6">
            <w:pPr>
              <w:pStyle w:val="ColumnHeading"/>
              <w:jc w:val="right"/>
              <w:rPr>
                <w:lang w:eastAsia="en-GB"/>
              </w:rPr>
            </w:pPr>
            <w:r w:rsidRPr="00B83103">
              <w:rPr>
                <w:lang w:eastAsia="en-GB"/>
              </w:rPr>
              <w:t xml:space="preserve">% </w:t>
            </w:r>
            <w:proofErr w:type="gramStart"/>
            <w:r w:rsidRPr="00B83103">
              <w:rPr>
                <w:lang w:eastAsia="en-GB"/>
              </w:rPr>
              <w:t>of</w:t>
            </w:r>
            <w:proofErr w:type="gramEnd"/>
            <w:r w:rsidRPr="00B83103">
              <w:rPr>
                <w:lang w:eastAsia="en-GB"/>
              </w:rPr>
              <w:t xml:space="preserve"> leavers</w:t>
            </w:r>
          </w:p>
        </w:tc>
      </w:tr>
      <w:tr w:rsidR="00AF1AF6" w:rsidRPr="00B83103" w14:paraId="26CCB1FA" w14:textId="77777777" w:rsidTr="001B09E6">
        <w:tc>
          <w:tcPr>
            <w:tcW w:w="5098" w:type="dxa"/>
            <w:noWrap/>
            <w:hideMark/>
          </w:tcPr>
          <w:p w14:paraId="2E0FFC42" w14:textId="77777777" w:rsidR="00AF1AF6" w:rsidRPr="00B83103" w:rsidRDefault="00AF1AF6" w:rsidP="001B09E6">
            <w:pPr>
              <w:pStyle w:val="TableText"/>
              <w:rPr>
                <w:lang w:eastAsia="en-GB"/>
              </w:rPr>
            </w:pPr>
            <w:r w:rsidRPr="00B83103">
              <w:rPr>
                <w:lang w:eastAsia="en-GB"/>
              </w:rPr>
              <w:t>Completer - end of programme</w:t>
            </w:r>
          </w:p>
        </w:tc>
        <w:tc>
          <w:tcPr>
            <w:tcW w:w="1985" w:type="dxa"/>
            <w:noWrap/>
            <w:hideMark/>
          </w:tcPr>
          <w:p w14:paraId="364D2DB8" w14:textId="77777777" w:rsidR="00AF1AF6" w:rsidRPr="00B83103" w:rsidRDefault="00AF1AF6" w:rsidP="001B09E6">
            <w:pPr>
              <w:pStyle w:val="TableText"/>
              <w:jc w:val="right"/>
              <w:rPr>
                <w:lang w:eastAsia="en-GB"/>
              </w:rPr>
            </w:pPr>
            <w:r w:rsidRPr="00B83103">
              <w:rPr>
                <w:lang w:eastAsia="en-GB"/>
              </w:rPr>
              <w:t>366</w:t>
            </w:r>
          </w:p>
        </w:tc>
        <w:tc>
          <w:tcPr>
            <w:tcW w:w="1587" w:type="dxa"/>
            <w:noWrap/>
            <w:hideMark/>
          </w:tcPr>
          <w:p w14:paraId="49DFB918" w14:textId="77777777" w:rsidR="00AF1AF6" w:rsidRPr="00B83103" w:rsidRDefault="00AF1AF6" w:rsidP="001B09E6">
            <w:pPr>
              <w:pStyle w:val="TableText"/>
              <w:jc w:val="right"/>
              <w:rPr>
                <w:lang w:eastAsia="en-GB"/>
              </w:rPr>
            </w:pPr>
            <w:r w:rsidRPr="00B83103">
              <w:rPr>
                <w:lang w:eastAsia="en-GB"/>
              </w:rPr>
              <w:t>40%</w:t>
            </w:r>
          </w:p>
        </w:tc>
      </w:tr>
      <w:tr w:rsidR="00AF1AF6" w:rsidRPr="00B83103" w14:paraId="5F8893BC" w14:textId="77777777" w:rsidTr="001B09E6">
        <w:trPr>
          <w:cnfStyle w:val="000000010000" w:firstRow="0" w:lastRow="0" w:firstColumn="0" w:lastColumn="0" w:oddVBand="0" w:evenVBand="0" w:oddHBand="0" w:evenHBand="1" w:firstRowFirstColumn="0" w:firstRowLastColumn="0" w:lastRowFirstColumn="0" w:lastRowLastColumn="0"/>
        </w:trPr>
        <w:tc>
          <w:tcPr>
            <w:tcW w:w="5098" w:type="dxa"/>
            <w:noWrap/>
            <w:hideMark/>
          </w:tcPr>
          <w:p w14:paraId="15D478A6" w14:textId="77777777" w:rsidR="00AF1AF6" w:rsidRPr="00B83103" w:rsidRDefault="00AF1AF6" w:rsidP="001B09E6">
            <w:pPr>
              <w:pStyle w:val="TableText"/>
              <w:rPr>
                <w:lang w:eastAsia="en-GB"/>
              </w:rPr>
            </w:pPr>
            <w:proofErr w:type="gramStart"/>
            <w:r w:rsidRPr="00B83103">
              <w:rPr>
                <w:lang w:eastAsia="en-GB"/>
              </w:rPr>
              <w:t>Final outcome</w:t>
            </w:r>
            <w:proofErr w:type="gramEnd"/>
            <w:r w:rsidRPr="00B83103">
              <w:rPr>
                <w:lang w:eastAsia="en-GB"/>
              </w:rPr>
              <w:t xml:space="preserve"> payment has been claimed by provider</w:t>
            </w:r>
          </w:p>
        </w:tc>
        <w:tc>
          <w:tcPr>
            <w:tcW w:w="1985" w:type="dxa"/>
            <w:noWrap/>
            <w:hideMark/>
          </w:tcPr>
          <w:p w14:paraId="13252DF5" w14:textId="77777777" w:rsidR="00AF1AF6" w:rsidRPr="00B83103" w:rsidRDefault="00AF1AF6" w:rsidP="001B09E6">
            <w:pPr>
              <w:pStyle w:val="TableText"/>
              <w:jc w:val="right"/>
              <w:rPr>
                <w:lang w:eastAsia="en-GB"/>
              </w:rPr>
            </w:pPr>
            <w:r w:rsidRPr="00B83103">
              <w:rPr>
                <w:lang w:eastAsia="en-GB"/>
              </w:rPr>
              <w:t>521</w:t>
            </w:r>
          </w:p>
        </w:tc>
        <w:tc>
          <w:tcPr>
            <w:tcW w:w="1587" w:type="dxa"/>
            <w:noWrap/>
            <w:hideMark/>
          </w:tcPr>
          <w:p w14:paraId="1460C595" w14:textId="77777777" w:rsidR="00AF1AF6" w:rsidRPr="00B83103" w:rsidRDefault="00AF1AF6" w:rsidP="001B09E6">
            <w:pPr>
              <w:pStyle w:val="TableText"/>
              <w:jc w:val="right"/>
              <w:rPr>
                <w:lang w:eastAsia="en-GB"/>
              </w:rPr>
            </w:pPr>
            <w:r w:rsidRPr="00B83103">
              <w:rPr>
                <w:lang w:eastAsia="en-GB"/>
              </w:rPr>
              <w:t>57%</w:t>
            </w:r>
          </w:p>
        </w:tc>
      </w:tr>
      <w:tr w:rsidR="00AF1AF6" w:rsidRPr="00B83103" w14:paraId="4E489341" w14:textId="77777777" w:rsidTr="001B09E6">
        <w:tc>
          <w:tcPr>
            <w:tcW w:w="5098" w:type="dxa"/>
            <w:noWrap/>
            <w:hideMark/>
          </w:tcPr>
          <w:p w14:paraId="15986C64" w14:textId="77777777" w:rsidR="00AF1AF6" w:rsidRPr="00B83103" w:rsidRDefault="00AF1AF6" w:rsidP="001B09E6">
            <w:pPr>
              <w:pStyle w:val="TableText"/>
              <w:rPr>
                <w:lang w:eastAsia="en-GB"/>
              </w:rPr>
            </w:pPr>
            <w:r w:rsidRPr="00B83103">
              <w:rPr>
                <w:lang w:eastAsia="en-GB"/>
              </w:rPr>
              <w:t>No longer eligible/change in circumstance</w:t>
            </w:r>
          </w:p>
        </w:tc>
        <w:tc>
          <w:tcPr>
            <w:tcW w:w="1985" w:type="dxa"/>
            <w:noWrap/>
            <w:hideMark/>
          </w:tcPr>
          <w:p w14:paraId="1382EAAF" w14:textId="77777777" w:rsidR="00AF1AF6" w:rsidRPr="00B83103" w:rsidRDefault="00AF1AF6" w:rsidP="001B09E6">
            <w:pPr>
              <w:pStyle w:val="TableText"/>
              <w:jc w:val="right"/>
              <w:rPr>
                <w:lang w:eastAsia="en-GB"/>
              </w:rPr>
            </w:pPr>
            <w:r w:rsidRPr="00B83103">
              <w:rPr>
                <w:lang w:eastAsia="en-GB"/>
              </w:rPr>
              <w:t>8</w:t>
            </w:r>
          </w:p>
        </w:tc>
        <w:tc>
          <w:tcPr>
            <w:tcW w:w="1587" w:type="dxa"/>
            <w:noWrap/>
            <w:hideMark/>
          </w:tcPr>
          <w:p w14:paraId="2071F173" w14:textId="77777777" w:rsidR="00AF1AF6" w:rsidRPr="00B83103" w:rsidRDefault="00AF1AF6" w:rsidP="001B09E6">
            <w:pPr>
              <w:pStyle w:val="TableText"/>
              <w:jc w:val="right"/>
              <w:rPr>
                <w:lang w:eastAsia="en-GB"/>
              </w:rPr>
            </w:pPr>
            <w:r w:rsidRPr="00B83103">
              <w:rPr>
                <w:lang w:eastAsia="en-GB"/>
              </w:rPr>
              <w:t>1%</w:t>
            </w:r>
          </w:p>
        </w:tc>
      </w:tr>
      <w:tr w:rsidR="00AF1AF6" w:rsidRPr="00B83103" w14:paraId="67022D0B" w14:textId="77777777" w:rsidTr="001B09E6">
        <w:trPr>
          <w:cnfStyle w:val="000000010000" w:firstRow="0" w:lastRow="0" w:firstColumn="0" w:lastColumn="0" w:oddVBand="0" w:evenVBand="0" w:oddHBand="0" w:evenHBand="1" w:firstRowFirstColumn="0" w:firstRowLastColumn="0" w:lastRowFirstColumn="0" w:lastRowLastColumn="0"/>
        </w:trPr>
        <w:tc>
          <w:tcPr>
            <w:tcW w:w="5098" w:type="dxa"/>
            <w:noWrap/>
            <w:hideMark/>
          </w:tcPr>
          <w:p w14:paraId="51461395" w14:textId="77777777" w:rsidR="00AF1AF6" w:rsidRPr="00B83103" w:rsidRDefault="00AF1AF6" w:rsidP="001B09E6">
            <w:pPr>
              <w:pStyle w:val="TableText"/>
              <w:rPr>
                <w:lang w:eastAsia="en-GB"/>
              </w:rPr>
            </w:pPr>
            <w:r w:rsidRPr="00B83103">
              <w:rPr>
                <w:lang w:eastAsia="en-GB"/>
              </w:rPr>
              <w:t>Voluntary – does not wish to participate any longer</w:t>
            </w:r>
          </w:p>
        </w:tc>
        <w:tc>
          <w:tcPr>
            <w:tcW w:w="1985" w:type="dxa"/>
            <w:noWrap/>
            <w:hideMark/>
          </w:tcPr>
          <w:p w14:paraId="086A1559" w14:textId="77777777" w:rsidR="00AF1AF6" w:rsidRPr="00B83103" w:rsidRDefault="00AF1AF6" w:rsidP="001B09E6">
            <w:pPr>
              <w:pStyle w:val="TableText"/>
              <w:jc w:val="right"/>
              <w:rPr>
                <w:lang w:eastAsia="en-GB"/>
              </w:rPr>
            </w:pPr>
            <w:r w:rsidRPr="00B83103">
              <w:rPr>
                <w:lang w:eastAsia="en-GB"/>
              </w:rPr>
              <w:t>8</w:t>
            </w:r>
          </w:p>
        </w:tc>
        <w:tc>
          <w:tcPr>
            <w:tcW w:w="1587" w:type="dxa"/>
            <w:noWrap/>
            <w:hideMark/>
          </w:tcPr>
          <w:p w14:paraId="68C19F1E" w14:textId="77777777" w:rsidR="00AF1AF6" w:rsidRPr="00B83103" w:rsidRDefault="00AF1AF6" w:rsidP="001B09E6">
            <w:pPr>
              <w:pStyle w:val="TableText"/>
              <w:jc w:val="right"/>
              <w:rPr>
                <w:lang w:eastAsia="en-GB"/>
              </w:rPr>
            </w:pPr>
            <w:r w:rsidRPr="00B83103">
              <w:rPr>
                <w:lang w:eastAsia="en-GB"/>
              </w:rPr>
              <w:t>1%</w:t>
            </w:r>
          </w:p>
        </w:tc>
      </w:tr>
      <w:tr w:rsidR="00AF1AF6" w:rsidRPr="00B83103" w14:paraId="1B78553D" w14:textId="77777777" w:rsidTr="001B09E6">
        <w:tc>
          <w:tcPr>
            <w:tcW w:w="5098" w:type="dxa"/>
            <w:noWrap/>
            <w:hideMark/>
          </w:tcPr>
          <w:p w14:paraId="5986F575" w14:textId="77777777" w:rsidR="00AF1AF6" w:rsidRPr="00B83103" w:rsidRDefault="00AF1AF6" w:rsidP="001B09E6">
            <w:pPr>
              <w:pStyle w:val="TableText"/>
              <w:rPr>
                <w:lang w:eastAsia="en-GB"/>
              </w:rPr>
            </w:pPr>
            <w:r w:rsidRPr="00B83103">
              <w:rPr>
                <w:lang w:eastAsia="en-GB"/>
              </w:rPr>
              <w:t>Did Not Start</w:t>
            </w:r>
          </w:p>
        </w:tc>
        <w:tc>
          <w:tcPr>
            <w:tcW w:w="1985" w:type="dxa"/>
            <w:noWrap/>
            <w:hideMark/>
          </w:tcPr>
          <w:p w14:paraId="29836A03" w14:textId="77777777" w:rsidR="00AF1AF6" w:rsidRPr="00B83103" w:rsidRDefault="00AF1AF6" w:rsidP="001B09E6">
            <w:pPr>
              <w:pStyle w:val="TableText"/>
              <w:jc w:val="right"/>
              <w:rPr>
                <w:lang w:eastAsia="en-GB"/>
              </w:rPr>
            </w:pPr>
            <w:r w:rsidRPr="00B83103">
              <w:rPr>
                <w:lang w:eastAsia="en-GB"/>
              </w:rPr>
              <w:t>3</w:t>
            </w:r>
          </w:p>
        </w:tc>
        <w:tc>
          <w:tcPr>
            <w:tcW w:w="1587" w:type="dxa"/>
            <w:noWrap/>
            <w:hideMark/>
          </w:tcPr>
          <w:p w14:paraId="3186CD22" w14:textId="77777777" w:rsidR="00AF1AF6" w:rsidRPr="00B83103" w:rsidRDefault="00AF1AF6" w:rsidP="001B09E6">
            <w:pPr>
              <w:pStyle w:val="TableText"/>
              <w:jc w:val="right"/>
              <w:rPr>
                <w:lang w:eastAsia="en-GB"/>
              </w:rPr>
            </w:pPr>
            <w:r>
              <w:rPr>
                <w:lang w:eastAsia="en-GB"/>
              </w:rPr>
              <w:t>&lt;1</w:t>
            </w:r>
            <w:r w:rsidRPr="00B83103">
              <w:rPr>
                <w:lang w:eastAsia="en-GB"/>
              </w:rPr>
              <w:t>%</w:t>
            </w:r>
          </w:p>
        </w:tc>
      </w:tr>
      <w:tr w:rsidR="00AF1AF6" w:rsidRPr="00B83103" w14:paraId="014E0997" w14:textId="77777777" w:rsidTr="001B09E6">
        <w:trPr>
          <w:cnfStyle w:val="000000010000" w:firstRow="0" w:lastRow="0" w:firstColumn="0" w:lastColumn="0" w:oddVBand="0" w:evenVBand="0" w:oddHBand="0" w:evenHBand="1" w:firstRowFirstColumn="0" w:firstRowLastColumn="0" w:lastRowFirstColumn="0" w:lastRowLastColumn="0"/>
        </w:trPr>
        <w:tc>
          <w:tcPr>
            <w:tcW w:w="5098" w:type="dxa"/>
            <w:noWrap/>
            <w:hideMark/>
          </w:tcPr>
          <w:p w14:paraId="726ACE5D" w14:textId="77777777" w:rsidR="00AF1AF6" w:rsidRPr="00B83103" w:rsidRDefault="00AF1AF6" w:rsidP="001B09E6">
            <w:pPr>
              <w:pStyle w:val="TableText"/>
              <w:rPr>
                <w:lang w:eastAsia="en-GB"/>
              </w:rPr>
            </w:pPr>
            <w:r w:rsidRPr="00B83103">
              <w:rPr>
                <w:lang w:eastAsia="en-GB"/>
              </w:rPr>
              <w:t>Other</w:t>
            </w:r>
          </w:p>
        </w:tc>
        <w:tc>
          <w:tcPr>
            <w:tcW w:w="1985" w:type="dxa"/>
            <w:noWrap/>
            <w:hideMark/>
          </w:tcPr>
          <w:p w14:paraId="067BB163" w14:textId="77777777" w:rsidR="00AF1AF6" w:rsidRPr="00B83103" w:rsidRDefault="00AF1AF6" w:rsidP="001B09E6">
            <w:pPr>
              <w:pStyle w:val="TableText"/>
              <w:jc w:val="right"/>
              <w:rPr>
                <w:lang w:eastAsia="en-GB"/>
              </w:rPr>
            </w:pPr>
            <w:r w:rsidRPr="00B83103">
              <w:rPr>
                <w:lang w:eastAsia="en-GB"/>
              </w:rPr>
              <w:t>7</w:t>
            </w:r>
          </w:p>
        </w:tc>
        <w:tc>
          <w:tcPr>
            <w:tcW w:w="1587" w:type="dxa"/>
            <w:noWrap/>
            <w:hideMark/>
          </w:tcPr>
          <w:p w14:paraId="5250D025" w14:textId="77777777" w:rsidR="00AF1AF6" w:rsidRPr="00B83103" w:rsidRDefault="00AF1AF6" w:rsidP="001B09E6">
            <w:pPr>
              <w:pStyle w:val="TableText"/>
              <w:jc w:val="right"/>
              <w:rPr>
                <w:lang w:eastAsia="en-GB"/>
              </w:rPr>
            </w:pPr>
            <w:r w:rsidRPr="00B83103">
              <w:rPr>
                <w:lang w:eastAsia="en-GB"/>
              </w:rPr>
              <w:t>1%</w:t>
            </w:r>
          </w:p>
        </w:tc>
      </w:tr>
      <w:tr w:rsidR="00AF1AF6" w:rsidRPr="00B83103" w14:paraId="21A6BFA1" w14:textId="77777777" w:rsidTr="001B09E6">
        <w:tc>
          <w:tcPr>
            <w:tcW w:w="5098" w:type="dxa"/>
            <w:noWrap/>
            <w:hideMark/>
          </w:tcPr>
          <w:p w14:paraId="29D299C8" w14:textId="77777777" w:rsidR="00AF1AF6" w:rsidRPr="00B83103" w:rsidRDefault="00AF1AF6" w:rsidP="001B09E6">
            <w:pPr>
              <w:pStyle w:val="TableText"/>
              <w:rPr>
                <w:lang w:eastAsia="en-GB"/>
              </w:rPr>
            </w:pPr>
            <w:r w:rsidRPr="00B83103">
              <w:rPr>
                <w:lang w:eastAsia="en-GB"/>
              </w:rPr>
              <w:t>Total</w:t>
            </w:r>
          </w:p>
        </w:tc>
        <w:tc>
          <w:tcPr>
            <w:tcW w:w="1985" w:type="dxa"/>
            <w:noWrap/>
            <w:hideMark/>
          </w:tcPr>
          <w:p w14:paraId="0F6262C7" w14:textId="77777777" w:rsidR="00AF1AF6" w:rsidRPr="00B83103" w:rsidRDefault="00AF1AF6" w:rsidP="001B09E6">
            <w:pPr>
              <w:pStyle w:val="TableText"/>
              <w:jc w:val="right"/>
              <w:rPr>
                <w:lang w:eastAsia="en-GB"/>
              </w:rPr>
            </w:pPr>
            <w:r w:rsidRPr="00B83103">
              <w:rPr>
                <w:lang w:eastAsia="en-GB"/>
              </w:rPr>
              <w:t>913</w:t>
            </w:r>
          </w:p>
        </w:tc>
        <w:tc>
          <w:tcPr>
            <w:tcW w:w="1587" w:type="dxa"/>
            <w:noWrap/>
            <w:hideMark/>
          </w:tcPr>
          <w:p w14:paraId="4C743875" w14:textId="77777777" w:rsidR="00AF1AF6" w:rsidRPr="00B83103" w:rsidRDefault="00AF1AF6" w:rsidP="001B09E6">
            <w:pPr>
              <w:pStyle w:val="TableText"/>
              <w:jc w:val="right"/>
              <w:rPr>
                <w:lang w:eastAsia="en-GB"/>
              </w:rPr>
            </w:pPr>
            <w:r w:rsidRPr="00B83103">
              <w:rPr>
                <w:lang w:eastAsia="en-GB"/>
              </w:rPr>
              <w:t>100%</w:t>
            </w:r>
          </w:p>
        </w:tc>
      </w:tr>
    </w:tbl>
    <w:p w14:paraId="15123A7D" w14:textId="77777777" w:rsidR="00AF1AF6" w:rsidRPr="00B83103" w:rsidRDefault="00AF1AF6" w:rsidP="00A878E8"/>
    <w:p w14:paraId="775A8D52" w14:textId="77777777" w:rsidR="00AF1AF6" w:rsidRDefault="00AF1AF6" w:rsidP="00A878E8">
      <w:pPr>
        <w:pStyle w:val="Source"/>
      </w:pPr>
      <w:r>
        <w:t>Source: SQW analysis of GM JETS monitoring data</w:t>
      </w:r>
    </w:p>
    <w:p w14:paraId="7A36F091" w14:textId="77777777" w:rsidR="00926D19" w:rsidRDefault="00926D19" w:rsidP="00A878E8">
      <w:pPr>
        <w:pStyle w:val="Heading3"/>
      </w:pPr>
      <w:r>
        <w:t>Further reflections on delivery</w:t>
      </w:r>
    </w:p>
    <w:p w14:paraId="28B7F6A5" w14:textId="77777777" w:rsidR="00926D19" w:rsidRDefault="00926D19" w:rsidP="00A878E8">
      <w:pPr>
        <w:pStyle w:val="Heading4"/>
      </w:pPr>
      <w:r>
        <w:t>Employment Coaches</w:t>
      </w:r>
    </w:p>
    <w:p w14:paraId="00C51297" w14:textId="514B205B" w:rsidR="00A05351" w:rsidRDefault="00926D19" w:rsidP="00A878E8">
      <w:pPr>
        <w:pStyle w:val="BodyText"/>
      </w:pPr>
      <w:r>
        <w:t>ECs reported that their workload was high</w:t>
      </w:r>
      <w:r w:rsidRPr="00272ABB">
        <w:t xml:space="preserve"> </w:t>
      </w:r>
      <w:r>
        <w:t xml:space="preserve">and difficult to manage initially, reflecting high levels of referrals and the challenges of delivering while familiarising themselves with all aspects and processes of their role. It is now more manageable, with caseloads smaller than expected due to higher levels of clients moving into work and disengaging than anticipated. There is some concern amongst JETS managers and GMCA that caseload sizes are </w:t>
      </w:r>
      <w:r w:rsidR="001E011B">
        <w:t xml:space="preserve">lower than planned </w:t>
      </w:r>
      <w:r>
        <w:t>as a result</w:t>
      </w:r>
      <w:r w:rsidR="001E011B">
        <w:t>, so may not be as cost effective</w:t>
      </w:r>
      <w:r>
        <w:t xml:space="preserve">. This contrasts with WHP, where historically there has been regular concern that caseload sizes were too high. JETS has taken a more proactive, rather than reactive approach to recruiting ECs, possibly incentivised by the change to the payment model. </w:t>
      </w:r>
      <w:r w:rsidR="00DC65EC">
        <w:t>That said, there have been challenges around recruiting experienced ECs. Many of those recruited have been relatively inexperienced, requiring more support and upskilling.</w:t>
      </w:r>
    </w:p>
    <w:p w14:paraId="347DD71B" w14:textId="38AB9A35" w:rsidR="00926D19" w:rsidRDefault="00926D19" w:rsidP="00A878E8">
      <w:pPr>
        <w:pStyle w:val="BodyText"/>
      </w:pPr>
      <w:r>
        <w:t xml:space="preserve">If looking to increase caseload sizes, there may be scope for trialling this in some areas and not others to test what the impact is, as lower caseloads may or may not be contributing to strong performance. There is also a risk of staff leaving to join Restart, which may be more attractive as a longer contract meaning better job security, which could increase caseload sizes. </w:t>
      </w:r>
    </w:p>
    <w:p w14:paraId="7A84C9D3" w14:textId="77777777" w:rsidR="00926D19" w:rsidRDefault="00926D19" w:rsidP="00A878E8">
      <w:pPr>
        <w:pStyle w:val="Heading4"/>
      </w:pPr>
      <w:r>
        <w:t>Minimum Service Delivery Standards (MSDS)</w:t>
      </w:r>
    </w:p>
    <w:p w14:paraId="533FAC52" w14:textId="74140D60" w:rsidR="00926D19" w:rsidRDefault="00926D19" w:rsidP="00A878E8">
      <w:pPr>
        <w:pStyle w:val="BodyText"/>
      </w:pPr>
      <w:r>
        <w:t>Achieving the MSDS has been</w:t>
      </w:r>
      <w:r w:rsidRPr="00A060B6">
        <w:t xml:space="preserve"> </w:t>
      </w:r>
      <w:r>
        <w:t>a key area of focus</w:t>
      </w:r>
      <w:r w:rsidRPr="00A060B6">
        <w:t xml:space="preserve"> </w:t>
      </w:r>
      <w:r>
        <w:t>during the first six months of delivery. It has taken some time to ensure (a) the MSDS are logical</w:t>
      </w:r>
      <w:r w:rsidR="001E011B">
        <w:t>;</w:t>
      </w:r>
      <w:r>
        <w:t xml:space="preserve"> </w:t>
      </w:r>
      <w:r w:rsidR="001E011B">
        <w:t xml:space="preserve">(b) the MSDS are </w:t>
      </w:r>
      <w:r>
        <w:t>being recorded correctly; and (</w:t>
      </w:r>
      <w:r w:rsidR="001E011B">
        <w:t>c</w:t>
      </w:r>
      <w:r>
        <w:t xml:space="preserve">) that all partners and staff are adhering to the intended processes to achieve the MSDS. In March 2021, just one of the eight MSDS measures had been narrowly missed, </w:t>
      </w:r>
      <w:r>
        <w:lastRenderedPageBreak/>
        <w:t xml:space="preserve">which was around supporting clients who have </w:t>
      </w:r>
      <w:proofErr w:type="gramStart"/>
      <w:r>
        <w:t>a skills</w:t>
      </w:r>
      <w:proofErr w:type="gramEnd"/>
      <w:r>
        <w:t xml:space="preserve"> need.</w:t>
      </w:r>
      <w:r>
        <w:rPr>
          <w:rStyle w:val="FootnoteReference"/>
        </w:rPr>
        <w:footnoteReference w:id="46"/>
      </w:r>
      <w:r>
        <w:t xml:space="preserve"> In previous months more MSDS measures had been missed, so this success rate reflected continual improvement. </w:t>
      </w:r>
    </w:p>
    <w:p w14:paraId="4CC2AB9E" w14:textId="29E9EA5B" w:rsidR="00926D19" w:rsidRDefault="00926D19" w:rsidP="00A878E8">
      <w:pPr>
        <w:pStyle w:val="BodyText"/>
      </w:pPr>
      <w:r>
        <w:t>Consultees reflected that the MSDS have been useful measures for achieving uniformity across key aspects of delivery</w:t>
      </w:r>
      <w:r w:rsidR="00ED1F5C">
        <w:t xml:space="preserve"> across the range of providers</w:t>
      </w:r>
      <w:r>
        <w:t xml:space="preserve">. They drive key behaviours and provide a framework for ensuring staff and partners are adhering to expected processes. Where MSDS measures are not achieved it is straightforward to identify and implement remedial action. As a result of a minor MSDS fail in May an enhanced performance framework has been implemented with two supply chain partners, showing how they function as a supply chain management tool. There are also quarterly spot check audits across all aspects of delivery which were considered instrumental to delivering a quality service. </w:t>
      </w:r>
    </w:p>
    <w:p w14:paraId="3DA472A0" w14:textId="18350176" w:rsidR="00622684" w:rsidRDefault="00622684" w:rsidP="00A878E8">
      <w:pPr>
        <w:pStyle w:val="Heading4"/>
      </w:pPr>
      <w:r>
        <w:t>Use of data</w:t>
      </w:r>
    </w:p>
    <w:p w14:paraId="4485BA3F" w14:textId="2AE80676" w:rsidR="00622684" w:rsidRPr="0068607E" w:rsidRDefault="00622684" w:rsidP="00A878E8">
      <w:pPr>
        <w:pStyle w:val="BodyText"/>
      </w:pPr>
      <w:r>
        <w:t>The use of Power BI on JETS has been reported as an important change. This has enabled easier, more readily available access to live data</w:t>
      </w:r>
      <w:r w:rsidR="001C4929">
        <w:t xml:space="preserve"> which is used </w:t>
      </w:r>
      <w:r>
        <w:t xml:space="preserve">for management, </w:t>
      </w:r>
      <w:r w:rsidR="001C4929">
        <w:t xml:space="preserve">generating </w:t>
      </w:r>
      <w:r>
        <w:t>insights and deep dives</w:t>
      </w:r>
      <w:r w:rsidR="001C4929">
        <w:t xml:space="preserve"> into issues</w:t>
      </w:r>
      <w:r>
        <w:t>.</w:t>
      </w:r>
      <w:r w:rsidR="001C4929">
        <w:t xml:space="preserve"> There are plans to roll Power BI out to WHP too, which is expected to deliver similar benefits. </w:t>
      </w:r>
    </w:p>
    <w:p w14:paraId="5DA76C71" w14:textId="7293A33C" w:rsidR="000D2300" w:rsidRDefault="000D2300" w:rsidP="00A878E8">
      <w:pPr>
        <w:pStyle w:val="Heading3"/>
      </w:pPr>
      <w:r>
        <w:t>Participant feedback</w:t>
      </w:r>
    </w:p>
    <w:p w14:paraId="26A4EDDB" w14:textId="77777777" w:rsidR="00B93D6E" w:rsidRDefault="00B93D6E" w:rsidP="00A878E8">
      <w:pPr>
        <w:pStyle w:val="BodyText"/>
      </w:pPr>
      <w:r>
        <w:t>JETS clients were consulted through a small series of focus groups, which found:</w:t>
      </w:r>
    </w:p>
    <w:p w14:paraId="06159E2D" w14:textId="10622918" w:rsidR="00300522" w:rsidRDefault="007E3C8C" w:rsidP="00A878E8">
      <w:pPr>
        <w:pStyle w:val="ListBullet"/>
      </w:pPr>
      <w:r>
        <w:t>C</w:t>
      </w:r>
      <w:r w:rsidR="00B93D6E">
        <w:t>lients opted to join JETS because they wanted more intensive support than they had been received from JCP</w:t>
      </w:r>
    </w:p>
    <w:p w14:paraId="2B8CFCC5" w14:textId="4A56BD8A" w:rsidR="00B93D6E" w:rsidRDefault="00300522" w:rsidP="00A878E8">
      <w:pPr>
        <w:pStyle w:val="ListBullet"/>
      </w:pPr>
      <w:proofErr w:type="gramStart"/>
      <w:r>
        <w:t>A</w:t>
      </w:r>
      <w:r w:rsidR="00BF6942">
        <w:t xml:space="preserve">ll </w:t>
      </w:r>
      <w:r>
        <w:t>of</w:t>
      </w:r>
      <w:proofErr w:type="gramEnd"/>
      <w:r>
        <w:t xml:space="preserve"> the</w:t>
      </w:r>
      <w:r w:rsidR="00BF6942">
        <w:t xml:space="preserve"> clients had found the process of joining JETS smooth</w:t>
      </w:r>
    </w:p>
    <w:p w14:paraId="602B7E70" w14:textId="5DBF4D2F" w:rsidR="00B93D6E" w:rsidRDefault="00B93D6E" w:rsidP="00A878E8">
      <w:pPr>
        <w:pStyle w:val="ListBullet"/>
      </w:pPr>
      <w:r>
        <w:t>Many had not been unemployed before or for a long time, and/or had not been unemployed at such a competitive time</w:t>
      </w:r>
    </w:p>
    <w:p w14:paraId="4485BAD3" w14:textId="16C126B6" w:rsidR="00B93D6E" w:rsidRDefault="00B93D6E" w:rsidP="00A878E8">
      <w:pPr>
        <w:pStyle w:val="ListBullet"/>
      </w:pPr>
      <w:r>
        <w:t>Most felt they need support on understanding what jobs might suit them</w:t>
      </w:r>
      <w:r w:rsidR="00BF6942">
        <w:t xml:space="preserve">, </w:t>
      </w:r>
      <w:r>
        <w:t>how to find them</w:t>
      </w:r>
      <w:r w:rsidR="00BF6942">
        <w:t xml:space="preserve"> and how to present themselves, and many lacked </w:t>
      </w:r>
      <w:proofErr w:type="gramStart"/>
      <w:r w:rsidR="00BF6942">
        <w:t>confidence</w:t>
      </w:r>
      <w:proofErr w:type="gramEnd"/>
      <w:r w:rsidR="00BF6942">
        <w:t>, some due to their age</w:t>
      </w:r>
    </w:p>
    <w:p w14:paraId="0AF6E006" w14:textId="11FEDBFA" w:rsidR="000645BB" w:rsidRDefault="000645BB" w:rsidP="00537541">
      <w:pPr>
        <w:pStyle w:val="Quote"/>
        <w:jc w:val="center"/>
      </w:pPr>
      <w:r>
        <w:t xml:space="preserve">“I </w:t>
      </w:r>
      <w:r w:rsidRPr="002B340F">
        <w:t>thought it was a good way to find out how to find jobs today</w:t>
      </w:r>
      <w:r>
        <w:t xml:space="preserve"> – I was</w:t>
      </w:r>
      <w:r w:rsidRPr="002B340F">
        <w:t xml:space="preserve"> totally out of touch of the job market</w:t>
      </w:r>
      <w:r>
        <w:t>.”</w:t>
      </w:r>
    </w:p>
    <w:p w14:paraId="7949B0FA" w14:textId="77777777" w:rsidR="000645BB" w:rsidRPr="000645BB" w:rsidRDefault="000645BB" w:rsidP="00A878E8"/>
    <w:p w14:paraId="01CB04F3" w14:textId="6F585B44" w:rsidR="00BF6942" w:rsidRDefault="00BF6942" w:rsidP="00A878E8">
      <w:pPr>
        <w:pStyle w:val="ListBullet"/>
      </w:pPr>
      <w:r>
        <w:t>Some faced initial challenges accessing the remote support – for example via Zoom – but felt that ECs had been patient and supported them, and that ultimately it had provided important learning for interviews and securing a job (with some clients varying the platforms used for appointments for this reason)</w:t>
      </w:r>
    </w:p>
    <w:p w14:paraId="50C93697" w14:textId="77FA3764" w:rsidR="00BF6942" w:rsidRDefault="00BF6942" w:rsidP="00A878E8">
      <w:pPr>
        <w:pStyle w:val="ListBullet"/>
      </w:pPr>
      <w:r>
        <w:t>All clients were happy with their EC</w:t>
      </w:r>
      <w:r w:rsidR="00492B3F">
        <w:t>,</w:t>
      </w:r>
      <w:r>
        <w:t xml:space="preserve"> except one who had been unhappy with the quality of support from their first EC but happy with their second E</w:t>
      </w:r>
      <w:r w:rsidR="00492B3F">
        <w:t>C. C</w:t>
      </w:r>
      <w:r w:rsidR="00E34BA5">
        <w:t xml:space="preserve">lients reported feeling </w:t>
      </w:r>
      <w:r w:rsidR="00E34BA5">
        <w:lastRenderedPageBreak/>
        <w:t>listened to and supported, that the support was tailored and well sequenced, that ECs are friendly, approachable and did not pressure them to get any job, and that their action plans had been helpful</w:t>
      </w:r>
    </w:p>
    <w:p w14:paraId="7E1DF789" w14:textId="52B26434" w:rsidR="000645BB" w:rsidRDefault="000645BB" w:rsidP="00537541">
      <w:pPr>
        <w:pStyle w:val="Quote"/>
        <w:jc w:val="center"/>
      </w:pPr>
      <w:r>
        <w:t>“H</w:t>
      </w:r>
      <w:r w:rsidRPr="00E5311C">
        <w:t>aving been out of work for so long it’s a confidence thing</w:t>
      </w:r>
      <w:r>
        <w:t>. H</w:t>
      </w:r>
      <w:r w:rsidRPr="00E5311C">
        <w:t>aving a conversation with someone who can reassure you can get a job is super important.</w:t>
      </w:r>
      <w:r>
        <w:t>”</w:t>
      </w:r>
    </w:p>
    <w:p w14:paraId="0D76B85C" w14:textId="37CFC2F4" w:rsidR="000645BB" w:rsidRDefault="00590890" w:rsidP="00537541">
      <w:pPr>
        <w:pStyle w:val="Quote"/>
        <w:jc w:val="center"/>
      </w:pPr>
      <w:r w:rsidRPr="00590890">
        <w:t>“Job searching can be quite isolating – so it’s good to feedback to someone who believes in you.”</w:t>
      </w:r>
    </w:p>
    <w:p w14:paraId="3876D665" w14:textId="77777777" w:rsidR="00590890" w:rsidRPr="00590890" w:rsidRDefault="00590890" w:rsidP="00A878E8"/>
    <w:p w14:paraId="333316A4" w14:textId="419DD316" w:rsidR="00BF6942" w:rsidRDefault="00BF6942" w:rsidP="00A878E8">
      <w:pPr>
        <w:pStyle w:val="ListBullet"/>
      </w:pPr>
      <w:r>
        <w:t>All clients were satisfied with the contact frequency and duration of appointments – some reported the level of contact varied in line with how much contact they felt was needed, and some expressed feeling able to contact their EC whenever they needed</w:t>
      </w:r>
    </w:p>
    <w:p w14:paraId="3C56C13D" w14:textId="77777777" w:rsidR="00E34BA5" w:rsidRDefault="00E34BA5" w:rsidP="00A878E8">
      <w:pPr>
        <w:pStyle w:val="ListBullet"/>
      </w:pPr>
      <w:r>
        <w:t xml:space="preserve">Clients also commented positively on the </w:t>
      </w:r>
      <w:proofErr w:type="spellStart"/>
      <w:r>
        <w:t>iWorks</w:t>
      </w:r>
      <w:proofErr w:type="spellEnd"/>
      <w:r>
        <w:t xml:space="preserve"> platform, particularly the CV Checker and self-assessment tool, as well as the available workshops/training (albeit not many had used these)</w:t>
      </w:r>
    </w:p>
    <w:p w14:paraId="49645576" w14:textId="2B3D4BC5" w:rsidR="00E34BA5" w:rsidRDefault="00E34BA5" w:rsidP="00A878E8">
      <w:pPr>
        <w:pStyle w:val="ListBullet"/>
      </w:pPr>
      <w:r>
        <w:t xml:space="preserve">Outcomes reported by clients included feeling more confident </w:t>
      </w:r>
      <w:proofErr w:type="gramStart"/>
      <w:r>
        <w:t>as a result of</w:t>
      </w:r>
      <w:proofErr w:type="gramEnd"/>
      <w:r>
        <w:t xml:space="preserve"> the support (in their own abilities, the jobs that they could apply and the likelihood they would find work), having a more positive outlook, being more proactive in their job searching and better aware of the job opportunities available</w:t>
      </w:r>
    </w:p>
    <w:p w14:paraId="039BDFA0" w14:textId="77777777" w:rsidR="00590890" w:rsidRDefault="00590890" w:rsidP="00537541">
      <w:pPr>
        <w:pStyle w:val="Quote"/>
        <w:jc w:val="center"/>
      </w:pPr>
      <w:r>
        <w:t xml:space="preserve">“Prior to joining </w:t>
      </w:r>
      <w:proofErr w:type="gramStart"/>
      <w:r>
        <w:t>JETS</w:t>
      </w:r>
      <w:proofErr w:type="gramEnd"/>
      <w:r>
        <w:t xml:space="preserve"> I was beginning to feel a bit bitter – lots of people she knew had careers and a support network but she didn’t have that. With COVID you can’t sit there and do nothing. I needed regular contact to keep myself proactive and prepare for employment. JETS provide this and push you in certain directions”</w:t>
      </w:r>
    </w:p>
    <w:p w14:paraId="0DDEC223" w14:textId="77777777" w:rsidR="00590890" w:rsidRDefault="00590890" w:rsidP="00537541">
      <w:pPr>
        <w:pStyle w:val="Quote"/>
        <w:jc w:val="center"/>
      </w:pPr>
      <w:r>
        <w:t xml:space="preserve">“JETS let me know what work was available in the area and made me feel that at my age it’s not too late to go in another career direction. My confidence has </w:t>
      </w:r>
      <w:proofErr w:type="gramStart"/>
      <w:r>
        <w:t>improved</w:t>
      </w:r>
      <w:proofErr w:type="gramEnd"/>
      <w:r>
        <w:t xml:space="preserve"> and I have become more motivated. Talking frequently with [my EC] has made me more optimistic.</w:t>
      </w:r>
    </w:p>
    <w:p w14:paraId="35CA775B" w14:textId="47C2A6DC" w:rsidR="00590890" w:rsidRDefault="00590890" w:rsidP="00537541">
      <w:pPr>
        <w:pStyle w:val="Quote"/>
        <w:jc w:val="center"/>
      </w:pPr>
      <w:r>
        <w:t>“With COVID I wasn’t interacting with anyone but needed to. It was especially important for my confidence. From being on the programme I have gained confidence and it has opened my mind to my own capabilities”</w:t>
      </w:r>
    </w:p>
    <w:p w14:paraId="11881739" w14:textId="77777777" w:rsidR="00590890" w:rsidRPr="00590890" w:rsidRDefault="00590890" w:rsidP="00A878E8"/>
    <w:p w14:paraId="5EB7C6D6" w14:textId="5E7B4A5A" w:rsidR="00E34BA5" w:rsidRDefault="00E34BA5" w:rsidP="00A878E8">
      <w:pPr>
        <w:pStyle w:val="BodyText"/>
      </w:pPr>
      <w:r>
        <w:t xml:space="preserve">Criticisms and suggestions for improvement were limited, but included: </w:t>
      </w:r>
    </w:p>
    <w:p w14:paraId="277C1115" w14:textId="77777777" w:rsidR="000645BB" w:rsidRDefault="000645BB" w:rsidP="00A878E8">
      <w:pPr>
        <w:pStyle w:val="ListBullet2"/>
      </w:pPr>
      <w:r>
        <w:t xml:space="preserve">Some found the material on </w:t>
      </w:r>
      <w:proofErr w:type="spellStart"/>
      <w:r>
        <w:t>iWorks</w:t>
      </w:r>
      <w:proofErr w:type="spellEnd"/>
      <w:r w:rsidRPr="000645BB">
        <w:t xml:space="preserve"> </w:t>
      </w:r>
      <w:r>
        <w:t>repetitive</w:t>
      </w:r>
    </w:p>
    <w:p w14:paraId="5DA81730" w14:textId="77777777" w:rsidR="000645BB" w:rsidRDefault="000645BB" w:rsidP="00A878E8">
      <w:pPr>
        <w:pStyle w:val="ListBullet2"/>
      </w:pPr>
      <w:r>
        <w:t xml:space="preserve">Some wanted more direction around the skills development options available to them </w:t>
      </w:r>
    </w:p>
    <w:p w14:paraId="148E6DFF" w14:textId="4D679C4D" w:rsidR="000645BB" w:rsidRDefault="000645BB" w:rsidP="00A878E8">
      <w:pPr>
        <w:pStyle w:val="ListBullet2"/>
      </w:pPr>
      <w:r>
        <w:t xml:space="preserve">Some thought more opportunities to speak with other job searchers might be useful </w:t>
      </w:r>
    </w:p>
    <w:p w14:paraId="1AE4162F" w14:textId="763D1DF9" w:rsidR="000645BB" w:rsidRDefault="000645BB" w:rsidP="00A878E8">
      <w:pPr>
        <w:pStyle w:val="ListBullet2"/>
      </w:pPr>
      <w:r>
        <w:t>Some clients suggested regular email updates on available jobs would be useful – albeit this happens for some clients, which suggests it is not happening universally</w:t>
      </w:r>
    </w:p>
    <w:p w14:paraId="3AE054EF" w14:textId="0D62AA33" w:rsidR="00E34BA5" w:rsidRDefault="000645BB" w:rsidP="00A878E8">
      <w:pPr>
        <w:pStyle w:val="ListBullet2"/>
      </w:pPr>
      <w:r>
        <w:t xml:space="preserve">One client with a PhD and experience in the scientific sector did not feel the programme was well equipped to support them to find work that matched their </w:t>
      </w:r>
      <w:r>
        <w:lastRenderedPageBreak/>
        <w:t>experience and interests (</w:t>
      </w:r>
      <w:r w:rsidRPr="007A63F2">
        <w:rPr>
          <w:i/>
        </w:rPr>
        <w:t>“they’re doing an amazing job … but this is beyond their experience</w:t>
      </w:r>
      <w:r w:rsidRPr="007A63F2">
        <w:rPr>
          <w:i/>
          <w:iCs/>
        </w:rPr>
        <w:t>”</w:t>
      </w:r>
      <w:r>
        <w:t>)</w:t>
      </w:r>
      <w:r w:rsidR="00A271E1">
        <w:t>.</w:t>
      </w:r>
    </w:p>
    <w:p w14:paraId="61D80B22" w14:textId="77777777" w:rsidR="00AF1AF6" w:rsidRDefault="00AF1AF6" w:rsidP="00A878E8">
      <w:pPr>
        <w:pStyle w:val="Heading2"/>
      </w:pPr>
      <w:r>
        <w:t>Further reflections and learning</w:t>
      </w:r>
    </w:p>
    <w:p w14:paraId="382FF952" w14:textId="77777777" w:rsidR="00AF1AF6" w:rsidRDefault="00AF1AF6" w:rsidP="00A878E8">
      <w:pPr>
        <w:pStyle w:val="Heading3"/>
      </w:pPr>
      <w:r>
        <w:t>Commissioning and mobilisation process</w:t>
      </w:r>
    </w:p>
    <w:p w14:paraId="237C9868" w14:textId="77777777" w:rsidR="00AF1AF6" w:rsidRDefault="00AF1AF6" w:rsidP="00A878E8">
      <w:pPr>
        <w:pStyle w:val="BodyText"/>
      </w:pPr>
      <w:r>
        <w:t>All consultees involved in the commissioning and mobilisation process felt that it had been challenging but successful, reflecting the intensive efforts put in by all involved.</w:t>
      </w:r>
      <w:r w:rsidRPr="00E16819">
        <w:t xml:space="preserve"> </w:t>
      </w:r>
      <w:r>
        <w:t>The programme was c</w:t>
      </w:r>
      <w:r w:rsidRPr="002E5B0B">
        <w:t xml:space="preserve">ontracted by extending </w:t>
      </w:r>
      <w:r>
        <w:t xml:space="preserve">the </w:t>
      </w:r>
      <w:r w:rsidRPr="002E5B0B">
        <w:t>existing WHP contract</w:t>
      </w:r>
      <w:r>
        <w:t xml:space="preserve">, which meant that the commissioning process was more straightforward than it was for the other Working Well programmes. Consultees all said that having established providers, teams, </w:t>
      </w:r>
      <w:proofErr w:type="gramStart"/>
      <w:r>
        <w:t>relationships</w:t>
      </w:r>
      <w:proofErr w:type="gramEnd"/>
      <w:r>
        <w:t xml:space="preserve"> and sites made the implementation of JETS easier, while new staff were well suited for the mobilisation and delivery. The use of frequent virtual meetings, the use of </w:t>
      </w:r>
      <w:proofErr w:type="spellStart"/>
      <w:r>
        <w:t>ProMap</w:t>
      </w:r>
      <w:proofErr w:type="spellEnd"/>
      <w:r>
        <w:t xml:space="preserve"> to set up robust processes, and the nature of the challenge and timeframe (“everyone turned into yes people”) were also cited as a </w:t>
      </w:r>
      <w:proofErr w:type="gramStart"/>
      <w:r>
        <w:t>key enablers</w:t>
      </w:r>
      <w:proofErr w:type="gramEnd"/>
      <w:r>
        <w:t xml:space="preserve">. </w:t>
      </w:r>
    </w:p>
    <w:p w14:paraId="7DEF8A8B" w14:textId="6FF78CC4" w:rsidR="00AF1AF6" w:rsidRDefault="00AF1AF6" w:rsidP="00A878E8">
      <w:pPr>
        <w:pStyle w:val="BodyText"/>
      </w:pPr>
      <w:r>
        <w:t xml:space="preserve">The tight timeframe for designing and launching JETS was very challenging. </w:t>
      </w:r>
      <w:bookmarkStart w:id="115" w:name="_Hlk78197841"/>
      <w:r>
        <w:t xml:space="preserve">The design process was further </w:t>
      </w:r>
      <w:r w:rsidR="001E011B">
        <w:t xml:space="preserve">complicated </w:t>
      </w:r>
      <w:r>
        <w:t xml:space="preserve">by </w:t>
      </w:r>
      <w:r w:rsidR="00EE72AD">
        <w:t xml:space="preserve">the need to design the programme in parallel </w:t>
      </w:r>
      <w:r>
        <w:t>with DWP</w:t>
      </w:r>
      <w:r w:rsidR="00EE72AD">
        <w:t xml:space="preserve"> – ensuring alignment while introducing </w:t>
      </w:r>
      <w:r>
        <w:t xml:space="preserve">distinctive aspects to the Greater Manchester offer </w:t>
      </w:r>
      <w:r w:rsidR="00EE72AD">
        <w:t>around finances and health, and the Adult Skills Coordinators</w:t>
      </w:r>
      <w:r w:rsidR="007729BC">
        <w:t>,</w:t>
      </w:r>
      <w:r w:rsidR="00EE72AD">
        <w:t xml:space="preserve"> </w:t>
      </w:r>
      <w:r>
        <w:t>which also needed to be signed off by DWP.</w:t>
      </w:r>
      <w:r w:rsidR="00EE72AD">
        <w:t xml:space="preserve"> </w:t>
      </w:r>
      <w:bookmarkEnd w:id="115"/>
      <w:r>
        <w:t xml:space="preserve">These were introduced as they were predicted to be key areas of need, which will be tested throughout the evaluation. </w:t>
      </w:r>
    </w:p>
    <w:p w14:paraId="69A3029C" w14:textId="77777777" w:rsidR="00AF1AF6" w:rsidRDefault="00AF1AF6" w:rsidP="00A878E8">
      <w:pPr>
        <w:pStyle w:val="BodyText"/>
      </w:pPr>
      <w:r>
        <w:t xml:space="preserve">A further difficulty has been recruiting suitable Employment Coaches – which has been an ongoing challenge – but once staff have been recruited the induction training has been well received. To address this, some of the providers have implemented qualification routes into the EC role using AEB provision to secure counselling or information, </w:t>
      </w:r>
      <w:proofErr w:type="gramStart"/>
      <w:r>
        <w:t>advice</w:t>
      </w:r>
      <w:proofErr w:type="gramEnd"/>
      <w:r>
        <w:t xml:space="preserve"> and guidance qualifications prior to starting the role. </w:t>
      </w:r>
    </w:p>
    <w:p w14:paraId="2DA80E4A" w14:textId="77777777" w:rsidR="00AF1AF6" w:rsidRDefault="00AF1AF6" w:rsidP="00A878E8">
      <w:pPr>
        <w:pStyle w:val="BodyText"/>
      </w:pPr>
      <w:r>
        <w:t xml:space="preserve">Ultimately the launch of JETS was delayed by a week, which was seen as a sensible decision to ensure it was fully ready for launch. The launch was considered a success by all involved, receiving a high level of referrals immediately and receiving good buy-in from partners. Once launched there were still aspects of mobilisation to address (described by one consultee as: </w:t>
      </w:r>
      <w:r w:rsidRPr="00835673">
        <w:t>“laying the track as the train was running”</w:t>
      </w:r>
      <w:r>
        <w:t xml:space="preserve">) which required weekly meetings and was time intensive. As time has progressed, the focus has shifted – from referrals, to starts, to outcomes, to exits, and different MSDS have become more of a focus accordingly. </w:t>
      </w:r>
    </w:p>
    <w:p w14:paraId="2338EAC7" w14:textId="77777777" w:rsidR="00AF1AF6" w:rsidRDefault="00AF1AF6" w:rsidP="00A878E8">
      <w:pPr>
        <w:pStyle w:val="Heading3"/>
      </w:pPr>
      <w:r>
        <w:t>Supply chain</w:t>
      </w:r>
    </w:p>
    <w:p w14:paraId="5993891E" w14:textId="59DD3CFA" w:rsidR="00AF1AF6" w:rsidRDefault="00AF1AF6" w:rsidP="00A878E8">
      <w:pPr>
        <w:pStyle w:val="BodyText"/>
      </w:pPr>
      <w:r>
        <w:t>JETS involve</w:t>
      </w:r>
      <w:r w:rsidR="00EE72AD">
        <w:t>s</w:t>
      </w:r>
      <w:r>
        <w:t xml:space="preserve"> </w:t>
      </w:r>
      <w:r w:rsidR="00EE72AD">
        <w:t xml:space="preserve">six </w:t>
      </w:r>
      <w:r>
        <w:t xml:space="preserve">providers. This is a larger number of providers than previous Working Well programmes, which had a maximum of three providers. This introduced potential complications at the outset, but the consensus was that the new providers were brought onboard well. Ingeus delivered induction training for staff in the other providers, which was </w:t>
      </w:r>
      <w:r>
        <w:lastRenderedPageBreak/>
        <w:t xml:space="preserve">very well received. The main challenge was around implementing IT systems within the mobilisation timeframe, with providers having difficulties getting changes implemented on their own systems and signed off – but ultimately these were resolved. </w:t>
      </w:r>
    </w:p>
    <w:p w14:paraId="36E6F7E3" w14:textId="0206594A" w:rsidR="00AF1AF6" w:rsidRDefault="00AF1AF6" w:rsidP="00A878E8">
      <w:pPr>
        <w:pStyle w:val="BodyText"/>
      </w:pPr>
      <w:r>
        <w:t xml:space="preserve">The provider model has moved towards a prime and supply chain model for JETS, compared to the ‘alliance’ approach taken initially on WHP. The larger supply chain means more management time dedicated towards ensuring consistency and quality between the providers. The MSDS, Promapp tool and regular audits have all been identified as useful for achieving this. Where MSDS have been consistently failed there has been remedial action taken by Ingeus to improve performance. It is worth noting that GMCA are still keen to have some diversity in delivery, as this creates learning around what works, provided that this learning is shared and adopted across the supply chain. </w:t>
      </w:r>
    </w:p>
    <w:p w14:paraId="531877DE" w14:textId="01EC1961" w:rsidR="00AF1AF6" w:rsidRDefault="00AF1AF6" w:rsidP="00A878E8">
      <w:pPr>
        <w:pStyle w:val="Heading1"/>
      </w:pPr>
      <w:bookmarkStart w:id="116" w:name="_Toc83825267"/>
      <w:r w:rsidRPr="00AF1AF6">
        <w:lastRenderedPageBreak/>
        <w:t xml:space="preserve">Job Entry: Targeted Support (JETS) – </w:t>
      </w:r>
      <w:r>
        <w:t>Job Starts and Outcomes</w:t>
      </w:r>
      <w:bookmarkEnd w:id="116"/>
    </w:p>
    <w:tbl>
      <w:tblPr>
        <w:tblStyle w:val="SQWSummaryBox"/>
        <w:tblW w:w="5000" w:type="pct"/>
        <w:tblLayout w:type="fixed"/>
        <w:tblLook w:val="04A0" w:firstRow="1" w:lastRow="0" w:firstColumn="1" w:lastColumn="0" w:noHBand="0" w:noVBand="1"/>
      </w:tblPr>
      <w:tblGrid>
        <w:gridCol w:w="8665"/>
      </w:tblGrid>
      <w:tr w:rsidR="00062B1A" w14:paraId="74CC33DA" w14:textId="77777777" w:rsidTr="006F2A0D">
        <w:tc>
          <w:tcPr>
            <w:tcW w:w="8665" w:type="dxa"/>
          </w:tcPr>
          <w:p w14:paraId="543C74DB" w14:textId="6EC44EC2" w:rsidR="00CC5582" w:rsidRDefault="00CC5582" w:rsidP="0038083C">
            <w:pPr>
              <w:pStyle w:val="BoxBullet"/>
            </w:pPr>
            <w:r>
              <w:t>1,184 clients achieved a job start by the end of March 2021 – with 34% of clients on the programme for at least 3 months starting a job</w:t>
            </w:r>
          </w:p>
          <w:p w14:paraId="770C62A9" w14:textId="77777777" w:rsidR="00CC5582" w:rsidRDefault="00CC5582" w:rsidP="00CC5582">
            <w:pPr>
              <w:pStyle w:val="BoxBullet"/>
            </w:pPr>
            <w:r>
              <w:t xml:space="preserve">Job start performance is far higher than target at 151%, which to some extent reflects a low target given expectations the labour market would be challenging </w:t>
            </w:r>
          </w:p>
          <w:p w14:paraId="4FB52EAB" w14:textId="6F52F520" w:rsidR="00CC5582" w:rsidRDefault="00CC5582" w:rsidP="006F2A0D">
            <w:pPr>
              <w:pStyle w:val="BoxBullet"/>
            </w:pPr>
            <w:r w:rsidRPr="00CC5582">
              <w:t>542 clients achieved an Earnings Outcome by the end of March 2021 –</w:t>
            </w:r>
            <w:r>
              <w:t xml:space="preserve"> </w:t>
            </w:r>
            <w:r w:rsidRPr="00CC5582">
              <w:t xml:space="preserve">59% </w:t>
            </w:r>
            <w:r>
              <w:t xml:space="preserve">of those starting a job at least 3 months ago </w:t>
            </w:r>
            <w:r w:rsidRPr="00CC5582">
              <w:t>have achieved an Earnings Outcome</w:t>
            </w:r>
          </w:p>
        </w:tc>
      </w:tr>
    </w:tbl>
    <w:p w14:paraId="4666557D" w14:textId="77777777" w:rsidR="00062B1A" w:rsidRDefault="00062B1A" w:rsidP="00A878E8">
      <w:pPr>
        <w:pStyle w:val="Source"/>
      </w:pPr>
    </w:p>
    <w:p w14:paraId="3A5D2CCB" w14:textId="3598FAD9" w:rsidR="000B32DB" w:rsidRDefault="000B32DB" w:rsidP="00A878E8">
      <w:pPr>
        <w:pStyle w:val="Heading2"/>
      </w:pPr>
      <w:r>
        <w:t>Job Starts</w:t>
      </w:r>
    </w:p>
    <w:p w14:paraId="761CC4AE" w14:textId="14FF94B7" w:rsidR="00E86CFE" w:rsidRDefault="00C56C14" w:rsidP="00A878E8">
      <w:pPr>
        <w:pStyle w:val="BodyText"/>
      </w:pPr>
      <w:r>
        <w:t>1,1</w:t>
      </w:r>
      <w:r w:rsidR="003A55C2">
        <w:t>84</w:t>
      </w:r>
      <w:r>
        <w:t xml:space="preserve"> </w:t>
      </w:r>
      <w:r w:rsidR="00BC14C0">
        <w:t>clients on JETS achieved a job start by the end of March 2021</w:t>
      </w:r>
      <w:r>
        <w:t xml:space="preserve"> – </w:t>
      </w:r>
      <w:r w:rsidR="00BC14C0">
        <w:t xml:space="preserve">equivalent </w:t>
      </w:r>
      <w:r w:rsidR="00863662">
        <w:t>151% of target based on actual starts</w:t>
      </w:r>
      <w:r w:rsidR="00BC14C0">
        <w:t xml:space="preserve">. </w:t>
      </w:r>
      <w:r w:rsidR="00E86CFE">
        <w:t xml:space="preserve">The overperformance against target to some extent reflects the </w:t>
      </w:r>
      <w:proofErr w:type="gramStart"/>
      <w:r w:rsidR="00E86CFE">
        <w:t>fairly low</w:t>
      </w:r>
      <w:proofErr w:type="gramEnd"/>
      <w:r w:rsidR="00E86CFE">
        <w:t xml:space="preserve"> job start target on JETS. The target is for 36% of starts to achieve a job start</w:t>
      </w:r>
      <w:r w:rsidR="00DD5033">
        <w:t>.</w:t>
      </w:r>
      <w:r w:rsidR="00E86CFE">
        <w:t xml:space="preserve"> </w:t>
      </w:r>
      <w:r w:rsidR="00DD5033">
        <w:t>A</w:t>
      </w:r>
      <w:r w:rsidR="00E86CFE">
        <w:t>s of the end of March 2021 some 34% of clients on the programme for at least 3 months had achieved a job start</w:t>
      </w:r>
      <w:r w:rsidR="007729BC">
        <w:t>.</w:t>
      </w:r>
    </w:p>
    <w:p w14:paraId="48DC1E2A" w14:textId="17101867" w:rsidR="00BC14C0" w:rsidRDefault="00BC14C0" w:rsidP="00A878E8">
      <w:pPr>
        <w:pStyle w:val="BodyText"/>
      </w:pPr>
      <w:r>
        <w:fldChar w:fldCharType="begin"/>
      </w:r>
      <w:r>
        <w:instrText xml:space="preserve"> REF _Ref76544697 </w:instrText>
      </w:r>
      <w:r>
        <w:fldChar w:fldCharType="separate"/>
      </w:r>
      <w:r w:rsidR="00C05454">
        <w:t xml:space="preserve">Figure </w:t>
      </w:r>
      <w:r w:rsidR="00C05454">
        <w:rPr>
          <w:noProof/>
        </w:rPr>
        <w:t>8</w:t>
      </w:r>
      <w:r w:rsidR="00C05454">
        <w:noBreakHyphen/>
      </w:r>
      <w:r w:rsidR="00C05454">
        <w:rPr>
          <w:noProof/>
        </w:rPr>
        <w:t>1</w:t>
      </w:r>
      <w:r>
        <w:fldChar w:fldCharType="end"/>
      </w:r>
      <w:r>
        <w:t xml:space="preserve"> displays </w:t>
      </w:r>
      <w:r w:rsidR="00995668">
        <w:t xml:space="preserve">a breakdown of job starts </w:t>
      </w:r>
      <w:r w:rsidR="00C56C14">
        <w:t xml:space="preserve">and performance against profile </w:t>
      </w:r>
      <w:r w:rsidR="00995668">
        <w:t>by local authorit</w:t>
      </w:r>
      <w:r w:rsidR="00C56C14">
        <w:t>y</w:t>
      </w:r>
      <w:r w:rsidR="00995668">
        <w:t xml:space="preserve">. </w:t>
      </w:r>
      <w:r w:rsidR="009C4F12">
        <w:t>It shows that all areas are above the target number of job starts</w:t>
      </w:r>
      <w:r w:rsidR="0069772F">
        <w:t>, but performance varies widely – from 127% of target in Bolton to 187% in Bury.</w:t>
      </w:r>
      <w:r w:rsidR="009C4F12">
        <w:t xml:space="preserve"> </w:t>
      </w:r>
      <w:r w:rsidR="00EE72AD">
        <w:t xml:space="preserve">There is no obvious pattern when comparing this performance against WHP job start performance. </w:t>
      </w:r>
    </w:p>
    <w:p w14:paraId="18ADA548" w14:textId="514677B9" w:rsidR="00BC14C0" w:rsidRDefault="00BC14C0" w:rsidP="00A878E8">
      <w:pPr>
        <w:pStyle w:val="Caption"/>
      </w:pPr>
      <w:bookmarkStart w:id="117" w:name="_Ref76544697"/>
      <w:r>
        <w:t xml:space="preserve">Figure </w:t>
      </w:r>
      <w:r w:rsidR="00ED4D3C">
        <w:fldChar w:fldCharType="begin"/>
      </w:r>
      <w:r w:rsidR="00ED4D3C">
        <w:instrText xml:space="preserve"> STYLEREF 1 \s </w:instrText>
      </w:r>
      <w:r w:rsidR="00ED4D3C">
        <w:fldChar w:fldCharType="separate"/>
      </w:r>
      <w:r w:rsidR="00C05454">
        <w:rPr>
          <w:noProof/>
        </w:rPr>
        <w:t>8</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1</w:t>
      </w:r>
      <w:r w:rsidR="00ED4D3C">
        <w:fldChar w:fldCharType="end"/>
      </w:r>
      <w:bookmarkEnd w:id="117"/>
      <w:r>
        <w:t>: Job starts by local authority</w:t>
      </w:r>
    </w:p>
    <w:tbl>
      <w:tblPr>
        <w:tblStyle w:val="SQWChartBox"/>
        <w:tblW w:w="5006" w:type="pct"/>
        <w:tblInd w:w="-5" w:type="dxa"/>
        <w:tblLayout w:type="fixed"/>
        <w:tblCellMar>
          <w:left w:w="108" w:type="dxa"/>
          <w:right w:w="108" w:type="dxa"/>
        </w:tblCellMar>
        <w:tblLook w:val="04A0" w:firstRow="1" w:lastRow="0" w:firstColumn="1" w:lastColumn="0" w:noHBand="0" w:noVBand="1"/>
      </w:tblPr>
      <w:tblGrid>
        <w:gridCol w:w="8675"/>
      </w:tblGrid>
      <w:tr w:rsidR="00BC14C0" w14:paraId="5C240F86" w14:textId="77777777" w:rsidTr="00BC14C0">
        <w:tc>
          <w:tcPr>
            <w:tcW w:w="8675" w:type="dxa"/>
            <w:vAlign w:val="center"/>
          </w:tcPr>
          <w:p w14:paraId="76C77017" w14:textId="06C69F5D" w:rsidR="00BC14C0" w:rsidRDefault="000469EF" w:rsidP="00BC14C0">
            <w:pPr>
              <w:jc w:val="center"/>
            </w:pPr>
            <w:r>
              <w:rPr>
                <w:noProof/>
              </w:rPr>
              <w:drawing>
                <wp:inline distT="0" distB="0" distL="0" distR="0" wp14:anchorId="0F8B0C66" wp14:editId="4891180F">
                  <wp:extent cx="5053965" cy="2212975"/>
                  <wp:effectExtent l="0" t="0" r="0" b="0"/>
                  <wp:docPr id="128" name="Picture 128" descr="Chart showing number of job starts up to Mar-21 / % of target based on actual starts:&#10;Bolton: 123 / 127%&#10;Bury: 83 / 187%&#10;Manchester: 275 / 140% &#10;Oldham: 142 / 165%&#10;Rochdale: 77 / 139%&#10;Salford: 123 / 170%&#10;Stockport: 72 / 181%&#10;Tameside: 104 / 156% &#10;Trafford: 55 / 171%&#10;Wigan: 117 / 1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hart showing number of job starts up to Mar-21 / % of target based on actual starts:&#10;Bolton: 123 / 127%&#10;Bury: 83 / 187%&#10;Manchester: 275 / 140% &#10;Oldham: 142 / 165%&#10;Rochdale: 77 / 139%&#10;Salford: 123 / 170%&#10;Stockport: 72 / 181%&#10;Tameside: 104 / 156% &#10;Trafford: 55 / 171%&#10;Wigan: 117 / 136%&#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53965" cy="2212975"/>
                          </a:xfrm>
                          <a:prstGeom prst="rect">
                            <a:avLst/>
                          </a:prstGeom>
                          <a:noFill/>
                        </pic:spPr>
                      </pic:pic>
                    </a:graphicData>
                  </a:graphic>
                </wp:inline>
              </w:drawing>
            </w:r>
          </w:p>
        </w:tc>
      </w:tr>
    </w:tbl>
    <w:p w14:paraId="6DE7D259" w14:textId="7002AEA1" w:rsidR="00BC14C0" w:rsidRDefault="00BC14C0" w:rsidP="00A878E8">
      <w:pPr>
        <w:pStyle w:val="Source"/>
      </w:pPr>
      <w:r>
        <w:t>Source: SQW analysis of GM JETS monitoring data</w:t>
      </w:r>
    </w:p>
    <w:p w14:paraId="31F246CF" w14:textId="7BFE1375" w:rsidR="009C4F12" w:rsidRDefault="0069772F" w:rsidP="00A878E8">
      <w:pPr>
        <w:pStyle w:val="BodyText"/>
      </w:pPr>
      <w:r>
        <w:lastRenderedPageBreak/>
        <w:fldChar w:fldCharType="begin"/>
      </w:r>
      <w:r>
        <w:instrText xml:space="preserve"> REF _Ref77754021 </w:instrText>
      </w:r>
      <w:r>
        <w:fldChar w:fldCharType="separate"/>
      </w:r>
      <w:r w:rsidR="00C05454">
        <w:t xml:space="preserve">Figure </w:t>
      </w:r>
      <w:r w:rsidR="00C05454">
        <w:rPr>
          <w:noProof/>
        </w:rPr>
        <w:t>8</w:t>
      </w:r>
      <w:r w:rsidR="00C05454">
        <w:noBreakHyphen/>
      </w:r>
      <w:r w:rsidR="00C05454">
        <w:rPr>
          <w:noProof/>
        </w:rPr>
        <w:t>2</w:t>
      </w:r>
      <w:r>
        <w:fldChar w:fldCharType="end"/>
      </w:r>
      <w:r>
        <w:t xml:space="preserve"> shows the same analysis by provider. Ingeus is performing best against target (164%) followed by TGC (150%), while Get SET Academy had just achieved the target by the end of March. </w:t>
      </w:r>
    </w:p>
    <w:p w14:paraId="169A33F7" w14:textId="3CBA0C55" w:rsidR="009C4F12" w:rsidRDefault="009C4F12" w:rsidP="00A878E8">
      <w:pPr>
        <w:pStyle w:val="Caption"/>
      </w:pPr>
      <w:bookmarkStart w:id="118" w:name="_Ref77754021"/>
      <w:r>
        <w:t xml:space="preserve">Figure </w:t>
      </w:r>
      <w:r w:rsidR="00ED4D3C">
        <w:fldChar w:fldCharType="begin"/>
      </w:r>
      <w:r w:rsidR="00ED4D3C">
        <w:instrText xml:space="preserve"> STYLEREF 1 \s </w:instrText>
      </w:r>
      <w:r w:rsidR="00ED4D3C">
        <w:fldChar w:fldCharType="separate"/>
      </w:r>
      <w:r w:rsidR="00C05454">
        <w:rPr>
          <w:noProof/>
        </w:rPr>
        <w:t>8</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2</w:t>
      </w:r>
      <w:r w:rsidR="00ED4D3C">
        <w:fldChar w:fldCharType="end"/>
      </w:r>
      <w:bookmarkEnd w:id="118"/>
      <w:r>
        <w:t xml:space="preserve">: </w:t>
      </w:r>
      <w:r w:rsidR="0069772F">
        <w:t>Job starts by provider</w:t>
      </w:r>
    </w:p>
    <w:tbl>
      <w:tblPr>
        <w:tblStyle w:val="SQWChartBox"/>
        <w:tblW w:w="5000" w:type="pct"/>
        <w:tblInd w:w="-5" w:type="dxa"/>
        <w:tblLayout w:type="fixed"/>
        <w:tblLook w:val="04A0" w:firstRow="1" w:lastRow="0" w:firstColumn="1" w:lastColumn="0" w:noHBand="0" w:noVBand="1"/>
      </w:tblPr>
      <w:tblGrid>
        <w:gridCol w:w="8665"/>
      </w:tblGrid>
      <w:tr w:rsidR="009C4F12" w14:paraId="02B0758B" w14:textId="77777777" w:rsidTr="003D7666">
        <w:tc>
          <w:tcPr>
            <w:tcW w:w="8675" w:type="dxa"/>
            <w:vAlign w:val="center"/>
          </w:tcPr>
          <w:p w14:paraId="75BA2F2B" w14:textId="6C5F9F00" w:rsidR="009C4F12" w:rsidRDefault="000469EF" w:rsidP="007A63F2">
            <w:pPr>
              <w:jc w:val="center"/>
            </w:pPr>
            <w:r>
              <w:rPr>
                <w:noProof/>
              </w:rPr>
              <w:drawing>
                <wp:inline distT="0" distB="0" distL="0" distR="0" wp14:anchorId="6AB84288" wp14:editId="33181E45">
                  <wp:extent cx="5053965" cy="2219325"/>
                  <wp:effectExtent l="0" t="0" r="0" b="9525"/>
                  <wp:docPr id="130" name="Picture 130" descr="Chart showing number of job starts up to Mar-21 / % of target based on actual starts:&#10;TGC: 453 / 150%&#10;Ingeus: 582 / 164%&#10;ELP Rochdale Council: 49 / 125% &#10;Oldham Council: 38 / 124%&#10;Bolton Council: 37 / 120%&#10;Get SET Academy: 25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hart showing number of job starts up to Mar-21 / % of target based on actual starts:&#10;TGC: 453 / 150%&#10;Ingeus: 582 / 164%&#10;ELP Rochdale Council: 49 / 125% &#10;Oldham Council: 38 / 124%&#10;Bolton Council: 37 / 120%&#10;Get SET Academy: 25 /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53965" cy="2219325"/>
                          </a:xfrm>
                          <a:prstGeom prst="rect">
                            <a:avLst/>
                          </a:prstGeom>
                          <a:noFill/>
                        </pic:spPr>
                      </pic:pic>
                    </a:graphicData>
                  </a:graphic>
                </wp:inline>
              </w:drawing>
            </w:r>
          </w:p>
        </w:tc>
      </w:tr>
    </w:tbl>
    <w:p w14:paraId="29D1B24B" w14:textId="63C08E2E" w:rsidR="009C4F12" w:rsidRDefault="009C4F12" w:rsidP="00A878E8">
      <w:pPr>
        <w:pStyle w:val="Source"/>
      </w:pPr>
      <w:r>
        <w:t xml:space="preserve">Source: </w:t>
      </w:r>
      <w:r w:rsidR="0069772F">
        <w:t>SQW analysis of GM JETS monitoring data</w:t>
      </w:r>
    </w:p>
    <w:p w14:paraId="7161FBBB" w14:textId="0453FCBF" w:rsidR="004E08B9" w:rsidRDefault="00E86CFE" w:rsidP="00A878E8">
      <w:pPr>
        <w:pStyle w:val="BodyText"/>
      </w:pPr>
      <w:r>
        <w:t xml:space="preserve">The 36% job start target compares to </w:t>
      </w:r>
      <w:r w:rsidR="00E36487">
        <w:t xml:space="preserve">74% on WHP which, while a longer programme, is targeted at people with more complex barriers and a longer period of unemployment. The 36% target was set in the context of </w:t>
      </w:r>
      <w:r w:rsidR="008F0D34">
        <w:t xml:space="preserve">a </w:t>
      </w:r>
      <w:r w:rsidR="00E36487">
        <w:t xml:space="preserve">pandemic and economic crisis, with forecasts of rising unemployment and a weak labour market, which in practice has not been as bad as feared. As set out in </w:t>
      </w:r>
      <w:r w:rsidR="00AF3F45">
        <w:t xml:space="preserve">Chapter 5 on WHP </w:t>
      </w:r>
      <w:r w:rsidR="00E36487">
        <w:t xml:space="preserve">job starts, the labour market has been considerably stronger than anticipated. </w:t>
      </w:r>
    </w:p>
    <w:p w14:paraId="615338B8" w14:textId="2513D3DA" w:rsidR="00A21C9B" w:rsidRDefault="00E86CFE" w:rsidP="00A878E8">
      <w:pPr>
        <w:pStyle w:val="BodyText"/>
      </w:pPr>
      <w:r>
        <w:t xml:space="preserve">Consultees </w:t>
      </w:r>
      <w:r w:rsidR="00A21C9B">
        <w:t xml:space="preserve">also attributed </w:t>
      </w:r>
      <w:r>
        <w:t xml:space="preserve">the strong job start performance </w:t>
      </w:r>
      <w:r w:rsidR="00A21C9B">
        <w:t xml:space="preserve">to the role of the Employer Services Team, who are responsible for sourcing 40% of job starts. Interestingly, consultees reported that JETS clients were more reluctant to take up ‘working from home’ jobs than WHP clients. Some of this reluctance appears to stem from the proportion of clients living with their parents, and from health not being as much of a barrier to travelling and working onsite. </w:t>
      </w:r>
    </w:p>
    <w:p w14:paraId="0BBFBA52" w14:textId="5B458959" w:rsidR="00E36487" w:rsidRDefault="00A21C9B" w:rsidP="00A878E8">
      <w:pPr>
        <w:pStyle w:val="BodyText"/>
      </w:pPr>
      <w:r>
        <w:t xml:space="preserve">The overperformance against target has </w:t>
      </w:r>
      <w:r w:rsidR="00E36487">
        <w:t>necessitated a switch to performance management</w:t>
      </w:r>
      <w:r>
        <w:t xml:space="preserve"> by measuring providers against each other</w:t>
      </w:r>
      <w:r w:rsidR="00E36487">
        <w:t xml:space="preserve"> </w:t>
      </w:r>
      <w:r>
        <w:t xml:space="preserve">and </w:t>
      </w:r>
      <w:r w:rsidR="00E36487">
        <w:t xml:space="preserve">against other </w:t>
      </w:r>
      <w:r>
        <w:t xml:space="preserve">JETS areas – to push high performance and avoid complacency based on low targets. </w:t>
      </w:r>
    </w:p>
    <w:p w14:paraId="3CB1452B" w14:textId="04976AC1" w:rsidR="0069772F" w:rsidRDefault="0069772F" w:rsidP="00A878E8">
      <w:pPr>
        <w:pStyle w:val="BodyText"/>
      </w:pPr>
      <w:r>
        <w:t xml:space="preserve">Considering the types of jobs achieved: </w:t>
      </w:r>
    </w:p>
    <w:p w14:paraId="3FE7215D" w14:textId="655FFB8C" w:rsidR="00D31ECE" w:rsidRDefault="00D31ECE" w:rsidP="00A878E8">
      <w:pPr>
        <w:pStyle w:val="ListBullet"/>
      </w:pPr>
      <w:r>
        <w:t xml:space="preserve">69% are a </w:t>
      </w:r>
      <w:proofErr w:type="gramStart"/>
      <w:r>
        <w:t>full time</w:t>
      </w:r>
      <w:proofErr w:type="gramEnd"/>
      <w:r>
        <w:t xml:space="preserve"> contract, 18% are part time, 8% varies and 6% are zero hours</w:t>
      </w:r>
    </w:p>
    <w:p w14:paraId="28078120" w14:textId="62815D13" w:rsidR="00D31ECE" w:rsidRDefault="00D31ECE" w:rsidP="00A878E8">
      <w:pPr>
        <w:pStyle w:val="ListBullet"/>
      </w:pPr>
      <w:r>
        <w:t>Of those where it is known, 68% have started a job that pays the Real Living Wage</w:t>
      </w:r>
    </w:p>
    <w:p w14:paraId="17DC96F1" w14:textId="08A07A4A" w:rsidR="00D31ECE" w:rsidRDefault="00D31ECE" w:rsidP="00A878E8">
      <w:pPr>
        <w:pStyle w:val="BodyText"/>
      </w:pPr>
      <w:r>
        <w:t xml:space="preserve">Future analysis will consider the types of jobs being achieved, including how they map against job ambitions measured upon joining the programme, plus who is moving into work and when clients move into work, to explore the added value of the programme. </w:t>
      </w:r>
    </w:p>
    <w:tbl>
      <w:tblPr>
        <w:tblStyle w:val="SQWCaseStudy"/>
        <w:tblW w:w="5000" w:type="pct"/>
        <w:tblLook w:val="04A0" w:firstRow="1" w:lastRow="0" w:firstColumn="1" w:lastColumn="0" w:noHBand="0" w:noVBand="1"/>
      </w:tblPr>
      <w:tblGrid>
        <w:gridCol w:w="8665"/>
      </w:tblGrid>
      <w:tr w:rsidR="003C568E" w14:paraId="75BDBADD" w14:textId="77777777" w:rsidTr="003F5964">
        <w:tc>
          <w:tcPr>
            <w:tcW w:w="8665" w:type="dxa"/>
          </w:tcPr>
          <w:p w14:paraId="40EC65AC" w14:textId="77777777" w:rsidR="003C568E" w:rsidRPr="00DD5033" w:rsidRDefault="003C568E" w:rsidP="003F5964">
            <w:pPr>
              <w:pStyle w:val="CaseStudyHeading"/>
              <w:rPr>
                <w:iCs/>
              </w:rPr>
            </w:pPr>
            <w:r w:rsidRPr="00DD5033">
              <w:rPr>
                <w:iCs/>
              </w:rPr>
              <w:lastRenderedPageBreak/>
              <w:t>JETS Case Study – Client C</w:t>
            </w:r>
          </w:p>
          <w:p w14:paraId="480549E8" w14:textId="04B308F9" w:rsidR="003C568E" w:rsidRPr="006F2A0D" w:rsidRDefault="003C568E" w:rsidP="003F5964">
            <w:pPr>
              <w:pStyle w:val="CaseStudyQuote"/>
              <w:rPr>
                <w:i w:val="0"/>
                <w:iCs/>
              </w:rPr>
            </w:pPr>
            <w:r w:rsidRPr="006F2A0D">
              <w:rPr>
                <w:i w:val="0"/>
                <w:iCs/>
              </w:rPr>
              <w:t xml:space="preserve">After working in the legal sector for over 20 years, this client was made redundant due to the </w:t>
            </w:r>
            <w:r w:rsidR="00E86CFE" w:rsidRPr="006F2A0D">
              <w:rPr>
                <w:i w:val="0"/>
                <w:iCs/>
              </w:rPr>
              <w:t>COVID</w:t>
            </w:r>
            <w:r w:rsidR="00366383" w:rsidRPr="006F2A0D">
              <w:rPr>
                <w:i w:val="0"/>
                <w:iCs/>
              </w:rPr>
              <w:t xml:space="preserve">-19 </w:t>
            </w:r>
            <w:r w:rsidRPr="006F2A0D">
              <w:rPr>
                <w:i w:val="0"/>
                <w:iCs/>
              </w:rPr>
              <w:t xml:space="preserve">pandemic. Despite relevant experience, the client did not receive responses to job applications and concluded that her age (over 55) was viewed negatively. </w:t>
            </w:r>
          </w:p>
          <w:p w14:paraId="0DF11BA1" w14:textId="77777777" w:rsidR="003C568E" w:rsidRPr="006F2A0D" w:rsidRDefault="003C568E" w:rsidP="003F5964">
            <w:pPr>
              <w:pStyle w:val="CaseStudyQuote"/>
              <w:rPr>
                <w:i w:val="0"/>
                <w:iCs/>
              </w:rPr>
            </w:pPr>
            <w:r w:rsidRPr="006F2A0D">
              <w:rPr>
                <w:i w:val="0"/>
                <w:iCs/>
              </w:rPr>
              <w:t xml:space="preserve">However, after being referred to JETS, she was reassured by her Employment Coach that the jobs market was very competitive and unsuccessful job applications should not be taken personally. The client attended a series of one-to-one sessions where she improved her interview skills, rebuilt her confidence, and received support with her CV. She also attended a motivational workshop for people seeking employment and felt reassured by listening to different experiences. By better targeting her job search, the client subsequently gained a new job in the legal sector again. </w:t>
            </w:r>
          </w:p>
        </w:tc>
      </w:tr>
    </w:tbl>
    <w:p w14:paraId="6FF93F1D" w14:textId="5D4A28BE" w:rsidR="00DA75F4" w:rsidRDefault="00DA75F4" w:rsidP="00A878E8">
      <w:pPr>
        <w:pStyle w:val="Heading2"/>
      </w:pPr>
      <w:r>
        <w:t>Earnings Outcomes</w:t>
      </w:r>
    </w:p>
    <w:p w14:paraId="607FB2B9" w14:textId="1D4535B9" w:rsidR="00863662" w:rsidRDefault="00E70DD6" w:rsidP="00A878E8">
      <w:pPr>
        <w:pStyle w:val="BodyText"/>
      </w:pPr>
      <w:bookmarkStart w:id="119" w:name="_Hlk80973306"/>
      <w:r>
        <w:t xml:space="preserve">542 clients on JETS achieved an Earnings Outcome </w:t>
      </w:r>
      <w:r w:rsidR="0043495F">
        <w:t xml:space="preserve">(EO) </w:t>
      </w:r>
      <w:r>
        <w:t xml:space="preserve">by the end of March 2021 – </w:t>
      </w:r>
      <w:r w:rsidR="00863662">
        <w:t>equivalent 2</w:t>
      </w:r>
      <w:r w:rsidR="00911ED5">
        <w:t>34</w:t>
      </w:r>
      <w:r w:rsidR="00863662">
        <w:t>% of target based on actual starts</w:t>
      </w:r>
      <w:r>
        <w:t xml:space="preserve">. An </w:t>
      </w:r>
      <w:r w:rsidR="0043495F">
        <w:t xml:space="preserve">EO </w:t>
      </w:r>
      <w:r>
        <w:t>is achieved once a client is flagged as earning £1,000 via HMRC PAYE data</w:t>
      </w:r>
      <w:r w:rsidR="00793ABC">
        <w:t xml:space="preserve"> or achieves a Self-Employment Outcome.</w:t>
      </w:r>
      <w:r>
        <w:rPr>
          <w:rStyle w:val="FootnoteReference"/>
        </w:rPr>
        <w:footnoteReference w:id="47"/>
      </w:r>
      <w:r w:rsidR="00863662">
        <w:t xml:space="preserve"> </w:t>
      </w:r>
      <w:r w:rsidR="00E86CFE">
        <w:t xml:space="preserve">The target for </w:t>
      </w:r>
      <w:r w:rsidR="0043495F">
        <w:t xml:space="preserve">EOs </w:t>
      </w:r>
      <w:r w:rsidR="00E86CFE">
        <w:t>is 2</w:t>
      </w:r>
      <w:r w:rsidR="00911ED5">
        <w:t>2</w:t>
      </w:r>
      <w:r w:rsidR="00E86CFE">
        <w:t xml:space="preserve">% of starters (and 63% of those who start jobs). </w:t>
      </w:r>
      <w:r w:rsidR="00BE1F1C">
        <w:t>Of those who started a job 3 months ago</w:t>
      </w:r>
      <w:r w:rsidR="0043495F">
        <w:t>, 59% have achieved an Earnings Outcome.</w:t>
      </w:r>
      <w:r w:rsidR="0043495F" w:rsidRPr="0043495F">
        <w:t xml:space="preserve"> </w:t>
      </w:r>
      <w:r w:rsidR="0043495F">
        <w:t>The overperformance against expectations therefore reflects the overperformance on job starts plus strong conversion of job starts to Earnings Outcomes.</w:t>
      </w:r>
    </w:p>
    <w:bookmarkEnd w:id="119"/>
    <w:p w14:paraId="45346456" w14:textId="2A620BB4" w:rsidR="00E70DD6" w:rsidRDefault="00F607EE" w:rsidP="00A878E8">
      <w:pPr>
        <w:pStyle w:val="BodyText"/>
      </w:pPr>
      <w:r>
        <w:fldChar w:fldCharType="begin"/>
      </w:r>
      <w:r>
        <w:instrText xml:space="preserve"> REF _Ref77765224 </w:instrText>
      </w:r>
      <w:r>
        <w:fldChar w:fldCharType="separate"/>
      </w:r>
      <w:r w:rsidR="00C05454">
        <w:t xml:space="preserve">Figure </w:t>
      </w:r>
      <w:r w:rsidR="00C05454">
        <w:rPr>
          <w:noProof/>
        </w:rPr>
        <w:t>8</w:t>
      </w:r>
      <w:r w:rsidR="00C05454">
        <w:noBreakHyphen/>
      </w:r>
      <w:r w:rsidR="00C05454">
        <w:rPr>
          <w:noProof/>
        </w:rPr>
        <w:t>3</w:t>
      </w:r>
      <w:r>
        <w:fldChar w:fldCharType="end"/>
      </w:r>
      <w:r>
        <w:t xml:space="preserve"> </w:t>
      </w:r>
      <w:r w:rsidR="00E70DD6">
        <w:t xml:space="preserve">displays a breakdown of </w:t>
      </w:r>
      <w:r>
        <w:t>Earnings Outcomes</w:t>
      </w:r>
      <w:r w:rsidR="00E70DD6">
        <w:t xml:space="preserve"> and performance against profile by local authority. It shows that all areas are above the target, but </w:t>
      </w:r>
      <w:r w:rsidR="00A71C1E">
        <w:t xml:space="preserve">again </w:t>
      </w:r>
      <w:r w:rsidR="00E70DD6">
        <w:t>performance varies widely – from 1</w:t>
      </w:r>
      <w:r w:rsidR="00A71C1E">
        <w:t>6</w:t>
      </w:r>
      <w:r w:rsidR="00911ED5">
        <w:t>9</w:t>
      </w:r>
      <w:r w:rsidR="00E70DD6">
        <w:t xml:space="preserve">% of target in </w:t>
      </w:r>
      <w:r w:rsidR="00A71C1E">
        <w:t xml:space="preserve">Manchester </w:t>
      </w:r>
      <w:r w:rsidR="00E70DD6">
        <w:t xml:space="preserve">to </w:t>
      </w:r>
      <w:r w:rsidR="00911ED5">
        <w:t>406</w:t>
      </w:r>
      <w:r w:rsidR="00E70DD6">
        <w:t xml:space="preserve">% in </w:t>
      </w:r>
      <w:r w:rsidR="00911ED5">
        <w:t>Stockport</w:t>
      </w:r>
      <w:r w:rsidR="00E70DD6">
        <w:t>.</w:t>
      </w:r>
      <w:r w:rsidR="00A71C1E">
        <w:t xml:space="preserve"> </w:t>
      </w:r>
    </w:p>
    <w:p w14:paraId="18BC3D81" w14:textId="37880C77" w:rsidR="001E7330" w:rsidRDefault="001E7330" w:rsidP="00A878E8">
      <w:pPr>
        <w:pStyle w:val="Caption"/>
      </w:pPr>
      <w:bookmarkStart w:id="120" w:name="_Ref77765224"/>
      <w:r>
        <w:lastRenderedPageBreak/>
        <w:t xml:space="preserve">Figure </w:t>
      </w:r>
      <w:r w:rsidR="00ED4D3C">
        <w:fldChar w:fldCharType="begin"/>
      </w:r>
      <w:r w:rsidR="00ED4D3C">
        <w:instrText xml:space="preserve"> STYLEREF 1 \s </w:instrText>
      </w:r>
      <w:r w:rsidR="00ED4D3C">
        <w:fldChar w:fldCharType="separate"/>
      </w:r>
      <w:r w:rsidR="00C05454">
        <w:rPr>
          <w:noProof/>
        </w:rPr>
        <w:t>8</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3</w:t>
      </w:r>
      <w:r w:rsidR="00ED4D3C">
        <w:fldChar w:fldCharType="end"/>
      </w:r>
      <w:bookmarkEnd w:id="120"/>
      <w:r>
        <w:t>: Earnings Outcomes by local authority</w:t>
      </w:r>
    </w:p>
    <w:tbl>
      <w:tblPr>
        <w:tblStyle w:val="SQWChartBox"/>
        <w:tblW w:w="5000" w:type="pct"/>
        <w:tblInd w:w="-5" w:type="dxa"/>
        <w:tblLayout w:type="fixed"/>
        <w:tblLook w:val="04A0" w:firstRow="1" w:lastRow="0" w:firstColumn="1" w:lastColumn="0" w:noHBand="0" w:noVBand="1"/>
      </w:tblPr>
      <w:tblGrid>
        <w:gridCol w:w="8665"/>
      </w:tblGrid>
      <w:tr w:rsidR="001E7330" w14:paraId="1C0822D0" w14:textId="77777777" w:rsidTr="003D7666">
        <w:tc>
          <w:tcPr>
            <w:tcW w:w="8675" w:type="dxa"/>
            <w:vAlign w:val="center"/>
          </w:tcPr>
          <w:p w14:paraId="7BF90A2C" w14:textId="23137E7F" w:rsidR="001E7330" w:rsidRDefault="00911ED5" w:rsidP="007A63F2">
            <w:pPr>
              <w:jc w:val="center"/>
            </w:pPr>
            <w:r>
              <w:rPr>
                <w:noProof/>
              </w:rPr>
              <w:drawing>
                <wp:inline distT="0" distB="0" distL="0" distR="0" wp14:anchorId="33105A60" wp14:editId="302B1A9A">
                  <wp:extent cx="5053965" cy="2212975"/>
                  <wp:effectExtent l="0" t="0" r="0" b="0"/>
                  <wp:docPr id="8" name="Picture 8" descr="Chart showing number of EOs up to Mar-21 / % of target based on actual starts:&#10;Bolton: 53 / 172%&#10;Bury: 46 / 322%&#10;Manchester: 92 / 169% &#10;Oldham: 72 / 284%&#10;Rochdale: 45 / 274%&#10;Salford: 44 / 197%&#10;Stockport: 48 / 406%&#10;Tameside: 60 / 295% &#10;Trafford: 19 / 212%&#10;Wigan: 58 /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howing number of EOs up to Mar-21 / % of target based on actual starts:&#10;Bolton: 53 / 172%&#10;Bury: 46 / 322%&#10;Manchester: 92 / 169% &#10;Oldham: 72 / 284%&#10;Rochdale: 45 / 274%&#10;Salford: 44 / 197%&#10;Stockport: 48 / 406%&#10;Tameside: 60 / 295% &#10;Trafford: 19 / 212%&#10;Wigan: 58 / 2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3965" cy="2212975"/>
                          </a:xfrm>
                          <a:prstGeom prst="rect">
                            <a:avLst/>
                          </a:prstGeom>
                          <a:noFill/>
                        </pic:spPr>
                      </pic:pic>
                    </a:graphicData>
                  </a:graphic>
                </wp:inline>
              </w:drawing>
            </w:r>
          </w:p>
        </w:tc>
      </w:tr>
    </w:tbl>
    <w:p w14:paraId="7D63FD04" w14:textId="58A308C4" w:rsidR="001E7330" w:rsidRDefault="001E7330" w:rsidP="00A878E8">
      <w:pPr>
        <w:pStyle w:val="Source"/>
      </w:pPr>
      <w:r>
        <w:t>Source: SQW analysis of GM JETS monitoring data</w:t>
      </w:r>
    </w:p>
    <w:p w14:paraId="3EEB1080" w14:textId="630EDF1C" w:rsidR="00A71C1E" w:rsidRDefault="00A71C1E" w:rsidP="00A878E8">
      <w:pPr>
        <w:pStyle w:val="BodyText"/>
      </w:pPr>
      <w:r>
        <w:fldChar w:fldCharType="begin"/>
      </w:r>
      <w:r>
        <w:instrText xml:space="preserve"> REF _Ref77765383 </w:instrText>
      </w:r>
      <w:r>
        <w:fldChar w:fldCharType="separate"/>
      </w:r>
      <w:r w:rsidR="00C05454">
        <w:t xml:space="preserve">Figure </w:t>
      </w:r>
      <w:r w:rsidR="00C05454">
        <w:rPr>
          <w:noProof/>
        </w:rPr>
        <w:t>8</w:t>
      </w:r>
      <w:r w:rsidR="00C05454">
        <w:noBreakHyphen/>
      </w:r>
      <w:r w:rsidR="00C05454">
        <w:rPr>
          <w:noProof/>
        </w:rPr>
        <w:t>4</w:t>
      </w:r>
      <w:r>
        <w:fldChar w:fldCharType="end"/>
      </w:r>
      <w:r>
        <w:t xml:space="preserve"> shows the same analysis by provider. Ingeus is performing best against target (2</w:t>
      </w:r>
      <w:r w:rsidR="00911ED5">
        <w:t>90</w:t>
      </w:r>
      <w:r>
        <w:t>%) followed by Rochdale Council (2</w:t>
      </w:r>
      <w:r w:rsidR="00AC0027">
        <w:t>54</w:t>
      </w:r>
      <w:r>
        <w:t xml:space="preserve">%). The difference versus job start performance suggests some providers may be better or worse at converting job starts to Earnings Outcomes. Future analysis may explore the conversion of job starts to Earnings Outcome further to understand how conversion differs between clients, </w:t>
      </w:r>
      <w:proofErr w:type="gramStart"/>
      <w:r>
        <w:t>areas</w:t>
      </w:r>
      <w:proofErr w:type="gramEnd"/>
      <w:r>
        <w:t xml:space="preserve"> and providers, and to understand the timings around conversions. </w:t>
      </w:r>
    </w:p>
    <w:p w14:paraId="3B0E7B78" w14:textId="65381399" w:rsidR="00A71C1E" w:rsidRDefault="00A71C1E" w:rsidP="00A878E8">
      <w:pPr>
        <w:pStyle w:val="Caption"/>
      </w:pPr>
      <w:bookmarkStart w:id="121" w:name="_Ref77765383"/>
      <w:r>
        <w:t xml:space="preserve">Figure </w:t>
      </w:r>
      <w:r w:rsidR="00ED4D3C">
        <w:fldChar w:fldCharType="begin"/>
      </w:r>
      <w:r w:rsidR="00ED4D3C">
        <w:instrText xml:space="preserve"> STYLEREF 1 \s </w:instrText>
      </w:r>
      <w:r w:rsidR="00ED4D3C">
        <w:fldChar w:fldCharType="separate"/>
      </w:r>
      <w:r w:rsidR="00C05454">
        <w:rPr>
          <w:noProof/>
        </w:rPr>
        <w:t>8</w:t>
      </w:r>
      <w:r w:rsidR="00ED4D3C">
        <w:fldChar w:fldCharType="end"/>
      </w:r>
      <w:r w:rsidR="00ED4D3C">
        <w:noBreakHyphen/>
      </w:r>
      <w:r w:rsidR="00ED4D3C">
        <w:fldChar w:fldCharType="begin"/>
      </w:r>
      <w:r w:rsidR="00ED4D3C">
        <w:instrText xml:space="preserve"> SEQ Figure \* ARABIC \s 1 </w:instrText>
      </w:r>
      <w:r w:rsidR="00ED4D3C">
        <w:fldChar w:fldCharType="separate"/>
      </w:r>
      <w:r w:rsidR="00C05454">
        <w:rPr>
          <w:noProof/>
        </w:rPr>
        <w:t>4</w:t>
      </w:r>
      <w:r w:rsidR="00ED4D3C">
        <w:fldChar w:fldCharType="end"/>
      </w:r>
      <w:bookmarkEnd w:id="121"/>
      <w:r>
        <w:t>: Earnings Outcomes by provider</w:t>
      </w:r>
    </w:p>
    <w:tbl>
      <w:tblPr>
        <w:tblStyle w:val="SQWChartBox"/>
        <w:tblW w:w="5000" w:type="pct"/>
        <w:tblInd w:w="-5" w:type="dxa"/>
        <w:tblLayout w:type="fixed"/>
        <w:tblLook w:val="04A0" w:firstRow="1" w:lastRow="0" w:firstColumn="1" w:lastColumn="0" w:noHBand="0" w:noVBand="1"/>
      </w:tblPr>
      <w:tblGrid>
        <w:gridCol w:w="8665"/>
      </w:tblGrid>
      <w:tr w:rsidR="00A71C1E" w14:paraId="3FA02ED4" w14:textId="77777777" w:rsidTr="003D7666">
        <w:tc>
          <w:tcPr>
            <w:tcW w:w="8675" w:type="dxa"/>
            <w:vAlign w:val="center"/>
          </w:tcPr>
          <w:p w14:paraId="433ABE37" w14:textId="6BBBCD44" w:rsidR="00A71C1E" w:rsidRDefault="00911ED5" w:rsidP="007A63F2">
            <w:pPr>
              <w:jc w:val="center"/>
            </w:pPr>
            <w:r>
              <w:rPr>
                <w:noProof/>
              </w:rPr>
              <w:drawing>
                <wp:inline distT="0" distB="0" distL="0" distR="0" wp14:anchorId="7FDB6385" wp14:editId="32F4DB92">
                  <wp:extent cx="5053965" cy="2219325"/>
                  <wp:effectExtent l="0" t="0" r="0" b="9525"/>
                  <wp:docPr id="10" name="Picture 10" descr="Chart showing number of EOs up to Mar-21 / % of target based on actual starts:&#10;TGC: 155 / 180%&#10;Ingeus: 323 / 290%&#10;ELP Rochdale Council: 27 / 254% &#10;Oldham Council: 19 / 226%&#10;Bolton Council: 10 / 109%&#10;Get SET Academy: 8 /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howing number of EOs up to Mar-21 / % of target based on actual starts:&#10;TGC: 155 / 180%&#10;Ingeus: 323 / 290%&#10;ELP Rochdale Council: 27 / 254% &#10;Oldham Council: 19 / 226%&#10;Bolton Council: 10 / 109%&#10;Get SET Academy: 8 / 1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53965" cy="2219325"/>
                          </a:xfrm>
                          <a:prstGeom prst="rect">
                            <a:avLst/>
                          </a:prstGeom>
                          <a:noFill/>
                        </pic:spPr>
                      </pic:pic>
                    </a:graphicData>
                  </a:graphic>
                </wp:inline>
              </w:drawing>
            </w:r>
          </w:p>
        </w:tc>
      </w:tr>
    </w:tbl>
    <w:p w14:paraId="732C9C8C" w14:textId="7963A596" w:rsidR="00A71C1E" w:rsidRPr="007A63F2" w:rsidRDefault="00A71C1E" w:rsidP="00A878E8">
      <w:pPr>
        <w:pStyle w:val="Source"/>
      </w:pPr>
      <w:r>
        <w:t>Source: SQW analysis of GM JETS monitoring data</w:t>
      </w:r>
    </w:p>
    <w:p w14:paraId="07D05F6E" w14:textId="1913C2D2" w:rsidR="00F607EE" w:rsidRDefault="00F607EE" w:rsidP="00A878E8">
      <w:pPr>
        <w:pStyle w:val="BodyText"/>
      </w:pPr>
      <w:r>
        <w:t xml:space="preserve">There is no formal in-work support available through JETS, </w:t>
      </w:r>
      <w:r w:rsidR="00EC3D5D">
        <w:t>in</w:t>
      </w:r>
      <w:r>
        <w:t xml:space="preserve"> expectation that the cohort are less likely to need the support. </w:t>
      </w:r>
      <w:r w:rsidR="00DC65EC">
        <w:t>However, t</w:t>
      </w:r>
      <w:r>
        <w:t xml:space="preserve">he fieldwork did find that </w:t>
      </w:r>
      <w:r w:rsidR="00DC65EC">
        <w:t xml:space="preserve">clients are tracked and supported to achieve Earnings Outcomes. This entails some </w:t>
      </w:r>
      <w:r>
        <w:t>ECs having informal check-ins with clients once they had started work to provide reassurance and to ensure they were settling in.</w:t>
      </w:r>
      <w:r w:rsidR="00DC65EC">
        <w:t xml:space="preserve"> It has been suggested that the lack of a routine in-work support offer is a gap on the programme, as even if clients are less likely to need it there will be instances where clients would benefit. </w:t>
      </w:r>
    </w:p>
    <w:p w14:paraId="5C66A3CD" w14:textId="63D5B0CC" w:rsidR="00BB58EA" w:rsidRPr="006151E5" w:rsidRDefault="00DC65EC" w:rsidP="00A878E8">
      <w:pPr>
        <w:pStyle w:val="BodyText"/>
      </w:pPr>
      <w:r>
        <w:lastRenderedPageBreak/>
        <w:t>The fieldwork also found t</w:t>
      </w:r>
      <w:r w:rsidR="00F607EE">
        <w:t xml:space="preserve">he low earnings threshold may be </w:t>
      </w:r>
      <w:r>
        <w:t>creating issues around the sustainability of outcomes from the support</w:t>
      </w:r>
      <w:r w:rsidR="00F607EE">
        <w:t xml:space="preserve">. The fieldwork </w:t>
      </w:r>
      <w:r>
        <w:t xml:space="preserve">found </w:t>
      </w:r>
      <w:r w:rsidR="00F607EE">
        <w:t xml:space="preserve">an example of a client falling out of work after a </w:t>
      </w:r>
      <w:proofErr w:type="gramStart"/>
      <w:r w:rsidR="00F607EE">
        <w:t>six week</w:t>
      </w:r>
      <w:proofErr w:type="gramEnd"/>
      <w:r w:rsidR="00F607EE">
        <w:t xml:space="preserve"> placement that had been expected to lead to a job offer which did not materialise. The client had achieved the earnings threshold so was no longer eligible for support from JETS despite being unemployed. </w:t>
      </w:r>
      <w:r w:rsidR="00DD5033">
        <w:t xml:space="preserve">If possible, this should be monitored going forwards to determine the scale at which this is happening. </w:t>
      </w:r>
      <w:r w:rsidR="00F607EE">
        <w:t xml:space="preserve"> </w:t>
      </w:r>
    </w:p>
    <w:p w14:paraId="32CAFAB2" w14:textId="0A160917" w:rsidR="007D1AB0" w:rsidRDefault="00CF7533" w:rsidP="00A878E8">
      <w:pPr>
        <w:pStyle w:val="Heading1"/>
      </w:pPr>
      <w:bookmarkStart w:id="122" w:name="_Toc83825268"/>
      <w:r>
        <w:lastRenderedPageBreak/>
        <w:t>Integration</w:t>
      </w:r>
      <w:bookmarkEnd w:id="122"/>
    </w:p>
    <w:p w14:paraId="0A67612B" w14:textId="148857E6" w:rsidR="007C217F" w:rsidRPr="007C217F" w:rsidRDefault="007C217F" w:rsidP="00A878E8">
      <w:pPr>
        <w:pStyle w:val="BodyText"/>
      </w:pPr>
      <w:r>
        <w:t xml:space="preserve">This chapter </w:t>
      </w:r>
      <w:r w:rsidR="002228C8">
        <w:t xml:space="preserve">briefly </w:t>
      </w:r>
      <w:r>
        <w:t xml:space="preserve">considers </w:t>
      </w:r>
      <w:r w:rsidR="002228C8">
        <w:t xml:space="preserve">how the programmes have integrated together, and with the wider Working Well family, and how they have integrated with wider services. </w:t>
      </w:r>
    </w:p>
    <w:p w14:paraId="6BF5E2CD" w14:textId="71DDCF94" w:rsidR="00CF7533" w:rsidRDefault="00CF7533" w:rsidP="00A878E8">
      <w:pPr>
        <w:pStyle w:val="Heading2"/>
      </w:pPr>
      <w:bookmarkStart w:id="123" w:name="_1688746237"/>
      <w:bookmarkEnd w:id="123"/>
      <w:r>
        <w:t>Cross-programme integration</w:t>
      </w:r>
    </w:p>
    <w:p w14:paraId="4DE73CED" w14:textId="6D6C4487" w:rsidR="00D47433" w:rsidRDefault="00D47433" w:rsidP="00A878E8">
      <w:pPr>
        <w:pStyle w:val="BodyText"/>
      </w:pPr>
      <w:r>
        <w:t>The introduction of another Working Well programme ha</w:t>
      </w:r>
      <w:r w:rsidR="002228C8">
        <w:t>s</w:t>
      </w:r>
      <w:r>
        <w:t xml:space="preserve"> provided opportunities and challenges</w:t>
      </w:r>
      <w:r w:rsidR="00581307">
        <w:t xml:space="preserve"> around </w:t>
      </w:r>
      <w:r w:rsidR="007C217F">
        <w:t xml:space="preserve">working together and </w:t>
      </w:r>
      <w:r w:rsidR="00581307">
        <w:t>integration</w:t>
      </w:r>
      <w:r w:rsidR="00D6470A">
        <w:t>:</w:t>
      </w:r>
    </w:p>
    <w:p w14:paraId="510C5B4B" w14:textId="27550960" w:rsidR="00D6470A" w:rsidRDefault="00D6470A" w:rsidP="00A878E8">
      <w:pPr>
        <w:pStyle w:val="ListBullet"/>
      </w:pPr>
      <w:r>
        <w:t xml:space="preserve">There was concern that JETS referrals might impact on the level of referrals to </w:t>
      </w:r>
      <w:r w:rsidR="00653888">
        <w:t>the original WHP</w:t>
      </w:r>
      <w:r>
        <w:t xml:space="preserve">, but in practice this has not materialised and </w:t>
      </w:r>
      <w:r w:rsidR="00BF1671">
        <w:t>broadly people are being referred to the most appropriate programme</w:t>
      </w:r>
      <w:r w:rsidR="00A351AE">
        <w:t xml:space="preserve">. </w:t>
      </w:r>
      <w:r w:rsidR="00BF1671">
        <w:t>The programmes have been jointly promoted in JCP, along with other Working Well programmes, which has helped avoid mixed messaging and confusion.</w:t>
      </w:r>
      <w:r w:rsidR="00A351AE">
        <w:t xml:space="preserve"> Restart presents a risk here, given it sits somewhere between JETS and WHP and given its scale. It will be vital to </w:t>
      </w:r>
      <w:r w:rsidR="00622684">
        <w:t xml:space="preserve">continue to </w:t>
      </w:r>
      <w:r w:rsidR="00A351AE">
        <w:t xml:space="preserve">monitor whether the referrals are being made to the most appropriate programmes </w:t>
      </w:r>
      <w:r w:rsidR="00622684">
        <w:t>with the introduction of Restart</w:t>
      </w:r>
      <w:r w:rsidR="00A351AE">
        <w:t>.</w:t>
      </w:r>
    </w:p>
    <w:p w14:paraId="2C91C34C" w14:textId="04555F40" w:rsidR="00BF1671" w:rsidRDefault="00BF1671" w:rsidP="00A878E8">
      <w:pPr>
        <w:pStyle w:val="ListBullet"/>
      </w:pPr>
      <w:r>
        <w:t>There was also concern that the introduction of JETS might impact on the number of jobs available to WHP clients via the Employer Services Team, if JETS clients are seen as more employable. Again, in practice this does not appear to have happened</w:t>
      </w:r>
      <w:r w:rsidR="001C4929">
        <w:t xml:space="preserve">. This might </w:t>
      </w:r>
      <w:r>
        <w:t xml:space="preserve">reflect </w:t>
      </w:r>
      <w:r w:rsidR="001C4929">
        <w:t xml:space="preserve">a few factors: </w:t>
      </w:r>
      <w:r>
        <w:t>the cohorts applying for different types of job</w:t>
      </w:r>
      <w:r w:rsidR="001C4929">
        <w:t>s;</w:t>
      </w:r>
      <w:r>
        <w:t xml:space="preserve"> the increased investment in the </w:t>
      </w:r>
      <w:r w:rsidR="001232ED">
        <w:t>EST</w:t>
      </w:r>
      <w:r>
        <w:t xml:space="preserve"> to increase the number of jobs available</w:t>
      </w:r>
      <w:r w:rsidR="001232ED">
        <w:t>; and the EST having targets for each of the programmes separately</w:t>
      </w:r>
      <w:r>
        <w:t xml:space="preserve">. </w:t>
      </w:r>
      <w:r w:rsidR="00A351AE">
        <w:t xml:space="preserve">Again, there is a risk that Restart has an impact on this given the scale of the programme. </w:t>
      </w:r>
    </w:p>
    <w:p w14:paraId="3AFD8899" w14:textId="5A33D6A4" w:rsidR="00BF1671" w:rsidRDefault="00BF1671" w:rsidP="00A878E8">
      <w:pPr>
        <w:pStyle w:val="ListBullet"/>
      </w:pPr>
      <w:r>
        <w:t>JETS has benefitted from the work around integration undertaken by WHP, including the introduction of Elemental and the IC role. Initially there were plans for additional ICs for JETS, but instead the JCP Relationship Coordinator role and Adult Skills Coordinator role were introduced</w:t>
      </w:r>
      <w:r w:rsidR="00E53CC1">
        <w:t>.</w:t>
      </w:r>
      <w:r>
        <w:t xml:space="preserve"> </w:t>
      </w:r>
      <w:r w:rsidR="00E53CC1">
        <w:t>These</w:t>
      </w:r>
      <w:r>
        <w:t xml:space="preserve"> appear to be functioning well, while minimising duplication</w:t>
      </w:r>
      <w:r w:rsidR="00A351AE">
        <w:t>,</w:t>
      </w:r>
      <w:r>
        <w:t xml:space="preserve"> and </w:t>
      </w:r>
      <w:r w:rsidR="00A351AE">
        <w:t>with some benefits to WHP from the Adult Skills Coordinators</w:t>
      </w:r>
      <w:r w:rsidR="000D5505">
        <w:t xml:space="preserve"> having better insight and partnership working around skills and training</w:t>
      </w:r>
      <w:r w:rsidR="00A351AE">
        <w:t>.</w:t>
      </w:r>
      <w:r w:rsidR="00E53CC1">
        <w:t xml:space="preserve"> </w:t>
      </w:r>
    </w:p>
    <w:p w14:paraId="4468ECF6" w14:textId="43CC6389" w:rsidR="00A351AE" w:rsidRDefault="00A351AE" w:rsidP="00A878E8">
      <w:pPr>
        <w:pStyle w:val="ListBullet"/>
      </w:pPr>
      <w:r>
        <w:t>The Working Well partnership meeting provides opportunities for the programmes and staff to meet up, share learning</w:t>
      </w:r>
      <w:r w:rsidR="00596765">
        <w:t>,</w:t>
      </w:r>
      <w:r>
        <w:t xml:space="preserve"> and </w:t>
      </w:r>
      <w:r w:rsidR="00596765">
        <w:t xml:space="preserve">identify and implement solutions </w:t>
      </w:r>
      <w:r w:rsidR="00E53CC1">
        <w:t>and opportunities</w:t>
      </w:r>
      <w:r w:rsidR="001C7798">
        <w:t xml:space="preserve"> that </w:t>
      </w:r>
      <w:r w:rsidR="00E53CC1">
        <w:t>benefit</w:t>
      </w:r>
      <w:r w:rsidR="001C7798">
        <w:t xml:space="preserve"> the entire Working Well family</w:t>
      </w:r>
      <w:r>
        <w:t xml:space="preserve">. </w:t>
      </w:r>
      <w:r w:rsidR="000C24AF">
        <w:t xml:space="preserve">Consultees reported </w:t>
      </w:r>
      <w:r w:rsidR="00596765">
        <w:t xml:space="preserve">positively on the utility of these meetings. </w:t>
      </w:r>
      <w:r w:rsidR="000D5505">
        <w:t xml:space="preserve">The </w:t>
      </w:r>
      <w:r w:rsidR="001B2E51">
        <w:t>involvement of JCP was considered especially valuable given they are the key partner across all programmes.</w:t>
      </w:r>
    </w:p>
    <w:p w14:paraId="089E6245" w14:textId="330F3167" w:rsidR="00A351AE" w:rsidRDefault="00A351AE" w:rsidP="00A878E8">
      <w:pPr>
        <w:pStyle w:val="ListBullet"/>
      </w:pPr>
      <w:r>
        <w:t xml:space="preserve">The introduction of JETS, plus Restart, have provided economies of scale that </w:t>
      </w:r>
      <w:r w:rsidR="000C24AF">
        <w:t>have helped to</w:t>
      </w:r>
      <w:r>
        <w:t xml:space="preserve"> justify greater investment </w:t>
      </w:r>
      <w:r w:rsidR="008D46E0">
        <w:t xml:space="preserve">to the benefit of all programmes. </w:t>
      </w:r>
      <w:r w:rsidR="003F7329">
        <w:t xml:space="preserve">The switch to a ‘cost </w:t>
      </w:r>
      <w:proofErr w:type="spellStart"/>
      <w:r w:rsidR="003F7329">
        <w:t>plus’</w:t>
      </w:r>
      <w:proofErr w:type="spellEnd"/>
      <w:r w:rsidR="003F7329">
        <w:t xml:space="preserve"> model may also have helped, by reducing the commercial risk. </w:t>
      </w:r>
      <w:proofErr w:type="gramStart"/>
      <w:r w:rsidR="008D46E0">
        <w:t>In particular</w:t>
      </w:r>
      <w:r w:rsidR="00653888">
        <w:t>,</w:t>
      </w:r>
      <w:r w:rsidR="008D46E0">
        <w:t xml:space="preserve"> there</w:t>
      </w:r>
      <w:proofErr w:type="gramEnd"/>
      <w:r w:rsidR="008D46E0">
        <w:t xml:space="preserve"> appears to have been greater investment </w:t>
      </w:r>
      <w:r>
        <w:t xml:space="preserve">in the Employer Services Team, </w:t>
      </w:r>
      <w:r w:rsidR="008D46E0">
        <w:t>labour market information,</w:t>
      </w:r>
      <w:r>
        <w:t xml:space="preserve"> integration</w:t>
      </w:r>
      <w:r w:rsidR="008D46E0">
        <w:t xml:space="preserve">, </w:t>
      </w:r>
      <w:r w:rsidR="0036087D">
        <w:t xml:space="preserve">data infrastructure and analytics, </w:t>
      </w:r>
      <w:r w:rsidR="008D46E0">
        <w:t>the online platforms</w:t>
      </w:r>
      <w:r>
        <w:t xml:space="preserve"> and </w:t>
      </w:r>
      <w:r>
        <w:lastRenderedPageBreak/>
        <w:t>resource creation</w:t>
      </w:r>
      <w:r w:rsidR="008D46E0">
        <w:t xml:space="preserve">. The </w:t>
      </w:r>
      <w:r w:rsidR="0023530E">
        <w:t xml:space="preserve">growth in programmes </w:t>
      </w:r>
      <w:r w:rsidR="000C24AF">
        <w:t xml:space="preserve">has </w:t>
      </w:r>
      <w:r w:rsidR="0023530E">
        <w:t xml:space="preserve">also </w:t>
      </w:r>
      <w:r w:rsidR="00034A62">
        <w:t>increased the number of experienced,</w:t>
      </w:r>
      <w:r>
        <w:t xml:space="preserve"> senior staff </w:t>
      </w:r>
      <w:r w:rsidR="00034A62">
        <w:t>involved</w:t>
      </w:r>
      <w:r w:rsidR="0023530E">
        <w:t>.</w:t>
      </w:r>
      <w:r>
        <w:t xml:space="preserve"> </w:t>
      </w:r>
      <w:r w:rsidR="00DC65EC">
        <w:t xml:space="preserve">Lessons have also been shared for the set-up of JETS and subsequently Restart. </w:t>
      </w:r>
    </w:p>
    <w:p w14:paraId="314B5C0B" w14:textId="49E49EE7" w:rsidR="003F7329" w:rsidRDefault="003F7329" w:rsidP="00A878E8">
      <w:pPr>
        <w:pStyle w:val="ListBullet"/>
      </w:pPr>
      <w:proofErr w:type="gramStart"/>
      <w:r>
        <w:t>Looking forwards, there</w:t>
      </w:r>
      <w:proofErr w:type="gramEnd"/>
      <w:r>
        <w:t xml:space="preserve"> is scope for clients to receive support from multiple Working Well programmes, possibly even through direct signposts from one programme to </w:t>
      </w:r>
      <w:r w:rsidR="007729BC">
        <w:t>an</w:t>
      </w:r>
      <w:r>
        <w:t xml:space="preserve">other (via JCP). It will be important to monitor the extent to which this is happening. </w:t>
      </w:r>
    </w:p>
    <w:p w14:paraId="65BDD04F" w14:textId="6B7609E0" w:rsidR="00CF7533" w:rsidRDefault="00CF7533" w:rsidP="00A878E8">
      <w:pPr>
        <w:pStyle w:val="Heading2"/>
      </w:pPr>
      <w:r>
        <w:t>Wider integration</w:t>
      </w:r>
    </w:p>
    <w:p w14:paraId="2A65BDB4" w14:textId="13D447A6" w:rsidR="006049DD" w:rsidRDefault="008D4DFF" w:rsidP="00A878E8">
      <w:pPr>
        <w:pStyle w:val="BodyText"/>
      </w:pPr>
      <w:r>
        <w:t>C</w:t>
      </w:r>
      <w:r w:rsidR="00CC358C">
        <w:t xml:space="preserve">onsultees </w:t>
      </w:r>
      <w:r>
        <w:t xml:space="preserve">in the providers, GMCA and JCP </w:t>
      </w:r>
      <w:r w:rsidR="00CC358C">
        <w:t>cited t</w:t>
      </w:r>
      <w:r w:rsidR="006049DD">
        <w:t>he relationship with JCP</w:t>
      </w:r>
      <w:r w:rsidR="00CC358C">
        <w:t xml:space="preserve"> as the most important relationship</w:t>
      </w:r>
      <w:r>
        <w:t xml:space="preserve"> for the programmes</w:t>
      </w:r>
      <w:r w:rsidR="00CC358C">
        <w:t xml:space="preserve">. The </w:t>
      </w:r>
      <w:r w:rsidR="00305BCB">
        <w:t xml:space="preserve">comparatively high </w:t>
      </w:r>
      <w:r w:rsidR="00CC358C">
        <w:t xml:space="preserve">level of referrals </w:t>
      </w:r>
      <w:r w:rsidR="00305BCB">
        <w:t xml:space="preserve">to WHP and successful launch of JETS were both considered a testament to the </w:t>
      </w:r>
      <w:r w:rsidR="00B54DEC">
        <w:t>well-functioning</w:t>
      </w:r>
      <w:r w:rsidR="00305BCB">
        <w:t xml:space="preserve"> relationship the programmes have. </w:t>
      </w:r>
      <w:r>
        <w:t>T</w:t>
      </w:r>
      <w:r w:rsidR="00B54DEC">
        <w:t xml:space="preserve">he joint approach to </w:t>
      </w:r>
      <w:r>
        <w:t xml:space="preserve">working with </w:t>
      </w:r>
      <w:r w:rsidR="00B54DEC">
        <w:t xml:space="preserve">JCP has also been important </w:t>
      </w:r>
      <w:r>
        <w:t>to the success of the relationship</w:t>
      </w:r>
      <w:r w:rsidR="00375ED0">
        <w:t xml:space="preserve">. </w:t>
      </w:r>
    </w:p>
    <w:p w14:paraId="66C1D036" w14:textId="77777777" w:rsidR="00653888" w:rsidRDefault="00064AA7" w:rsidP="00A878E8">
      <w:pPr>
        <w:pStyle w:val="BodyText"/>
      </w:pPr>
      <w:r>
        <w:t>Beyond JCP, t</w:t>
      </w:r>
      <w:r w:rsidR="005811A9" w:rsidRPr="005811A9">
        <w:t>he pandemic had major implications for the wider support landscape</w:t>
      </w:r>
      <w:r w:rsidR="00D307EC">
        <w:t xml:space="preserve"> as set out briefly in Chapter 4</w:t>
      </w:r>
      <w:r w:rsidR="005811A9" w:rsidRPr="005811A9">
        <w:t xml:space="preserve">. Many services shut down, most temporarily, but some permanently, and services switched to alternative modes of delivery, predominantly remote and online. There were also new services, initiatives and funding streams launched to support Greater Manchester’s residents, including local authority support hubs. </w:t>
      </w:r>
    </w:p>
    <w:p w14:paraId="03997781" w14:textId="3E4BDBD4" w:rsidR="00653888" w:rsidRDefault="005811A9" w:rsidP="00A878E8">
      <w:pPr>
        <w:pStyle w:val="BodyText"/>
      </w:pPr>
      <w:r w:rsidRPr="005811A9">
        <w:t xml:space="preserve">The programme was </w:t>
      </w:r>
      <w:r w:rsidR="00D307EC">
        <w:t xml:space="preserve">considered to have </w:t>
      </w:r>
      <w:r w:rsidRPr="005811A9">
        <w:t>adapt</w:t>
      </w:r>
      <w:r w:rsidR="00D307EC">
        <w:t>ed</w:t>
      </w:r>
      <w:r w:rsidRPr="005811A9">
        <w:t xml:space="preserve"> and </w:t>
      </w:r>
      <w:r w:rsidR="00D307EC">
        <w:t>continue tapping</w:t>
      </w:r>
      <w:r w:rsidRPr="005811A9">
        <w:t xml:space="preserve"> into </w:t>
      </w:r>
      <w:r w:rsidR="00D307EC">
        <w:t xml:space="preserve">the wider support landscape </w:t>
      </w:r>
      <w:r w:rsidRPr="005811A9">
        <w:t xml:space="preserve">well. Integration Coordinators were vital to navigating this shifting </w:t>
      </w:r>
      <w:proofErr w:type="gramStart"/>
      <w:r w:rsidRPr="005811A9">
        <w:t>landscape, and</w:t>
      </w:r>
      <w:proofErr w:type="gramEnd"/>
      <w:r w:rsidRPr="005811A9">
        <w:t xml:space="preserve"> ensuring client support needs continued to be addressed. The Local Leads</w:t>
      </w:r>
      <w:r w:rsidR="00D307EC">
        <w:t xml:space="preserve"> </w:t>
      </w:r>
      <w:r w:rsidRPr="005811A9">
        <w:t xml:space="preserve">– individuals within </w:t>
      </w:r>
      <w:r w:rsidR="00D307EC">
        <w:t xml:space="preserve">each of the local authorities </w:t>
      </w:r>
      <w:r w:rsidRPr="005811A9">
        <w:t>with an employment/skills remit</w:t>
      </w:r>
      <w:r w:rsidR="00D307EC">
        <w:t>,</w:t>
      </w:r>
      <w:r w:rsidRPr="005811A9">
        <w:t xml:space="preserve"> who</w:t>
      </w:r>
      <w:r w:rsidR="00D307EC">
        <w:t xml:space="preserve"> </w:t>
      </w:r>
      <w:r w:rsidRPr="005811A9">
        <w:t xml:space="preserve">are responsible for liaising with WHP and JETS – were vital conduits for Integration Coordinators during this period. The continued use of Integration Boards across </w:t>
      </w:r>
      <w:r w:rsidR="001313D7">
        <w:t xml:space="preserve">most </w:t>
      </w:r>
      <w:r w:rsidRPr="005811A9">
        <w:t>local authorities has maintained communication and networking with wider services. These have switched to virtual meetings, which has reportedly increased attendance, although ICs did report that virtual meetings lose some of the depth and networking benefits available through in-person meetings.</w:t>
      </w:r>
      <w:r w:rsidR="00C277FF">
        <w:t xml:space="preserve"> </w:t>
      </w:r>
      <w:r w:rsidR="007402F5">
        <w:t xml:space="preserve">Issues with repeated turnover of ICs and periods where the position is unfilled have also been reported as presenting a challenge in some areas. </w:t>
      </w:r>
    </w:p>
    <w:p w14:paraId="65EBE29F" w14:textId="62B0D85C" w:rsidR="005811A9" w:rsidRDefault="00C277FF" w:rsidP="00A878E8">
      <w:pPr>
        <w:pStyle w:val="BodyText"/>
      </w:pPr>
      <w:r>
        <w:t>The use of daily virtual meetings between ICs</w:t>
      </w:r>
      <w:r w:rsidR="00666DAC">
        <w:t xml:space="preserve"> (compared to monthly meetings before the pandemic)</w:t>
      </w:r>
      <w:r>
        <w:t xml:space="preserve"> </w:t>
      </w:r>
      <w:r w:rsidR="00666DAC">
        <w:t xml:space="preserve">has </w:t>
      </w:r>
      <w:r>
        <w:t xml:space="preserve">also improved </w:t>
      </w:r>
      <w:r w:rsidR="008547C3">
        <w:t xml:space="preserve">knowledge sharing </w:t>
      </w:r>
      <w:r w:rsidR="00666DAC">
        <w:t>within the programme</w:t>
      </w:r>
      <w:r w:rsidR="008547C3">
        <w:t xml:space="preserve">, providing better knowledge of services </w:t>
      </w:r>
      <w:r w:rsidR="00666DAC">
        <w:t xml:space="preserve">across the localities. This has increased the number of </w:t>
      </w:r>
      <w:r w:rsidR="008547C3">
        <w:t xml:space="preserve">clients </w:t>
      </w:r>
      <w:r w:rsidR="000E5446">
        <w:t xml:space="preserve">able to </w:t>
      </w:r>
      <w:r w:rsidR="008547C3">
        <w:t>access</w:t>
      </w:r>
      <w:r w:rsidR="000E5446">
        <w:t xml:space="preserve"> more relevant and </w:t>
      </w:r>
      <w:proofErr w:type="gramStart"/>
      <w:r w:rsidR="000E5446">
        <w:t>high</w:t>
      </w:r>
      <w:r w:rsidR="00666DAC">
        <w:t xml:space="preserve"> </w:t>
      </w:r>
      <w:r w:rsidR="00D908B2">
        <w:t>quality</w:t>
      </w:r>
      <w:proofErr w:type="gramEnd"/>
      <w:r w:rsidR="00D908B2">
        <w:t xml:space="preserve"> </w:t>
      </w:r>
      <w:r w:rsidR="00666DAC">
        <w:t>support</w:t>
      </w:r>
      <w:r w:rsidR="000E5446">
        <w:t xml:space="preserve">, as they are accessing services based outside their locality, </w:t>
      </w:r>
      <w:r w:rsidR="008547C3">
        <w:t xml:space="preserve">now facilitated through the shift to online and remote delivery for many organisations. </w:t>
      </w:r>
    </w:p>
    <w:p w14:paraId="7078F7A9" w14:textId="629095A7" w:rsidR="00E87BE0" w:rsidRDefault="00FB6210" w:rsidP="00A878E8">
      <w:pPr>
        <w:pStyle w:val="BodyText"/>
        <w:rPr>
          <w:b/>
          <w:bCs/>
        </w:rPr>
      </w:pPr>
      <w:r>
        <w:t>The strengthening of relationships with local skills providers has notabl</w:t>
      </w:r>
      <w:r w:rsidR="00F32539">
        <w:t>y</w:t>
      </w:r>
      <w:r>
        <w:t xml:space="preserve"> </w:t>
      </w:r>
      <w:r w:rsidR="00F32539">
        <w:t xml:space="preserve">improved </w:t>
      </w:r>
      <w:r>
        <w:t>over the last year</w:t>
      </w:r>
      <w:r w:rsidR="00F32539">
        <w:t xml:space="preserve"> as a result</w:t>
      </w:r>
      <w:r w:rsidR="00EE08E9">
        <w:t>. This has been a priority area both for the providers and GMCA</w:t>
      </w:r>
      <w:r w:rsidR="007146D4">
        <w:t xml:space="preserve">. Within GMCA there is </w:t>
      </w:r>
      <w:r w:rsidR="0094738B">
        <w:t>a desire to capitalise on the opportunities presented by the devolution of the Adult Education Budget</w:t>
      </w:r>
      <w:r w:rsidR="00212451">
        <w:t xml:space="preserve"> (AEB) and Working Well is now represented on the AEB strategic </w:t>
      </w:r>
      <w:r w:rsidR="00212451">
        <w:lastRenderedPageBreak/>
        <w:t>board to support this.</w:t>
      </w:r>
      <w:r w:rsidR="0094738B">
        <w:t xml:space="preserve"> </w:t>
      </w:r>
      <w:r w:rsidR="00653888">
        <w:t>The aim is for</w:t>
      </w:r>
      <w:r w:rsidR="00967D93" w:rsidRPr="00004A0A">
        <w:t xml:space="preserve"> better alignment between the demand and supply for skills.</w:t>
      </w:r>
      <w:r w:rsidR="00212451" w:rsidRPr="00004A0A">
        <w:t xml:space="preserve"> The </w:t>
      </w:r>
      <w:r w:rsidR="00E87BE0" w:rsidRPr="00004A0A">
        <w:t xml:space="preserve">greater investment in employer engagement via the Employer Services Team </w:t>
      </w:r>
      <w:r w:rsidR="001054C6" w:rsidRPr="00004A0A">
        <w:t xml:space="preserve">and labour market information </w:t>
      </w:r>
      <w:r w:rsidR="00E87BE0" w:rsidRPr="00004A0A">
        <w:t>is supporting this</w:t>
      </w:r>
      <w:r w:rsidR="001054C6" w:rsidRPr="00004A0A">
        <w:t>,</w:t>
      </w:r>
      <w:r w:rsidR="00DA04C2" w:rsidRPr="00004A0A">
        <w:t xml:space="preserve"> by generating intelligence around employer demand. This </w:t>
      </w:r>
      <w:r w:rsidR="001054C6" w:rsidRPr="00004A0A">
        <w:t xml:space="preserve">is </w:t>
      </w:r>
      <w:r w:rsidR="00CC5E2B" w:rsidRPr="00004A0A">
        <w:t xml:space="preserve">shared </w:t>
      </w:r>
      <w:r w:rsidR="001054C6" w:rsidRPr="00004A0A">
        <w:t xml:space="preserve">with </w:t>
      </w:r>
      <w:r w:rsidR="00E146A3" w:rsidRPr="00004A0A">
        <w:t>local skills providers</w:t>
      </w:r>
      <w:r w:rsidR="00CC5E2B" w:rsidRPr="00004A0A">
        <w:t xml:space="preserve"> by ICs and Adult Skills Coordinators, and informs </w:t>
      </w:r>
      <w:r w:rsidR="00044888" w:rsidRPr="00004A0A">
        <w:t>the training that clients are supported to access</w:t>
      </w:r>
      <w:r w:rsidR="00E146A3" w:rsidRPr="00004A0A">
        <w:t>.</w:t>
      </w:r>
      <w:r w:rsidR="00044888" w:rsidRPr="00004A0A">
        <w:t xml:space="preserve"> Overall, this means the programme is </w:t>
      </w:r>
      <w:r w:rsidR="001054C6" w:rsidRPr="00004A0A">
        <w:t>being more responsive to employer demand.</w:t>
      </w:r>
      <w:r w:rsidR="001054C6">
        <w:rPr>
          <w:b/>
          <w:bCs/>
        </w:rPr>
        <w:t xml:space="preserve"> </w:t>
      </w:r>
      <w:r w:rsidR="00CB2F44" w:rsidRPr="00CF4F66">
        <w:t>To this end, there may be scope to work to provide more opportunities through sector</w:t>
      </w:r>
      <w:r w:rsidR="00A2297A" w:rsidRPr="00CF4F66">
        <w:t xml:space="preserve">-based work academies, especially as A Plan for Jobs (2020) </w:t>
      </w:r>
      <w:r w:rsidR="00CF4F66" w:rsidRPr="00CF4F66">
        <w:t>committed to tripling the number of places available.</w:t>
      </w:r>
      <w:r w:rsidR="00CF4F66">
        <w:rPr>
          <w:b/>
          <w:bCs/>
        </w:rPr>
        <w:t xml:space="preserve"> </w:t>
      </w:r>
    </w:p>
    <w:p w14:paraId="7DE0E5A2" w14:textId="129F6EBD" w:rsidR="00991593" w:rsidRDefault="0031451C" w:rsidP="00A878E8">
      <w:pPr>
        <w:pStyle w:val="BodyText"/>
      </w:pPr>
      <w:r>
        <w:t xml:space="preserve">There are also examples of GMCA better capitalising on opportunities presented by Working Well. A key example is drawing on the Adult Skills Coordinators and Employer Services Team within the wider GMCA Skills and Employment Teams. There may well be further </w:t>
      </w:r>
      <w:r w:rsidR="00612C16">
        <w:t xml:space="preserve">link up to wider GMCA teams. </w:t>
      </w:r>
      <w:r w:rsidR="00991593">
        <w:t xml:space="preserve">One such area is health, for which linkages are improving at a local level in part driven by Elemental (which is considered below). Another area is around employer engagement. Drawing on the links and touchpoints GMCA and the local authorities have through their business teams was suggested earlier as an area to explore. GMCA may also be able to support the programme to tap </w:t>
      </w:r>
      <w:r w:rsidR="00DE15B1">
        <w:t xml:space="preserve">into other </w:t>
      </w:r>
      <w:r w:rsidR="00991593">
        <w:t>organisations and initiatives in this space. The main example is better utilising the Growth Hub, which is now being explored.</w:t>
      </w:r>
    </w:p>
    <w:p w14:paraId="0457CD0D" w14:textId="77777777" w:rsidR="008A73F9" w:rsidRPr="00DE15B1" w:rsidRDefault="008A73F9" w:rsidP="00A878E8">
      <w:pPr>
        <w:pStyle w:val="BodyText"/>
      </w:pPr>
      <w:r>
        <w:t>T</w:t>
      </w:r>
      <w:r w:rsidRPr="00DE15B1">
        <w:t xml:space="preserve">he focus on integration and identifying unmet support needs has continued to generate important insights into where there are gaps in the local support landscape. Where there are gaps or constrained capacity this has been remedied by using the WHP Community Investment Fund to invest in the capacity of the local VCSE sector. Examples include investments in a bereavement support charity, mental health support, a service that provides interview clothing and bespoke ESOL courses. </w:t>
      </w:r>
    </w:p>
    <w:p w14:paraId="7BC9134E" w14:textId="77777777" w:rsidR="00057571" w:rsidRDefault="00057571" w:rsidP="00A878E8">
      <w:pPr>
        <w:pStyle w:val="Heading3"/>
      </w:pPr>
      <w:r w:rsidRPr="005D58C0">
        <w:t>Elemental</w:t>
      </w:r>
    </w:p>
    <w:p w14:paraId="6BF67F2F" w14:textId="5FCA1224" w:rsidR="00057571" w:rsidRDefault="008A73F9" w:rsidP="00A878E8">
      <w:pPr>
        <w:pStyle w:val="BodyText"/>
      </w:pPr>
      <w:r>
        <w:t>Finally, a</w:t>
      </w:r>
      <w:r w:rsidR="00057571">
        <w:t xml:space="preserve"> key change in the last year is the introduction of the Elemental platform. The system was procured by the </w:t>
      </w:r>
      <w:r w:rsidR="00057571" w:rsidRPr="00203297">
        <w:t>Greater Manchester Health and Social Care Partnership</w:t>
      </w:r>
      <w:r w:rsidR="00057571">
        <w:t xml:space="preserve"> as a social prescription </w:t>
      </w:r>
      <w:proofErr w:type="gramStart"/>
      <w:r w:rsidR="00057571">
        <w:t xml:space="preserve">tool, </w:t>
      </w:r>
      <w:r w:rsidR="00722F85">
        <w:t>and</w:t>
      </w:r>
      <w:proofErr w:type="gramEnd"/>
      <w:r w:rsidR="00722F85">
        <w:t xml:space="preserve"> </w:t>
      </w:r>
      <w:r w:rsidR="00057571">
        <w:t xml:space="preserve">has also been adopted by Working Well. The platform is intended to collate all available services and courses in one place, providing a single, uniform referral pathway from Working Well programmes to wider support services and providers. It is an important instance of GMCA capitalising on the opportunities presented by devolution of health and social care and delivering of the Working Well </w:t>
      </w:r>
      <w:proofErr w:type="gramStart"/>
      <w:r w:rsidR="00057571">
        <w:t>programmes, and</w:t>
      </w:r>
      <w:proofErr w:type="gramEnd"/>
      <w:r w:rsidR="00057571">
        <w:t xml:space="preserve"> draws together the health and employment agendas and organisations to enable a more holistic approach.</w:t>
      </w:r>
      <w:r w:rsidR="00057571" w:rsidRPr="006D5946">
        <w:t xml:space="preserve"> </w:t>
      </w:r>
      <w:r w:rsidR="00057571">
        <w:t>Working Well is the first service to use Elemental for employment and skills provision.</w:t>
      </w:r>
    </w:p>
    <w:p w14:paraId="6A7A24FC" w14:textId="1CA8E152" w:rsidR="00057571" w:rsidRDefault="00057571" w:rsidP="00A878E8">
      <w:pPr>
        <w:pStyle w:val="BodyText"/>
      </w:pPr>
      <w:r>
        <w:t xml:space="preserve">Establishing the use of Elemental has been a key responsibility of ICs in the last year. This has involved approaching key providers and services, to get them to sign up to the platform. The organisations signed up were primarily skills providers initially, as Adult Education Budget providers were targeted by ICs, but sign-ups have since broadened out. In Bolton this includes engaging GPs and the </w:t>
      </w:r>
      <w:proofErr w:type="gramStart"/>
      <w:r>
        <w:t>CCG, and</w:t>
      </w:r>
      <w:proofErr w:type="gramEnd"/>
      <w:r>
        <w:t xml:space="preserve"> looking to make Elemental </w:t>
      </w:r>
      <w:r>
        <w:rPr>
          <w:i/>
          <w:iCs/>
        </w:rPr>
        <w:t>the</w:t>
      </w:r>
      <w:r>
        <w:t xml:space="preserve"> central referral system for the area. </w:t>
      </w:r>
      <w:r w:rsidR="00856B42">
        <w:t>Therefore</w:t>
      </w:r>
      <w:r w:rsidR="00722F85">
        <w:t>,</w:t>
      </w:r>
      <w:r w:rsidR="00856B42">
        <w:t xml:space="preserve"> Elemental is playing a key role in </w:t>
      </w:r>
      <w:r w:rsidR="00CC20CC">
        <w:t xml:space="preserve">raising Working Well’s profile, </w:t>
      </w:r>
      <w:r w:rsidR="0080484F">
        <w:lastRenderedPageBreak/>
        <w:t xml:space="preserve">strengthening relationships </w:t>
      </w:r>
      <w:r w:rsidR="00856B42">
        <w:t xml:space="preserve">with the wider </w:t>
      </w:r>
      <w:r w:rsidR="0080484F">
        <w:t>support landscape</w:t>
      </w:r>
      <w:r w:rsidR="00CC20CC">
        <w:t>,</w:t>
      </w:r>
      <w:r w:rsidR="0080484F">
        <w:t xml:space="preserve"> </w:t>
      </w:r>
      <w:r w:rsidR="00C277FF">
        <w:t xml:space="preserve">and linking up </w:t>
      </w:r>
      <w:r w:rsidR="00CC20CC">
        <w:t>separate policy domains</w:t>
      </w:r>
      <w:r w:rsidR="0080484F">
        <w:t xml:space="preserve">.  </w:t>
      </w:r>
    </w:p>
    <w:p w14:paraId="6AE9BB93" w14:textId="6626CD30" w:rsidR="00057571" w:rsidRDefault="00057571" w:rsidP="00A878E8">
      <w:pPr>
        <w:pStyle w:val="BodyText"/>
      </w:pPr>
      <w:r>
        <w:t xml:space="preserve">The rollout started in January. By the end of March 2021 there were 79 skills providers signed up, and the number of sign-ups has increased significantly since. By the end of May there were 439 different interventions available and over 1,400 referrals had been made. ICs commented that awareness is spreading by word of </w:t>
      </w:r>
      <w:proofErr w:type="gramStart"/>
      <w:r>
        <w:t>mouth, and</w:t>
      </w:r>
      <w:proofErr w:type="gramEnd"/>
      <w:r>
        <w:t xml:space="preserve"> achieving a critical mass of providers is enabling its continued growth. Partner organisations are trained to upload interventions to Elemental, so it is a live catalogue of the support available. The system will be valuable for generating intelligence around whether referrals are accepted and attend, what the gaps in provision are, and around impact through linking to wider WHP data. As a result, ICs are more informed and can identify issues with referrals or quality of support more easily. </w:t>
      </w:r>
    </w:p>
    <w:p w14:paraId="23CDE30D" w14:textId="799A89AB" w:rsidR="00057571" w:rsidRDefault="00057571" w:rsidP="00A878E8">
      <w:pPr>
        <w:pStyle w:val="BodyText"/>
      </w:pPr>
      <w:r>
        <w:t xml:space="preserve">Promoting the platform, training KWs and partner organisations to use Elemental, and resolving issues identified in piloting the rollout, have </w:t>
      </w:r>
      <w:r w:rsidR="00722F85">
        <w:t xml:space="preserve">all </w:t>
      </w:r>
      <w:r>
        <w:t xml:space="preserve">taken up a significant portion of IC time. ICs were doubtful that it would have been possible to achieve in the previous year alongside their other responsibilities, the need for far more traveling, and without daily remote meetings. However, establishing the use of Elemental and addressing these issues will be a key legacy of WHP, benefitting future provision through improved integration across Greater Manchester. </w:t>
      </w:r>
    </w:p>
    <w:p w14:paraId="05E9285F" w14:textId="77777777" w:rsidR="00722F85" w:rsidRDefault="00057571" w:rsidP="00A878E8">
      <w:pPr>
        <w:pStyle w:val="BodyText"/>
      </w:pPr>
      <w:r>
        <w:t xml:space="preserve">Most KWs said the system was simple and easy to use. Collating the available support in one place was seen as beneficial, and some KWs commented that it had streamlined referrals to wider services. The expectation was that the system would be more useful as more providers were added to Elemental, and KWs were appreciated the prospect of most referrals being made through a single system. </w:t>
      </w:r>
    </w:p>
    <w:p w14:paraId="2C8C2BE3" w14:textId="62340B1B" w:rsidR="00057571" w:rsidRDefault="00057571" w:rsidP="00A878E8">
      <w:pPr>
        <w:pStyle w:val="BodyText"/>
      </w:pPr>
      <w:r>
        <w:t xml:space="preserve">Some KWs did identify issues, however. Some said it was not user friendly and struggled navigating it. Others felt the process was convoluted and could be </w:t>
      </w:r>
      <w:proofErr w:type="gramStart"/>
      <w:r>
        <w:t>streamlined, and</w:t>
      </w:r>
      <w:proofErr w:type="gramEnd"/>
      <w:r>
        <w:t xml:space="preserve"> thought there should be automatic responses when clients are booked in for support. One KW reported referrals “going missing.” Others said if a referral is not accepted within seven days, which has happened, then there a re-referral </w:t>
      </w:r>
      <w:proofErr w:type="gramStart"/>
      <w:r>
        <w:t>has to</w:t>
      </w:r>
      <w:proofErr w:type="gramEnd"/>
      <w:r>
        <w:t xml:space="preserve"> be made. One KW suggested “less IT savvy” staff were more likely to struggle with the system. It seemed KWs knew ICs were available to help</w:t>
      </w:r>
      <w:r w:rsidR="0074157F">
        <w:t>, and on JETS Adult Skills Coordinators can provide support.</w:t>
      </w:r>
      <w:r w:rsidR="0074157F" w:rsidDel="0074157F">
        <w:t xml:space="preserve"> </w:t>
      </w:r>
    </w:p>
    <w:p w14:paraId="226D32FB" w14:textId="2D4A9977" w:rsidR="0076794C" w:rsidRPr="002E5B0B" w:rsidRDefault="008A73F9" w:rsidP="00A878E8">
      <w:pPr>
        <w:pStyle w:val="BodyText"/>
      </w:pPr>
      <w:r>
        <w:t>A final comment is that</w:t>
      </w:r>
      <w:r w:rsidR="00057571">
        <w:t xml:space="preserve"> previous evaluation reports noted the value of ‘warm handovers’ where there is a phone call between the KW and providers, though there is the option to share additional information in the referral submission, but there may still be value in KWs also making phone contact with providers in some instances</w:t>
      </w:r>
      <w:r w:rsidR="0076794C">
        <w:t>.</w:t>
      </w:r>
    </w:p>
    <w:p w14:paraId="2D27527D" w14:textId="5F225F45" w:rsidR="00CE52D7" w:rsidRDefault="005A058A" w:rsidP="00A878E8">
      <w:pPr>
        <w:pStyle w:val="Heading1"/>
      </w:pPr>
      <w:bookmarkStart w:id="124" w:name="_Toc77773533"/>
      <w:bookmarkStart w:id="125" w:name="_Toc77773534"/>
      <w:bookmarkStart w:id="126" w:name="_Toc77773535"/>
      <w:bookmarkStart w:id="127" w:name="_Toc83825269"/>
      <w:bookmarkEnd w:id="124"/>
      <w:bookmarkEnd w:id="125"/>
      <w:r>
        <w:lastRenderedPageBreak/>
        <w:t>Lessons and Conclusions</w:t>
      </w:r>
      <w:bookmarkEnd w:id="126"/>
      <w:bookmarkEnd w:id="127"/>
    </w:p>
    <w:p w14:paraId="7034356A" w14:textId="3D2FC025" w:rsidR="00A17202" w:rsidRDefault="00794D83" w:rsidP="00A878E8">
      <w:pPr>
        <w:pStyle w:val="BodyText"/>
      </w:pPr>
      <w:r>
        <w:t>This report</w:t>
      </w:r>
      <w:r w:rsidR="003C6A8F">
        <w:t xml:space="preserve"> </w:t>
      </w:r>
      <w:r>
        <w:t xml:space="preserve">summarises </w:t>
      </w:r>
      <w:r w:rsidR="0090260E">
        <w:t>a v</w:t>
      </w:r>
      <w:r w:rsidR="00A17202">
        <w:t xml:space="preserve">ery challenging year for the delivery of WHP. </w:t>
      </w:r>
      <w:r w:rsidR="008A5868">
        <w:t>The</w:t>
      </w:r>
      <w:r w:rsidR="00A17202">
        <w:t xml:space="preserve"> pandemic </w:t>
      </w:r>
      <w:r w:rsidR="00843165">
        <w:t>has had a major</w:t>
      </w:r>
      <w:r w:rsidR="0090260E">
        <w:t xml:space="preserve"> </w:t>
      </w:r>
      <w:r w:rsidR="00843165">
        <w:t xml:space="preserve">impact </w:t>
      </w:r>
      <w:r w:rsidR="00A17202">
        <w:t xml:space="preserve">on the </w:t>
      </w:r>
      <w:r w:rsidR="0090260E">
        <w:t xml:space="preserve">local </w:t>
      </w:r>
      <w:r w:rsidR="00A17202">
        <w:t>labour market</w:t>
      </w:r>
      <w:r w:rsidR="0090260E">
        <w:t>, with implications for</w:t>
      </w:r>
      <w:r w:rsidR="00A17202">
        <w:t xml:space="preserve"> </w:t>
      </w:r>
      <w:r w:rsidR="0090260E">
        <w:t xml:space="preserve">the </w:t>
      </w:r>
      <w:r w:rsidR="00A17202">
        <w:t xml:space="preserve">employment opportunities available </w:t>
      </w:r>
      <w:r w:rsidR="00843165">
        <w:t xml:space="preserve">to the programme’s clients alongside a large rise in unemployment meaning </w:t>
      </w:r>
      <w:r w:rsidR="00A17202">
        <w:t xml:space="preserve">more people seeking work. </w:t>
      </w:r>
      <w:r w:rsidR="00CD50E0">
        <w:t xml:space="preserve">It </w:t>
      </w:r>
      <w:r w:rsidR="008B017C">
        <w:t xml:space="preserve">has also </w:t>
      </w:r>
      <w:r w:rsidR="00D6758D">
        <w:t xml:space="preserve">caused turbulence and problems </w:t>
      </w:r>
      <w:r w:rsidR="008B017C">
        <w:t xml:space="preserve">in the lives of WHP </w:t>
      </w:r>
      <w:proofErr w:type="gramStart"/>
      <w:r w:rsidR="008B017C">
        <w:t>clients</w:t>
      </w:r>
      <w:r w:rsidR="00CD50E0">
        <w:t>, and</w:t>
      </w:r>
      <w:proofErr w:type="gramEnd"/>
      <w:r w:rsidR="00CD50E0">
        <w:t xml:space="preserve"> has meant some </w:t>
      </w:r>
      <w:r w:rsidR="00D6758D">
        <w:t xml:space="preserve">of the cohort being </w:t>
      </w:r>
      <w:r w:rsidR="00CD50E0">
        <w:t xml:space="preserve">unwilling to contemplate starting work at different stages of the pandemic. </w:t>
      </w:r>
      <w:r w:rsidR="00843165">
        <w:t>The programme has</w:t>
      </w:r>
      <w:r w:rsidR="00A17202">
        <w:t xml:space="preserve"> had to respond to </w:t>
      </w:r>
      <w:r w:rsidR="00843165">
        <w:t>this</w:t>
      </w:r>
      <w:r w:rsidR="00A17202">
        <w:t xml:space="preserve"> challenge while continuing to deliver support almost entirely </w:t>
      </w:r>
      <w:r w:rsidR="00D6758D">
        <w:t>remotely</w:t>
      </w:r>
      <w:r w:rsidR="00A17202">
        <w:t xml:space="preserve">. </w:t>
      </w:r>
      <w:r w:rsidR="001F2A7A">
        <w:t>Alongside this, the providers and GMCA have developed and launched a new employment support programme</w:t>
      </w:r>
      <w:r w:rsidR="008270C0">
        <w:t xml:space="preserve"> – JETS.</w:t>
      </w:r>
      <w:r w:rsidR="00A17202">
        <w:t xml:space="preserve"> </w:t>
      </w:r>
    </w:p>
    <w:p w14:paraId="5F9D1B29" w14:textId="793196AB" w:rsidR="008270C0" w:rsidRDefault="00E4415D" w:rsidP="00A878E8">
      <w:pPr>
        <w:pStyle w:val="BodyText"/>
      </w:pPr>
      <w:r>
        <w:t xml:space="preserve">A huge effort </w:t>
      </w:r>
      <w:r w:rsidR="00B36FC4">
        <w:t>has gone into the delivery and refinement of both programme in this context</w:t>
      </w:r>
      <w:r w:rsidR="008071B0">
        <w:t>, with notable achievements</w:t>
      </w:r>
      <w:r w:rsidR="00B36FC4">
        <w:t>:</w:t>
      </w:r>
    </w:p>
    <w:p w14:paraId="03294147" w14:textId="2F6D12EC" w:rsidR="00B36FC4" w:rsidRDefault="00B36FC4" w:rsidP="00A878E8">
      <w:pPr>
        <w:pStyle w:val="ListBullet"/>
      </w:pPr>
      <w:r>
        <w:t xml:space="preserve">Referrals and starts have been at a good level, </w:t>
      </w:r>
      <w:r w:rsidR="00E97037">
        <w:t xml:space="preserve">including from the outset for JETS, </w:t>
      </w:r>
      <w:r w:rsidR="00776A88">
        <w:t xml:space="preserve">demonstrating the need for the provision and </w:t>
      </w:r>
      <w:r w:rsidR="00E97037">
        <w:t>reflecting the strong working relationships in place with JCP</w:t>
      </w:r>
      <w:r w:rsidR="0009441B">
        <w:t xml:space="preserve">, </w:t>
      </w:r>
      <w:r w:rsidR="00BB391F">
        <w:t xml:space="preserve">with </w:t>
      </w:r>
      <w:proofErr w:type="gramStart"/>
      <w:r w:rsidR="00BB391F">
        <w:t>the vast majority of</w:t>
      </w:r>
      <w:proofErr w:type="gramEnd"/>
      <w:r w:rsidR="00BB391F">
        <w:t xml:space="preserve"> referrals made to the most appropriate programme based on need</w:t>
      </w:r>
      <w:r w:rsidR="00830D9F">
        <w:t>.</w:t>
      </w:r>
    </w:p>
    <w:p w14:paraId="69C20093" w14:textId="019AF0A4" w:rsidR="00183D61" w:rsidRDefault="001B5600" w:rsidP="00A878E8">
      <w:pPr>
        <w:pStyle w:val="ListBullet"/>
      </w:pPr>
      <w:proofErr w:type="gramStart"/>
      <w:r>
        <w:t>Identifying  issues</w:t>
      </w:r>
      <w:proofErr w:type="gramEnd"/>
      <w:r>
        <w:t xml:space="preserve"> with DNS rates and a subsequent </w:t>
      </w:r>
      <w:r w:rsidR="00183D61">
        <w:t xml:space="preserve">strong focus on reducing </w:t>
      </w:r>
      <w:r>
        <w:t>these</w:t>
      </w:r>
      <w:r w:rsidR="00183D61">
        <w:t>, which is starting to show a positive impact</w:t>
      </w:r>
      <w:r w:rsidR="007B3E65">
        <w:t xml:space="preserve">, </w:t>
      </w:r>
      <w:r w:rsidR="00DB3DFE">
        <w:t>while</w:t>
      </w:r>
      <w:r w:rsidR="007B3E65">
        <w:t xml:space="preserve"> analysis of DNS rates on WHP and JETS show </w:t>
      </w:r>
      <w:r w:rsidR="0056576B">
        <w:t xml:space="preserve">that </w:t>
      </w:r>
      <w:r w:rsidR="00AE3591">
        <w:t>no localities or JCP sites have especially high rates across both programmes</w:t>
      </w:r>
      <w:r w:rsidR="00830D9F">
        <w:t>.</w:t>
      </w:r>
    </w:p>
    <w:p w14:paraId="088CCB9C" w14:textId="34B06989" w:rsidR="008071B0" w:rsidRDefault="00C14972" w:rsidP="00A878E8">
      <w:pPr>
        <w:pStyle w:val="ListBullet"/>
      </w:pPr>
      <w:r>
        <w:t xml:space="preserve">The launch and expansion of </w:t>
      </w:r>
      <w:r w:rsidR="0070478A">
        <w:t xml:space="preserve">a range of new digital </w:t>
      </w:r>
      <w:r w:rsidR="00183D61">
        <w:t>resources and workshops</w:t>
      </w:r>
      <w:r w:rsidR="00830D9F">
        <w:t>.</w:t>
      </w:r>
    </w:p>
    <w:p w14:paraId="43DAC81D" w14:textId="300E7149" w:rsidR="00FE5CB7" w:rsidRDefault="00FE5CB7" w:rsidP="00A878E8">
      <w:pPr>
        <w:pStyle w:val="ListBullet"/>
      </w:pPr>
      <w:r>
        <w:t xml:space="preserve">Programme teams working well remotely, adapting their ways of working and </w:t>
      </w:r>
      <w:r w:rsidR="0070478A">
        <w:t>capitalising on the benefits that the new model of working offers around improved communication and efficiencies</w:t>
      </w:r>
      <w:r w:rsidR="001B5600">
        <w:t>, and with high levels of client satisfaction</w:t>
      </w:r>
      <w:r w:rsidR="00830D9F">
        <w:t xml:space="preserve">. With providers taking different approaches to remote support and remote working moving forwards, it is vital that the effectiveness and benefits of different approaches are </w:t>
      </w:r>
      <w:r w:rsidR="00E7796E">
        <w:t>kept under review</w:t>
      </w:r>
      <w:r w:rsidR="00830D9F">
        <w:t>.</w:t>
      </w:r>
    </w:p>
    <w:p w14:paraId="4EB276B4" w14:textId="40F8B9C8" w:rsidR="00D41004" w:rsidRDefault="007F58BF" w:rsidP="00A878E8">
      <w:pPr>
        <w:pStyle w:val="ListBullet"/>
      </w:pPr>
      <w:r>
        <w:t xml:space="preserve">WHP and JETS are functioning as powerful vehicles for GMCA’s broader ambitions, most notably improving the linkages between </w:t>
      </w:r>
      <w:r w:rsidR="00C176E8">
        <w:t xml:space="preserve">the policy domains of </w:t>
      </w:r>
      <w:r>
        <w:t>employment support and skills, and employment support and health, with the launch of Elemental an important win in this space –</w:t>
      </w:r>
      <w:r w:rsidR="00C176E8">
        <w:t xml:space="preserve"> </w:t>
      </w:r>
      <w:r w:rsidR="005D7D64">
        <w:t>demonstrating the value that devolved delivery can add</w:t>
      </w:r>
      <w:r w:rsidR="00830D9F">
        <w:t>.</w:t>
      </w:r>
    </w:p>
    <w:p w14:paraId="0282336F" w14:textId="30F8DF4A" w:rsidR="007F58BF" w:rsidRDefault="00D41004" w:rsidP="00A878E8">
      <w:pPr>
        <w:pStyle w:val="ListBullet"/>
      </w:pPr>
      <w:r>
        <w:t>The economies of scale that delivery of WHP, JETS</w:t>
      </w:r>
      <w:r w:rsidR="005D7D64">
        <w:t xml:space="preserve"> </w:t>
      </w:r>
      <w:r>
        <w:t xml:space="preserve">and Restart offer are leading to greater levels of investment </w:t>
      </w:r>
      <w:r w:rsidR="000C4FB7">
        <w:t xml:space="preserve">into </w:t>
      </w:r>
      <w:proofErr w:type="spellStart"/>
      <w:r w:rsidR="000C4FB7">
        <w:t>iWorks</w:t>
      </w:r>
      <w:proofErr w:type="spellEnd"/>
      <w:r w:rsidR="000C4FB7">
        <w:t xml:space="preserve"> and the Employer Services Team for example.</w:t>
      </w:r>
    </w:p>
    <w:p w14:paraId="14D4B8E6" w14:textId="3504F85D" w:rsidR="00535DDB" w:rsidRDefault="00A17202" w:rsidP="00A878E8">
      <w:pPr>
        <w:pStyle w:val="BodyText"/>
      </w:pPr>
      <w:r>
        <w:t xml:space="preserve">However, this report has highlighted </w:t>
      </w:r>
      <w:r w:rsidR="001355E9">
        <w:t xml:space="preserve">evidence on </w:t>
      </w:r>
      <w:proofErr w:type="gramStart"/>
      <w:r>
        <w:t>a number of</w:t>
      </w:r>
      <w:proofErr w:type="gramEnd"/>
      <w:r>
        <w:t xml:space="preserve"> issues</w:t>
      </w:r>
      <w:r w:rsidR="00EB5269">
        <w:t xml:space="preserve">, </w:t>
      </w:r>
      <w:r>
        <w:t xml:space="preserve">risks </w:t>
      </w:r>
      <w:r w:rsidR="00EB5269">
        <w:t>and potential improvements</w:t>
      </w:r>
      <w:r w:rsidR="00535DDB">
        <w:t>:</w:t>
      </w:r>
      <w:r>
        <w:t xml:space="preserve"> </w:t>
      </w:r>
    </w:p>
    <w:p w14:paraId="624EE7AD" w14:textId="22D2BFAB" w:rsidR="00A17202" w:rsidRDefault="004A4579" w:rsidP="00A878E8">
      <w:pPr>
        <w:pStyle w:val="ListBullet"/>
      </w:pPr>
      <w:r>
        <w:t>A p</w:t>
      </w:r>
      <w:r w:rsidR="00A17202">
        <w:t xml:space="preserve">ossible decline in numbers </w:t>
      </w:r>
      <w:r>
        <w:t>referred</w:t>
      </w:r>
      <w:r w:rsidR="00A17202">
        <w:t xml:space="preserve"> to start JETS as unemployment </w:t>
      </w:r>
      <w:r>
        <w:t xml:space="preserve">is </w:t>
      </w:r>
      <w:r w:rsidR="00A17202">
        <w:t xml:space="preserve">not as high as </w:t>
      </w:r>
      <w:r>
        <w:t xml:space="preserve">initially </w:t>
      </w:r>
      <w:r w:rsidR="00A17202">
        <w:t>anticipated</w:t>
      </w:r>
      <w:r>
        <w:t>.</w:t>
      </w:r>
    </w:p>
    <w:p w14:paraId="36A91276" w14:textId="4A56C8CA" w:rsidR="008A4531" w:rsidRDefault="00A17202" w:rsidP="00A878E8">
      <w:pPr>
        <w:pStyle w:val="ListBullet"/>
      </w:pPr>
      <w:r>
        <w:lastRenderedPageBreak/>
        <w:t xml:space="preserve">The </w:t>
      </w:r>
      <w:r w:rsidR="00535DDB">
        <w:t xml:space="preserve">risk presented by Restart, </w:t>
      </w:r>
      <w:r w:rsidR="00CC6C9F">
        <w:t>given the scale of the programme and the potential for overlap with WHP</w:t>
      </w:r>
      <w:r w:rsidR="004A4579">
        <w:t xml:space="preserve">. This </w:t>
      </w:r>
      <w:r w:rsidR="00CC6C9F">
        <w:t xml:space="preserve">risks fewer referrals to WHP and/or </w:t>
      </w:r>
      <w:r w:rsidR="008A4531">
        <w:t>referrals that are more challenging to help</w:t>
      </w:r>
      <w:r w:rsidR="004A4579">
        <w:t>.</w:t>
      </w:r>
      <w:r w:rsidR="008A4531">
        <w:t xml:space="preserve"> </w:t>
      </w:r>
      <w:r w:rsidR="004A4579">
        <w:t>This will have implications</w:t>
      </w:r>
      <w:r w:rsidR="008A4531">
        <w:t xml:space="preserve"> for the support offer</w:t>
      </w:r>
      <w:r w:rsidR="004A4579">
        <w:t xml:space="preserve"> and likely outcome </w:t>
      </w:r>
      <w:r w:rsidR="008A4531">
        <w:t>performance</w:t>
      </w:r>
      <w:r w:rsidR="004A4579">
        <w:t>, which might require recalibration of expectations and performance management.</w:t>
      </w:r>
      <w:r w:rsidR="00D654B0">
        <w:t xml:space="preserve"> It will be vital to continually reflect on who is joining which programme, and </w:t>
      </w:r>
      <w:r w:rsidR="00A22B99">
        <w:t xml:space="preserve">which programmes work for whom, and for this learning to be fed back to JCP so that referrals reflect this. </w:t>
      </w:r>
      <w:r w:rsidR="00205A47">
        <w:t>There is also a r</w:t>
      </w:r>
      <w:r w:rsidR="00205A47" w:rsidRPr="00205A47">
        <w:t>isk to staffing</w:t>
      </w:r>
      <w:r w:rsidR="00205A47">
        <w:t xml:space="preserve"> from Restart</w:t>
      </w:r>
      <w:r w:rsidR="00205A47" w:rsidRPr="00205A47">
        <w:t xml:space="preserve">, and therefore caseload sizes, </w:t>
      </w:r>
      <w:r w:rsidR="00205A47">
        <w:t xml:space="preserve">especially </w:t>
      </w:r>
      <w:r w:rsidR="00205A47" w:rsidRPr="00205A47">
        <w:t>given reported challenges recruiting staff</w:t>
      </w:r>
      <w:r w:rsidR="004B78C7">
        <w:t xml:space="preserve"> on WHP and JETS</w:t>
      </w:r>
      <w:r w:rsidR="00205A47" w:rsidRPr="00205A47">
        <w:t xml:space="preserve"> over the last year</w:t>
      </w:r>
      <w:r w:rsidR="004B78C7">
        <w:t>.</w:t>
      </w:r>
    </w:p>
    <w:p w14:paraId="7C52A701" w14:textId="7E61DB99" w:rsidR="00803CFF" w:rsidRDefault="00080588" w:rsidP="00A878E8">
      <w:pPr>
        <w:pStyle w:val="ListBullet"/>
      </w:pPr>
      <w:bookmarkStart w:id="128" w:name="_Hlk80973356"/>
      <w:r w:rsidRPr="00080588">
        <w:t>Disengagement appears to have risen</w:t>
      </w:r>
      <w:r w:rsidR="004D6973">
        <w:t xml:space="preserve">, despite the focus on improving </w:t>
      </w:r>
      <w:r w:rsidR="00803CFF">
        <w:t xml:space="preserve">engagement and some of the positive </w:t>
      </w:r>
      <w:r w:rsidRPr="00080588">
        <w:t>feedback on aspects of remote working</w:t>
      </w:r>
      <w:r w:rsidR="00803CFF">
        <w:t>. To what extent this is due to the remote delivery model or due to the wider context presented by the pandemic is unclear</w:t>
      </w:r>
      <w:r w:rsidR="001B5600">
        <w:t xml:space="preserve"> although </w:t>
      </w:r>
      <w:proofErr w:type="gramStart"/>
      <w:r w:rsidR="001B5600">
        <w:t>in reality both</w:t>
      </w:r>
      <w:proofErr w:type="gramEnd"/>
      <w:r w:rsidR="001B5600">
        <w:t xml:space="preserve"> effects are likely</w:t>
      </w:r>
      <w:r w:rsidR="00803CFF">
        <w:t>.</w:t>
      </w:r>
      <w:r w:rsidR="00460331">
        <w:t xml:space="preserve"> Given plans for hybrid delivery g</w:t>
      </w:r>
      <w:r w:rsidR="00803CFF">
        <w:t>oing forwards</w:t>
      </w:r>
      <w:r w:rsidR="00460331">
        <w:t>,</w:t>
      </w:r>
      <w:r w:rsidR="00803CFF">
        <w:t xml:space="preserve"> it is vital that </w:t>
      </w:r>
      <w:r w:rsidR="0047410F">
        <w:t>the effectiveness of remote delivery versus face-to-face delivery continue</w:t>
      </w:r>
      <w:r w:rsidR="003C30C8">
        <w:t>s</w:t>
      </w:r>
      <w:r w:rsidR="0047410F">
        <w:t xml:space="preserve"> to be assessed, and </w:t>
      </w:r>
      <w:proofErr w:type="gramStart"/>
      <w:r w:rsidR="0047410F">
        <w:t>in particular what</w:t>
      </w:r>
      <w:proofErr w:type="gramEnd"/>
      <w:r w:rsidR="0047410F">
        <w:t xml:space="preserve"> </w:t>
      </w:r>
      <w:r w:rsidR="003C30C8">
        <w:t xml:space="preserve">works </w:t>
      </w:r>
      <w:r w:rsidR="0047410F">
        <w:t xml:space="preserve">for whom, so that the support model </w:t>
      </w:r>
      <w:r w:rsidR="0044156F">
        <w:t xml:space="preserve">optimises </w:t>
      </w:r>
      <w:r w:rsidR="0047410F">
        <w:t>engagement</w:t>
      </w:r>
      <w:r w:rsidR="003C30C8">
        <w:t xml:space="preserve"> and performance</w:t>
      </w:r>
      <w:r w:rsidR="0047410F">
        <w:t>.</w:t>
      </w:r>
      <w:r w:rsidR="0040049C">
        <w:t xml:space="preserve"> Enabling remote vs face-to-face delivery to be tracked in the data, and making it available for the evaluation, would </w:t>
      </w:r>
      <w:r w:rsidR="00D45437">
        <w:t xml:space="preserve">support </w:t>
      </w:r>
      <w:r w:rsidR="001B5600">
        <w:t xml:space="preserve">future analysis and understanding </w:t>
      </w:r>
      <w:r w:rsidR="00D45437">
        <w:t xml:space="preserve">of this issue. </w:t>
      </w:r>
    </w:p>
    <w:bookmarkEnd w:id="128"/>
    <w:p w14:paraId="0D6D5B23" w14:textId="10F2E45C" w:rsidR="00AD560B" w:rsidRDefault="00AD560B" w:rsidP="00A878E8">
      <w:pPr>
        <w:pStyle w:val="ListBullet"/>
      </w:pPr>
      <w:r w:rsidRPr="00524BB0">
        <w:t xml:space="preserve">The programme has performed </w:t>
      </w:r>
      <w:r w:rsidR="0038083C">
        <w:t xml:space="preserve">relatively well </w:t>
      </w:r>
      <w:r w:rsidR="001B5600">
        <w:t>in terms of job outcomes</w:t>
      </w:r>
      <w:r w:rsidRPr="00524BB0">
        <w:t xml:space="preserve"> well over recent quarters, but the evidence in this report suggests it</w:t>
      </w:r>
      <w:r>
        <w:t xml:space="preserve"> is</w:t>
      </w:r>
      <w:r w:rsidRPr="00524BB0">
        <w:t xml:space="preserve"> due to those joining having characteristics associated with a higher probability of starting a job, and possibly being more motivated, rather than necessarily improvements to delivery. </w:t>
      </w:r>
      <w:r w:rsidR="002B4BFB">
        <w:t xml:space="preserve">Some clients, such as </w:t>
      </w:r>
      <w:r w:rsidR="00757F82">
        <w:t xml:space="preserve">those with low job start confidence and </w:t>
      </w:r>
      <w:r w:rsidR="00C00386">
        <w:t xml:space="preserve">longer periods of unemployment, have had lower job start rates since the start of the pandemic. </w:t>
      </w:r>
      <w:r w:rsidR="00D67B2A">
        <w:t>Overall, w</w:t>
      </w:r>
      <w:r>
        <w:t>hile the turbulence in the labour market appears to have been coped with well, with the programme notably successful at tapping into the new ‘COVID economy’, it does present an ongoing risk</w:t>
      </w:r>
      <w:r w:rsidR="001B5600">
        <w:t xml:space="preserve"> and be amplifying issues identified previously about how far the programme can meet the needs of those facing most </w:t>
      </w:r>
      <w:r w:rsidR="00FC4FD8">
        <w:t>disadvantage</w:t>
      </w:r>
      <w:r>
        <w:t xml:space="preserve">. </w:t>
      </w:r>
    </w:p>
    <w:p w14:paraId="1F76DC0E" w14:textId="28CEF258" w:rsidR="00892837" w:rsidRDefault="00AD560B" w:rsidP="00A878E8">
      <w:pPr>
        <w:pStyle w:val="ListBullet"/>
      </w:pPr>
      <w:r>
        <w:t>Yet despite improved performance, o</w:t>
      </w:r>
      <w:r w:rsidR="00D25C2C">
        <w:t xml:space="preserve">utcome performance </w:t>
      </w:r>
      <w:r>
        <w:t xml:space="preserve">for </w:t>
      </w:r>
      <w:r w:rsidR="00524BB0" w:rsidRPr="00524BB0">
        <w:t xml:space="preserve">WHP </w:t>
      </w:r>
      <w:r>
        <w:t xml:space="preserve">remains </w:t>
      </w:r>
      <w:r w:rsidR="00524BB0" w:rsidRPr="00524BB0">
        <w:t>under target</w:t>
      </w:r>
      <w:r w:rsidR="0038083C">
        <w:t>, though</w:t>
      </w:r>
      <w:r w:rsidR="00524BB0" w:rsidRPr="00524BB0">
        <w:t xml:space="preserve"> it is </w:t>
      </w:r>
      <w:r w:rsidR="00D25C2C">
        <w:t xml:space="preserve">now </w:t>
      </w:r>
      <w:r w:rsidR="00524BB0" w:rsidRPr="00524BB0">
        <w:t xml:space="preserve">well accepted that the original targets were not appropriate to the cohort. </w:t>
      </w:r>
      <w:r w:rsidR="00394825">
        <w:t xml:space="preserve">The analysis presented in this report shows that the programme in Greater Manchester is </w:t>
      </w:r>
      <w:r w:rsidR="00DD5033">
        <w:t>broadly in line with</w:t>
      </w:r>
      <w:r w:rsidR="00394825">
        <w:t xml:space="preserve"> comparable areas</w:t>
      </w:r>
      <w:r w:rsidR="0038083C">
        <w:t>, but the ambition is for the programme to outperform comparable areas</w:t>
      </w:r>
      <w:r w:rsidR="00EC1DB3">
        <w:t xml:space="preserve">. </w:t>
      </w:r>
      <w:r w:rsidR="0044156F">
        <w:t xml:space="preserve">This report has identified some of the </w:t>
      </w:r>
      <w:r w:rsidR="00864C34">
        <w:t>issues</w:t>
      </w:r>
      <w:r w:rsidR="00363E0C">
        <w:t xml:space="preserve">, characteristics and barriers </w:t>
      </w:r>
      <w:r w:rsidR="00864C34">
        <w:t xml:space="preserve">associated with lower outcomes </w:t>
      </w:r>
      <w:r w:rsidR="00DD5033">
        <w:t>which might be addressed to improve performance further. M</w:t>
      </w:r>
      <w:r w:rsidR="00363E0C">
        <w:t>ost notably</w:t>
      </w:r>
      <w:r w:rsidR="00864C34">
        <w:t xml:space="preserve"> disengagement, low confidence in starting work</w:t>
      </w:r>
      <w:r w:rsidR="000A7996">
        <w:t xml:space="preserve">, </w:t>
      </w:r>
      <w:r w:rsidR="00864C34">
        <w:t>length of unemployment</w:t>
      </w:r>
      <w:r w:rsidR="000A7996">
        <w:t xml:space="preserve"> and age</w:t>
      </w:r>
      <w:r w:rsidR="00864C34">
        <w:t xml:space="preserve">, and the impact of certain occupations, </w:t>
      </w:r>
      <w:r w:rsidR="00363E0C">
        <w:t xml:space="preserve">job outlooks and job leavers </w:t>
      </w:r>
      <w:r w:rsidR="005F0D97">
        <w:t>(</w:t>
      </w:r>
      <w:r w:rsidR="00DD5033">
        <w:t xml:space="preserve">which are </w:t>
      </w:r>
      <w:r w:rsidR="005F0D97">
        <w:t xml:space="preserve">most likely </w:t>
      </w:r>
      <w:r w:rsidR="00DD5033">
        <w:t xml:space="preserve">to occur </w:t>
      </w:r>
      <w:r w:rsidR="005F0D97">
        <w:t>within the first two months)</w:t>
      </w:r>
      <w:r w:rsidR="00363E0C">
        <w:t>. Positively, the difference between providers and local authorities</w:t>
      </w:r>
      <w:r w:rsidR="00AF0F9B">
        <w:t xml:space="preserve"> is now limited according to the econometrics,</w:t>
      </w:r>
      <w:r w:rsidR="00363E0C">
        <w:t xml:space="preserve"> so there is reasonable consistency in </w:t>
      </w:r>
      <w:r w:rsidR="00AF0F9B">
        <w:t xml:space="preserve">performance </w:t>
      </w:r>
      <w:r w:rsidR="00363E0C">
        <w:t>from which to focus on addressing these key issues</w:t>
      </w:r>
      <w:r>
        <w:t xml:space="preserve">. </w:t>
      </w:r>
      <w:r w:rsidR="00892837">
        <w:t xml:space="preserve">It may also be worth reflecting whether WHP is right for some referrals – certainly those who have expressed </w:t>
      </w:r>
      <w:r w:rsidR="00444577">
        <w:t>less</w:t>
      </w:r>
      <w:r w:rsidR="00892837">
        <w:t xml:space="preserve"> willingness to </w:t>
      </w:r>
      <w:r w:rsidR="00892837">
        <w:lastRenderedPageBreak/>
        <w:t>engage</w:t>
      </w:r>
      <w:r w:rsidR="0065339E">
        <w:t xml:space="preserve"> or </w:t>
      </w:r>
      <w:r w:rsidR="00892837">
        <w:t>to search for work</w:t>
      </w:r>
      <w:r w:rsidR="0065339E">
        <w:t>, and those with the lowest confidence around work</w:t>
      </w:r>
      <w:r w:rsidR="00444577">
        <w:t>. These referrals might be better served</w:t>
      </w:r>
      <w:r w:rsidR="0065339E">
        <w:t xml:space="preserve"> elsewhere</w:t>
      </w:r>
      <w:r w:rsidR="001A2F0A">
        <w:t xml:space="preserve"> if the programme is unable to improve the level of outcomes for these groups through a focused, concerted effort</w:t>
      </w:r>
      <w:r w:rsidR="00FC4FD8">
        <w:t xml:space="preserve">, or it may be that more needs to be done through and beyond the programme to support this group.  </w:t>
      </w:r>
    </w:p>
    <w:p w14:paraId="271C9B22" w14:textId="6F274675" w:rsidR="00524AD8" w:rsidRDefault="00AD560B" w:rsidP="00A878E8">
      <w:pPr>
        <w:pStyle w:val="ListBullet"/>
      </w:pPr>
      <w:r>
        <w:t xml:space="preserve">While JETS </w:t>
      </w:r>
      <w:r w:rsidR="002B194C">
        <w:t xml:space="preserve">is overperforming against its outcome targets, it is reasonable to conclude </w:t>
      </w:r>
      <w:r w:rsidR="00FC4FD8">
        <w:t>the</w:t>
      </w:r>
      <w:r w:rsidR="00307840">
        <w:t xml:space="preserve"> targets were set at a low level, given the </w:t>
      </w:r>
      <w:r w:rsidR="00A74184">
        <w:t>uncertainty around the likely state of the labour market, plus learning around targets being too high on WHP. There</w:t>
      </w:r>
      <w:r w:rsidR="00FC4FD8">
        <w:t>fore,</w:t>
      </w:r>
      <w:r w:rsidR="00A74184">
        <w:t xml:space="preserve"> it is vital that </w:t>
      </w:r>
      <w:r w:rsidR="00501D8F">
        <w:t xml:space="preserve">performance is managed in other ways – between providers and areas, </w:t>
      </w:r>
      <w:r w:rsidR="002612F7">
        <w:t xml:space="preserve">against historic programme performance and </w:t>
      </w:r>
      <w:r w:rsidR="00501D8F">
        <w:t>against the performance of other CPAs and comparable areas</w:t>
      </w:r>
      <w:r w:rsidR="002612F7">
        <w:t xml:space="preserve"> – and that strong consideration is given to the level of added value. </w:t>
      </w:r>
    </w:p>
    <w:p w14:paraId="41C6296D" w14:textId="32677DBC" w:rsidR="00F31668" w:rsidRDefault="00F31668" w:rsidP="00A878E8">
      <w:pPr>
        <w:pStyle w:val="ListBullet"/>
      </w:pPr>
      <w:r w:rsidRPr="00397AD4">
        <w:t xml:space="preserve">GMCA and local authorities </w:t>
      </w:r>
      <w:r w:rsidR="00417EF8">
        <w:t>may be able to</w:t>
      </w:r>
      <w:r w:rsidR="00417EF8" w:rsidRPr="00397AD4">
        <w:t xml:space="preserve"> </w:t>
      </w:r>
      <w:r w:rsidRPr="00397AD4">
        <w:t>support employer engagement by brokering relationships and promoting the Working Well programmes as a recruitment solution. It is also important that vacancies are shared across the supply chain</w:t>
      </w:r>
      <w:r>
        <w:t>s</w:t>
      </w:r>
      <w:r w:rsidRPr="00397AD4">
        <w:t>.</w:t>
      </w:r>
      <w:r>
        <w:t xml:space="preserve"> The introduction of Restart needs to be considered too, as this presents a risk to the jobs available to WHP and JETS clients, and changes in the labour market may reduce the number of vacancies the EST is able to secure. </w:t>
      </w:r>
    </w:p>
    <w:p w14:paraId="7A4C7E47" w14:textId="342BB102" w:rsidR="00F31668" w:rsidRDefault="00F31668" w:rsidP="00A878E8">
      <w:pPr>
        <w:pStyle w:val="ListBullet"/>
      </w:pPr>
      <w:r>
        <w:t xml:space="preserve">With the introduction of JETS and Restart, it is increasingly likely that clients will </w:t>
      </w:r>
      <w:r w:rsidR="00484603">
        <w:t xml:space="preserve">access and </w:t>
      </w:r>
      <w:r>
        <w:t xml:space="preserve">benefit </w:t>
      </w:r>
      <w:r w:rsidR="00484603">
        <w:t xml:space="preserve">from multiple employment support programmes. This means the benefit to clients, and added value, will not necessarily be delivered by one programme alone. Tracking clients who move between programmes </w:t>
      </w:r>
      <w:r w:rsidR="00B257BF">
        <w:t xml:space="preserve">will provide better insights into the extent to which clients are moving between the programmes, how they complement each other, the impacts individual programmes are having on client progression. </w:t>
      </w:r>
    </w:p>
    <w:p w14:paraId="13231E34" w14:textId="3C484C3A" w:rsidR="009B5CFA" w:rsidRDefault="00B257BF" w:rsidP="00A878E8">
      <w:pPr>
        <w:pStyle w:val="ListBullet"/>
      </w:pPr>
      <w:r>
        <w:t xml:space="preserve">Finally, both WHP and JETS use a ‘cost </w:t>
      </w:r>
      <w:proofErr w:type="spellStart"/>
      <w:r>
        <w:t>plus’</w:t>
      </w:r>
      <w:proofErr w:type="spellEnd"/>
      <w:r>
        <w:t xml:space="preserve"> model rather than ‘payment by results’ (PBR) – which WHP had used prior to the pandemic. PBR </w:t>
      </w:r>
      <w:r w:rsidR="00DA33EC">
        <w:t xml:space="preserve">has historically been used due to the belief it drives better outcome performance, however the shift has </w:t>
      </w:r>
      <w:r w:rsidR="00155CD3">
        <w:t>led to little, if any,</w:t>
      </w:r>
      <w:r w:rsidR="00DA33EC">
        <w:t xml:space="preserve"> noticeable change in delivery</w:t>
      </w:r>
      <w:r w:rsidR="00232F11">
        <w:t xml:space="preserve">, staff management, </w:t>
      </w:r>
      <w:proofErr w:type="gramStart"/>
      <w:r w:rsidR="00232F11">
        <w:t>performance</w:t>
      </w:r>
      <w:proofErr w:type="gramEnd"/>
      <w:r w:rsidR="00232F11">
        <w:t xml:space="preserve"> or commitment</w:t>
      </w:r>
      <w:r w:rsidR="00DA33EC">
        <w:t xml:space="preserve">. </w:t>
      </w:r>
      <w:r w:rsidR="00155CD3">
        <w:t xml:space="preserve">The key identified change has been </w:t>
      </w:r>
      <w:r w:rsidR="00EC7D87">
        <w:t xml:space="preserve">possibly </w:t>
      </w:r>
      <w:r w:rsidR="00155CD3">
        <w:t>more proactive</w:t>
      </w:r>
      <w:r w:rsidR="00EC7D87">
        <w:t>,</w:t>
      </w:r>
      <w:r w:rsidR="00155CD3">
        <w:t xml:space="preserve"> rather than reactive</w:t>
      </w:r>
      <w:r w:rsidR="00EC7D87">
        <w:t>,</w:t>
      </w:r>
      <w:r w:rsidR="00155CD3">
        <w:t xml:space="preserve"> recruitment of staff </w:t>
      </w:r>
      <w:r w:rsidR="00EC7D87">
        <w:t xml:space="preserve">on JETS, which is seen to have </w:t>
      </w:r>
      <w:r w:rsidR="00D479C6" w:rsidRPr="00D479C6">
        <w:t xml:space="preserve">benefited </w:t>
      </w:r>
      <w:r w:rsidR="00EC7D87">
        <w:t>the programme.</w:t>
      </w:r>
      <w:r w:rsidR="00D479C6">
        <w:t xml:space="preserve"> </w:t>
      </w:r>
      <w:r w:rsidR="00DA33EC">
        <w:t xml:space="preserve">It </w:t>
      </w:r>
      <w:r w:rsidR="00DA03A5">
        <w:t xml:space="preserve">has </w:t>
      </w:r>
      <w:r w:rsidR="00D479C6">
        <w:t xml:space="preserve">been suggested </w:t>
      </w:r>
      <w:r w:rsidR="00DA03A5">
        <w:t xml:space="preserve">that the </w:t>
      </w:r>
      <w:r w:rsidR="00D479C6">
        <w:t>‘</w:t>
      </w:r>
      <w:r w:rsidR="00DA03A5">
        <w:t>cost</w:t>
      </w:r>
      <w:r w:rsidR="00D479C6">
        <w:t xml:space="preserve"> </w:t>
      </w:r>
      <w:proofErr w:type="spellStart"/>
      <w:r w:rsidR="00DA03A5">
        <w:t>plus</w:t>
      </w:r>
      <w:r w:rsidR="00D479C6">
        <w:t>’</w:t>
      </w:r>
      <w:proofErr w:type="spellEnd"/>
      <w:r w:rsidR="00DA03A5">
        <w:t xml:space="preserve"> model provides scope for the providers to invest more heavily in the programme and experiment, given the reduction in commercial risk, however this does not appear to have happened </w:t>
      </w:r>
      <w:r w:rsidR="00FC4FD8">
        <w:t xml:space="preserve">at any real scale </w:t>
      </w:r>
      <w:r w:rsidR="00DA03A5">
        <w:t xml:space="preserve">to date. Going forwards, the providers </w:t>
      </w:r>
      <w:r w:rsidR="00FC4FD8">
        <w:t>and commissioners</w:t>
      </w:r>
      <w:r w:rsidR="00DA03A5">
        <w:t xml:space="preserve"> may wish to consider how to use this reduced commercial risk to experiment with different models, ideally through pilots </w:t>
      </w:r>
      <w:r w:rsidR="003B0E93">
        <w:t xml:space="preserve">and/or </w:t>
      </w:r>
      <w:proofErr w:type="gramStart"/>
      <w:r w:rsidR="003B0E93">
        <w:t>roll-outs</w:t>
      </w:r>
      <w:proofErr w:type="gramEnd"/>
      <w:r w:rsidR="003B0E93">
        <w:t xml:space="preserve"> that use treatment and control groups to deliver robust evidence on whether the changes do or do not work.</w:t>
      </w:r>
      <w:r w:rsidR="006417EB">
        <w:t xml:space="preserve"> </w:t>
      </w:r>
    </w:p>
    <w:p w14:paraId="45AB36B1" w14:textId="77777777" w:rsidR="00DC7564" w:rsidRDefault="00DC7564" w:rsidP="00DC7564">
      <w:pPr>
        <w:pStyle w:val="ListBullet"/>
        <w:numPr>
          <w:ilvl w:val="0"/>
          <w:numId w:val="0"/>
        </w:numPr>
        <w:ind w:left="360"/>
        <w:sectPr w:rsidR="00DC7564" w:rsidSect="0001257A">
          <w:headerReference w:type="default" r:id="rId74"/>
          <w:footerReference w:type="default" r:id="rId75"/>
          <w:pgSz w:w="11907" w:h="16840" w:code="9"/>
          <w:pgMar w:top="1361" w:right="1418" w:bottom="1701" w:left="1814" w:header="397" w:footer="851" w:gutter="0"/>
          <w:pgNumType w:start="0"/>
          <w:cols w:space="708"/>
          <w:docGrid w:linePitch="360"/>
        </w:sectPr>
      </w:pPr>
    </w:p>
    <w:p w14:paraId="032C6FA0" w14:textId="44705C64" w:rsidR="005A058A" w:rsidRDefault="005D1BE3" w:rsidP="00A878E8">
      <w:pPr>
        <w:pStyle w:val="Heading6"/>
      </w:pPr>
      <w:r>
        <w:lastRenderedPageBreak/>
        <w:t>Additional data analysis</w:t>
      </w:r>
    </w:p>
    <w:p w14:paraId="25954970" w14:textId="36811085" w:rsidR="00C27F29" w:rsidRPr="0038083C" w:rsidRDefault="00C27F29" w:rsidP="00066F7D">
      <w:pPr>
        <w:pStyle w:val="Heading7"/>
      </w:pPr>
      <w:r>
        <w:t>WHP and JETS comparison</w:t>
      </w:r>
    </w:p>
    <w:p w14:paraId="6A4D7B49" w14:textId="6BEDAFF1" w:rsidR="005F373A" w:rsidRDefault="005F373A" w:rsidP="00A878E8">
      <w:pPr>
        <w:pStyle w:val="Caption"/>
      </w:pPr>
      <w:bookmarkStart w:id="129" w:name="_Ref76758704"/>
      <w:r>
        <w:t xml:space="preserve">Table </w:t>
      </w:r>
      <w:r w:rsidR="000F6C75">
        <w:fldChar w:fldCharType="begin"/>
      </w:r>
      <w:r w:rsidR="000F6C75">
        <w:instrText xml:space="preserve"> STYLEREF 6 \s </w:instrText>
      </w:r>
      <w:r w:rsidR="000F6C75">
        <w:fldChar w:fldCharType="separate"/>
      </w:r>
      <w:r w:rsidR="00C05454">
        <w:rPr>
          <w:noProof/>
        </w:rPr>
        <w:t>A</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1</w:t>
      </w:r>
      <w:r w:rsidR="000F6C75">
        <w:fldChar w:fldCharType="end"/>
      </w:r>
      <w:bookmarkEnd w:id="129"/>
      <w:r>
        <w:t>: Referral conversion rates WHP and JETS by JCP site</w:t>
      </w:r>
    </w:p>
    <w:tbl>
      <w:tblPr>
        <w:tblStyle w:val="SQW"/>
        <w:tblW w:w="5000" w:type="pct"/>
        <w:tblLayout w:type="fixed"/>
        <w:tblLook w:val="04A0" w:firstRow="1" w:lastRow="0" w:firstColumn="1" w:lastColumn="0" w:noHBand="0" w:noVBand="1"/>
      </w:tblPr>
      <w:tblGrid>
        <w:gridCol w:w="4335"/>
        <w:gridCol w:w="1445"/>
        <w:gridCol w:w="1445"/>
        <w:gridCol w:w="1445"/>
      </w:tblGrid>
      <w:tr w:rsidR="000133A4" w:rsidRPr="005F373A" w14:paraId="4D91A564" w14:textId="77777777" w:rsidTr="00B34978">
        <w:trPr>
          <w:cnfStyle w:val="100000000000" w:firstRow="1" w:lastRow="0" w:firstColumn="0" w:lastColumn="0" w:oddVBand="0" w:evenVBand="0" w:oddHBand="0" w:evenHBand="0" w:firstRowFirstColumn="0" w:firstRowLastColumn="0" w:lastRowFirstColumn="0" w:lastRowLastColumn="0"/>
          <w:tblHeader/>
        </w:trPr>
        <w:tc>
          <w:tcPr>
            <w:tcW w:w="4335" w:type="dxa"/>
          </w:tcPr>
          <w:p w14:paraId="0A83EFA7" w14:textId="77777777" w:rsidR="000133A4" w:rsidRPr="005F373A" w:rsidRDefault="000133A4" w:rsidP="005F373A">
            <w:pPr>
              <w:pStyle w:val="ColumnHeading"/>
            </w:pPr>
          </w:p>
        </w:tc>
        <w:tc>
          <w:tcPr>
            <w:tcW w:w="1445" w:type="dxa"/>
          </w:tcPr>
          <w:p w14:paraId="028DA0B4" w14:textId="22E6E00D" w:rsidR="000133A4" w:rsidRPr="005F373A" w:rsidRDefault="000133A4" w:rsidP="005F373A">
            <w:pPr>
              <w:pStyle w:val="ColumnHeading"/>
              <w:jc w:val="right"/>
            </w:pPr>
            <w:r w:rsidRPr="00D91812">
              <w:t>WHP conversion rate</w:t>
            </w:r>
            <w:r>
              <w:t xml:space="preserve"> – overall</w:t>
            </w:r>
          </w:p>
        </w:tc>
        <w:tc>
          <w:tcPr>
            <w:tcW w:w="1445" w:type="dxa"/>
          </w:tcPr>
          <w:p w14:paraId="48F28363" w14:textId="10629636" w:rsidR="000133A4" w:rsidRPr="00D91812" w:rsidRDefault="000133A4" w:rsidP="005F373A">
            <w:pPr>
              <w:pStyle w:val="ColumnHeading"/>
              <w:jc w:val="right"/>
            </w:pPr>
            <w:r w:rsidRPr="00D91812">
              <w:t>WHP conversion rate</w:t>
            </w:r>
            <w:r>
              <w:t xml:space="preserve"> – Mar-21 onwards</w:t>
            </w:r>
          </w:p>
        </w:tc>
        <w:tc>
          <w:tcPr>
            <w:tcW w:w="1445" w:type="dxa"/>
          </w:tcPr>
          <w:p w14:paraId="0E5AD45D" w14:textId="3087130C" w:rsidR="000133A4" w:rsidRPr="005F373A" w:rsidRDefault="000133A4" w:rsidP="005F373A">
            <w:pPr>
              <w:pStyle w:val="ColumnHeading"/>
              <w:jc w:val="right"/>
            </w:pPr>
            <w:r w:rsidRPr="00D91812">
              <w:t>JETS conversion rate</w:t>
            </w:r>
          </w:p>
        </w:tc>
      </w:tr>
      <w:tr w:rsidR="00B34978" w:rsidRPr="005F373A" w14:paraId="2F38F76C" w14:textId="77777777" w:rsidTr="00B34978">
        <w:tc>
          <w:tcPr>
            <w:tcW w:w="4335" w:type="dxa"/>
          </w:tcPr>
          <w:p w14:paraId="6782C13F" w14:textId="30BC5A3D" w:rsidR="00B34978" w:rsidRPr="005F373A" w:rsidRDefault="00B34978" w:rsidP="00B34978">
            <w:pPr>
              <w:pStyle w:val="TableText"/>
            </w:pPr>
            <w:r w:rsidRPr="00D91812">
              <w:t>Altrincham</w:t>
            </w:r>
          </w:p>
        </w:tc>
        <w:tc>
          <w:tcPr>
            <w:tcW w:w="1445" w:type="dxa"/>
            <w:tcBorders>
              <w:top w:val="nil"/>
              <w:left w:val="nil"/>
              <w:bottom w:val="nil"/>
              <w:right w:val="nil"/>
            </w:tcBorders>
            <w:shd w:val="clear" w:color="000000" w:fill="EDA4A0"/>
            <w:vAlign w:val="bottom"/>
          </w:tcPr>
          <w:p w14:paraId="1E3C7883" w14:textId="5BD22C96" w:rsidR="00B34978" w:rsidRPr="005F373A" w:rsidRDefault="00B34978" w:rsidP="00B34978">
            <w:pPr>
              <w:pStyle w:val="TableText"/>
              <w:jc w:val="right"/>
            </w:pPr>
            <w:r>
              <w:rPr>
                <w:rFonts w:cs="Calibri"/>
                <w:szCs w:val="20"/>
              </w:rPr>
              <w:t>72%</w:t>
            </w:r>
          </w:p>
        </w:tc>
        <w:tc>
          <w:tcPr>
            <w:tcW w:w="1445" w:type="dxa"/>
            <w:tcBorders>
              <w:top w:val="nil"/>
              <w:left w:val="nil"/>
              <w:bottom w:val="nil"/>
              <w:right w:val="nil"/>
            </w:tcBorders>
            <w:shd w:val="clear" w:color="000000" w:fill="F1BDBC"/>
            <w:vAlign w:val="bottom"/>
          </w:tcPr>
          <w:p w14:paraId="5D3F133E" w14:textId="42DC1257" w:rsidR="00B34978" w:rsidRDefault="00B34978" w:rsidP="00B34978">
            <w:pPr>
              <w:pStyle w:val="TableText"/>
              <w:jc w:val="right"/>
              <w:rPr>
                <w:rFonts w:cs="Calibri"/>
                <w:szCs w:val="20"/>
              </w:rPr>
            </w:pPr>
            <w:r>
              <w:rPr>
                <w:rFonts w:cs="Calibri"/>
                <w:szCs w:val="20"/>
              </w:rPr>
              <w:t>70%</w:t>
            </w:r>
          </w:p>
        </w:tc>
        <w:tc>
          <w:tcPr>
            <w:tcW w:w="1445" w:type="dxa"/>
            <w:tcBorders>
              <w:top w:val="nil"/>
              <w:left w:val="nil"/>
              <w:bottom w:val="nil"/>
              <w:right w:val="nil"/>
            </w:tcBorders>
            <w:shd w:val="clear" w:color="000000" w:fill="E36158"/>
            <w:vAlign w:val="bottom"/>
          </w:tcPr>
          <w:p w14:paraId="10E7FF47" w14:textId="4AD3B8E1" w:rsidR="00B34978" w:rsidRPr="005F373A" w:rsidRDefault="00B34978" w:rsidP="00B34978">
            <w:pPr>
              <w:pStyle w:val="TableText"/>
              <w:jc w:val="right"/>
            </w:pPr>
            <w:r>
              <w:rPr>
                <w:rFonts w:cs="Calibri"/>
                <w:szCs w:val="20"/>
              </w:rPr>
              <w:t>45%</w:t>
            </w:r>
          </w:p>
        </w:tc>
      </w:tr>
      <w:tr w:rsidR="00B34978" w:rsidRPr="005F373A" w14:paraId="01CA6C03"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3778BFA7" w14:textId="63B54D2E" w:rsidR="00B34978" w:rsidRPr="005F373A" w:rsidRDefault="00B34978" w:rsidP="00B34978">
            <w:pPr>
              <w:pStyle w:val="TableText"/>
            </w:pPr>
            <w:r w:rsidRPr="00D91812">
              <w:t>Ashton in Makerfield</w:t>
            </w:r>
          </w:p>
        </w:tc>
        <w:tc>
          <w:tcPr>
            <w:tcW w:w="1445" w:type="dxa"/>
            <w:tcBorders>
              <w:left w:val="nil"/>
              <w:right w:val="nil"/>
            </w:tcBorders>
            <w:shd w:val="clear" w:color="000000" w:fill="EC9994"/>
            <w:vAlign w:val="bottom"/>
          </w:tcPr>
          <w:p w14:paraId="2E5D4635" w14:textId="1ADD3E3E" w:rsidR="00B34978" w:rsidRPr="005F373A" w:rsidRDefault="00B34978" w:rsidP="00B34978">
            <w:pPr>
              <w:pStyle w:val="TableText"/>
              <w:jc w:val="right"/>
            </w:pPr>
            <w:r>
              <w:rPr>
                <w:rFonts w:cs="Calibri"/>
                <w:szCs w:val="20"/>
              </w:rPr>
              <w:t>71%</w:t>
            </w:r>
          </w:p>
        </w:tc>
        <w:tc>
          <w:tcPr>
            <w:tcW w:w="1445" w:type="dxa"/>
            <w:tcBorders>
              <w:left w:val="nil"/>
              <w:right w:val="nil"/>
            </w:tcBorders>
            <w:shd w:val="clear" w:color="000000" w:fill="DD4136"/>
            <w:vAlign w:val="bottom"/>
          </w:tcPr>
          <w:p w14:paraId="45B66160" w14:textId="0FB876D0" w:rsidR="00B34978" w:rsidRDefault="00B34978" w:rsidP="00B34978">
            <w:pPr>
              <w:pStyle w:val="TableText"/>
              <w:jc w:val="right"/>
              <w:rPr>
                <w:rFonts w:cs="Calibri"/>
                <w:szCs w:val="20"/>
              </w:rPr>
            </w:pPr>
            <w:r>
              <w:rPr>
                <w:rFonts w:cs="Calibri"/>
                <w:szCs w:val="20"/>
              </w:rPr>
              <w:t>50%</w:t>
            </w:r>
          </w:p>
        </w:tc>
        <w:tc>
          <w:tcPr>
            <w:tcW w:w="1445" w:type="dxa"/>
            <w:tcBorders>
              <w:left w:val="nil"/>
              <w:right w:val="nil"/>
            </w:tcBorders>
            <w:shd w:val="clear" w:color="000000" w:fill="F5D1D0"/>
            <w:vAlign w:val="bottom"/>
          </w:tcPr>
          <w:p w14:paraId="4B5B1F3E" w14:textId="3B9BA4F5" w:rsidR="00B34978" w:rsidRPr="005F373A" w:rsidRDefault="00B34978" w:rsidP="00B34978">
            <w:pPr>
              <w:pStyle w:val="TableText"/>
              <w:jc w:val="right"/>
            </w:pPr>
            <w:r>
              <w:rPr>
                <w:rFonts w:cs="Calibri"/>
                <w:szCs w:val="20"/>
              </w:rPr>
              <w:t>55%</w:t>
            </w:r>
          </w:p>
        </w:tc>
      </w:tr>
      <w:tr w:rsidR="00B34978" w:rsidRPr="005F373A" w14:paraId="76AFBDCC" w14:textId="77777777" w:rsidTr="00B34978">
        <w:tc>
          <w:tcPr>
            <w:tcW w:w="4335" w:type="dxa"/>
          </w:tcPr>
          <w:p w14:paraId="4D9E6470" w14:textId="4A69081D" w:rsidR="00B34978" w:rsidRPr="005F373A" w:rsidRDefault="00B34978" w:rsidP="00B34978">
            <w:pPr>
              <w:pStyle w:val="TableText"/>
            </w:pPr>
            <w:r w:rsidRPr="00D91812">
              <w:t>Ashton-under-Lyne</w:t>
            </w:r>
          </w:p>
        </w:tc>
        <w:tc>
          <w:tcPr>
            <w:tcW w:w="1445" w:type="dxa"/>
            <w:tcBorders>
              <w:top w:val="nil"/>
              <w:left w:val="nil"/>
              <w:bottom w:val="nil"/>
              <w:right w:val="nil"/>
            </w:tcBorders>
            <w:shd w:val="clear" w:color="000000" w:fill="E8857F"/>
            <w:vAlign w:val="bottom"/>
          </w:tcPr>
          <w:p w14:paraId="5080031E" w14:textId="06DECEC6" w:rsidR="00B34978" w:rsidRPr="005F373A" w:rsidRDefault="00B34978" w:rsidP="00B34978">
            <w:pPr>
              <w:pStyle w:val="TableText"/>
              <w:jc w:val="right"/>
            </w:pPr>
            <w:r>
              <w:rPr>
                <w:rFonts w:cs="Calibri"/>
                <w:szCs w:val="20"/>
              </w:rPr>
              <w:t>68%</w:t>
            </w:r>
          </w:p>
        </w:tc>
        <w:tc>
          <w:tcPr>
            <w:tcW w:w="1445" w:type="dxa"/>
            <w:tcBorders>
              <w:top w:val="nil"/>
              <w:left w:val="nil"/>
              <w:bottom w:val="nil"/>
              <w:right w:val="nil"/>
            </w:tcBorders>
            <w:shd w:val="clear" w:color="000000" w:fill="E25A51"/>
            <w:vAlign w:val="bottom"/>
          </w:tcPr>
          <w:p w14:paraId="4DD4E147" w14:textId="32B2CFEC" w:rsidR="00B34978" w:rsidRDefault="00B34978" w:rsidP="00B34978">
            <w:pPr>
              <w:pStyle w:val="TableText"/>
              <w:jc w:val="right"/>
              <w:rPr>
                <w:rFonts w:cs="Calibri"/>
                <w:szCs w:val="20"/>
              </w:rPr>
            </w:pPr>
            <w:r>
              <w:rPr>
                <w:rFonts w:cs="Calibri"/>
                <w:szCs w:val="20"/>
              </w:rPr>
              <w:t>54%</w:t>
            </w:r>
          </w:p>
        </w:tc>
        <w:tc>
          <w:tcPr>
            <w:tcW w:w="1445" w:type="dxa"/>
            <w:tcBorders>
              <w:top w:val="nil"/>
              <w:left w:val="nil"/>
              <w:bottom w:val="nil"/>
              <w:right w:val="nil"/>
            </w:tcBorders>
            <w:shd w:val="clear" w:color="000000" w:fill="DB3327"/>
            <w:vAlign w:val="bottom"/>
          </w:tcPr>
          <w:p w14:paraId="5A046BFD" w14:textId="657DAAAE" w:rsidR="00B34978" w:rsidRPr="005F373A" w:rsidRDefault="00B34978" w:rsidP="00B34978">
            <w:pPr>
              <w:pStyle w:val="TableText"/>
              <w:jc w:val="right"/>
            </w:pPr>
            <w:r>
              <w:rPr>
                <w:rFonts w:cs="Calibri"/>
                <w:szCs w:val="20"/>
              </w:rPr>
              <w:t>41%</w:t>
            </w:r>
          </w:p>
        </w:tc>
      </w:tr>
      <w:tr w:rsidR="00B34978" w:rsidRPr="005F373A" w14:paraId="2F498B8C"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4F1122BC" w14:textId="73900F91" w:rsidR="00B34978" w:rsidRPr="005F373A" w:rsidRDefault="00B34978" w:rsidP="00B34978">
            <w:pPr>
              <w:pStyle w:val="TableText"/>
            </w:pPr>
            <w:r w:rsidRPr="00D91812">
              <w:t>Bolton</w:t>
            </w:r>
          </w:p>
        </w:tc>
        <w:tc>
          <w:tcPr>
            <w:tcW w:w="1445" w:type="dxa"/>
            <w:tcBorders>
              <w:left w:val="nil"/>
              <w:right w:val="nil"/>
            </w:tcBorders>
            <w:shd w:val="clear" w:color="000000" w:fill="F2C0BE"/>
            <w:vAlign w:val="bottom"/>
          </w:tcPr>
          <w:p w14:paraId="5F6E683A" w14:textId="257EF0CA" w:rsidR="00B34978" w:rsidRPr="005F373A" w:rsidRDefault="00B34978" w:rsidP="00B34978">
            <w:pPr>
              <w:pStyle w:val="TableText"/>
              <w:jc w:val="right"/>
            </w:pPr>
            <w:r>
              <w:rPr>
                <w:rFonts w:cs="Calibri"/>
                <w:szCs w:val="20"/>
              </w:rPr>
              <w:t>76%</w:t>
            </w:r>
          </w:p>
        </w:tc>
        <w:tc>
          <w:tcPr>
            <w:tcW w:w="1445" w:type="dxa"/>
            <w:tcBorders>
              <w:left w:val="nil"/>
              <w:right w:val="nil"/>
            </w:tcBorders>
            <w:shd w:val="clear" w:color="000000" w:fill="EFABA8"/>
            <w:vAlign w:val="bottom"/>
          </w:tcPr>
          <w:p w14:paraId="106DDDEE" w14:textId="10DF59B8" w:rsidR="00B34978" w:rsidRDefault="00B34978" w:rsidP="00B34978">
            <w:pPr>
              <w:pStyle w:val="TableText"/>
              <w:jc w:val="right"/>
              <w:rPr>
                <w:rFonts w:cs="Calibri"/>
                <w:szCs w:val="20"/>
              </w:rPr>
            </w:pPr>
            <w:r>
              <w:rPr>
                <w:rFonts w:cs="Calibri"/>
                <w:szCs w:val="20"/>
              </w:rPr>
              <w:t>67%</w:t>
            </w:r>
          </w:p>
        </w:tc>
        <w:tc>
          <w:tcPr>
            <w:tcW w:w="1445" w:type="dxa"/>
            <w:tcBorders>
              <w:left w:val="nil"/>
              <w:right w:val="nil"/>
            </w:tcBorders>
            <w:shd w:val="clear" w:color="000000" w:fill="FCFCFF"/>
            <w:vAlign w:val="bottom"/>
          </w:tcPr>
          <w:p w14:paraId="29A1626C" w14:textId="0B8D5766" w:rsidR="00B34978" w:rsidRPr="005F373A" w:rsidRDefault="00B34978" w:rsidP="00B34978">
            <w:pPr>
              <w:pStyle w:val="TableText"/>
              <w:jc w:val="right"/>
            </w:pPr>
            <w:r>
              <w:rPr>
                <w:rFonts w:cs="Calibri"/>
                <w:szCs w:val="20"/>
              </w:rPr>
              <w:t>59%</w:t>
            </w:r>
          </w:p>
        </w:tc>
      </w:tr>
      <w:tr w:rsidR="00B34978" w:rsidRPr="005F373A" w14:paraId="6EA6EC58" w14:textId="77777777" w:rsidTr="00B34978">
        <w:tc>
          <w:tcPr>
            <w:tcW w:w="4335" w:type="dxa"/>
          </w:tcPr>
          <w:p w14:paraId="337B4A2F" w14:textId="5D08EEE3" w:rsidR="00B34978" w:rsidRPr="005F373A" w:rsidRDefault="00B34978" w:rsidP="00B34978">
            <w:pPr>
              <w:pStyle w:val="TableText"/>
            </w:pPr>
            <w:r w:rsidRPr="00D91812">
              <w:t>Bury</w:t>
            </w:r>
          </w:p>
        </w:tc>
        <w:tc>
          <w:tcPr>
            <w:tcW w:w="1445" w:type="dxa"/>
            <w:tcBorders>
              <w:top w:val="nil"/>
              <w:left w:val="nil"/>
              <w:bottom w:val="nil"/>
              <w:right w:val="nil"/>
            </w:tcBorders>
            <w:shd w:val="clear" w:color="000000" w:fill="F3C6C5"/>
            <w:vAlign w:val="bottom"/>
          </w:tcPr>
          <w:p w14:paraId="1BD9BC20" w14:textId="44B0CA04" w:rsidR="00B34978" w:rsidRPr="005F373A" w:rsidRDefault="00B34978" w:rsidP="00B34978">
            <w:pPr>
              <w:pStyle w:val="TableText"/>
              <w:jc w:val="right"/>
            </w:pPr>
            <w:r>
              <w:rPr>
                <w:rFonts w:cs="Calibri"/>
                <w:szCs w:val="20"/>
              </w:rPr>
              <w:t>77%</w:t>
            </w:r>
          </w:p>
        </w:tc>
        <w:tc>
          <w:tcPr>
            <w:tcW w:w="1445" w:type="dxa"/>
            <w:tcBorders>
              <w:top w:val="nil"/>
              <w:left w:val="nil"/>
              <w:bottom w:val="nil"/>
              <w:right w:val="nil"/>
            </w:tcBorders>
            <w:shd w:val="clear" w:color="000000" w:fill="EA928D"/>
            <w:vAlign w:val="bottom"/>
          </w:tcPr>
          <w:p w14:paraId="1DDFCF49" w14:textId="6381982C" w:rsidR="00B34978" w:rsidRDefault="00B34978" w:rsidP="00B34978">
            <w:pPr>
              <w:pStyle w:val="TableText"/>
              <w:jc w:val="right"/>
              <w:rPr>
                <w:rFonts w:cs="Calibri"/>
                <w:szCs w:val="20"/>
              </w:rPr>
            </w:pPr>
            <w:r>
              <w:rPr>
                <w:rFonts w:cs="Calibri"/>
                <w:szCs w:val="20"/>
              </w:rPr>
              <w:t>63%</w:t>
            </w:r>
          </w:p>
        </w:tc>
        <w:tc>
          <w:tcPr>
            <w:tcW w:w="1445" w:type="dxa"/>
            <w:tcBorders>
              <w:top w:val="nil"/>
              <w:left w:val="nil"/>
              <w:bottom w:val="nil"/>
              <w:right w:val="nil"/>
            </w:tcBorders>
            <w:shd w:val="clear" w:color="000000" w:fill="F9EBED"/>
            <w:vAlign w:val="bottom"/>
          </w:tcPr>
          <w:p w14:paraId="0B12E34E" w14:textId="6FD6CEDA" w:rsidR="00B34978" w:rsidRPr="005F373A" w:rsidRDefault="00B34978" w:rsidP="00B34978">
            <w:pPr>
              <w:pStyle w:val="TableText"/>
              <w:jc w:val="right"/>
            </w:pPr>
            <w:r>
              <w:rPr>
                <w:rFonts w:cs="Calibri"/>
                <w:szCs w:val="20"/>
              </w:rPr>
              <w:t>58%</w:t>
            </w:r>
          </w:p>
        </w:tc>
      </w:tr>
      <w:tr w:rsidR="00B34978" w:rsidRPr="005F373A" w14:paraId="699B7EDA"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14C5D0FA" w14:textId="2EA3CBF3" w:rsidR="00B34978" w:rsidRPr="005F373A" w:rsidRDefault="00B34978" w:rsidP="00B34978">
            <w:pPr>
              <w:pStyle w:val="TableText"/>
            </w:pPr>
            <w:r w:rsidRPr="00D91812">
              <w:t>Cheetham Hill</w:t>
            </w:r>
          </w:p>
        </w:tc>
        <w:tc>
          <w:tcPr>
            <w:tcW w:w="1445" w:type="dxa"/>
            <w:tcBorders>
              <w:left w:val="nil"/>
              <w:right w:val="nil"/>
            </w:tcBorders>
            <w:shd w:val="clear" w:color="000000" w:fill="E67972"/>
            <w:vAlign w:val="bottom"/>
          </w:tcPr>
          <w:p w14:paraId="03EEB49B" w14:textId="6063FD4F" w:rsidR="00B34978" w:rsidRPr="005F373A" w:rsidRDefault="00B34978" w:rsidP="00B34978">
            <w:pPr>
              <w:pStyle w:val="TableText"/>
              <w:jc w:val="right"/>
            </w:pPr>
            <w:r>
              <w:rPr>
                <w:rFonts w:cs="Calibri"/>
                <w:szCs w:val="20"/>
              </w:rPr>
              <w:t>67%</w:t>
            </w:r>
          </w:p>
        </w:tc>
        <w:tc>
          <w:tcPr>
            <w:tcW w:w="1445" w:type="dxa"/>
            <w:tcBorders>
              <w:left w:val="nil"/>
              <w:right w:val="nil"/>
            </w:tcBorders>
            <w:shd w:val="clear" w:color="000000" w:fill="E25A51"/>
            <w:vAlign w:val="bottom"/>
          </w:tcPr>
          <w:p w14:paraId="13ECF2C9" w14:textId="7DB7AFE4" w:rsidR="00B34978" w:rsidRDefault="00B34978" w:rsidP="00B34978">
            <w:pPr>
              <w:pStyle w:val="TableText"/>
              <w:jc w:val="right"/>
              <w:rPr>
                <w:rFonts w:cs="Calibri"/>
                <w:szCs w:val="20"/>
              </w:rPr>
            </w:pPr>
            <w:r>
              <w:rPr>
                <w:rFonts w:cs="Calibri"/>
                <w:szCs w:val="20"/>
              </w:rPr>
              <w:t>54%</w:t>
            </w:r>
          </w:p>
        </w:tc>
        <w:tc>
          <w:tcPr>
            <w:tcW w:w="1445" w:type="dxa"/>
            <w:tcBorders>
              <w:left w:val="nil"/>
              <w:right w:val="nil"/>
            </w:tcBorders>
            <w:shd w:val="clear" w:color="000000" w:fill="E67871"/>
            <w:vAlign w:val="bottom"/>
          </w:tcPr>
          <w:p w14:paraId="7793511B" w14:textId="57B6901D" w:rsidR="00B34978" w:rsidRPr="005F373A" w:rsidRDefault="00B34978" w:rsidP="00B34978">
            <w:pPr>
              <w:pStyle w:val="TableText"/>
              <w:jc w:val="right"/>
            </w:pPr>
            <w:r>
              <w:rPr>
                <w:rFonts w:cs="Calibri"/>
                <w:szCs w:val="20"/>
              </w:rPr>
              <w:t>48%</w:t>
            </w:r>
          </w:p>
        </w:tc>
      </w:tr>
      <w:tr w:rsidR="00B34978" w:rsidRPr="005F373A" w14:paraId="58203E35" w14:textId="77777777" w:rsidTr="00B34978">
        <w:tc>
          <w:tcPr>
            <w:tcW w:w="4335" w:type="dxa"/>
          </w:tcPr>
          <w:p w14:paraId="0D5E6FC1" w14:textId="246A9784" w:rsidR="00B34978" w:rsidRPr="005F373A" w:rsidRDefault="00B34978" w:rsidP="00B34978">
            <w:pPr>
              <w:pStyle w:val="TableText"/>
            </w:pPr>
            <w:r w:rsidRPr="00D91812">
              <w:t>Didsbury</w:t>
            </w:r>
          </w:p>
        </w:tc>
        <w:tc>
          <w:tcPr>
            <w:tcW w:w="1445" w:type="dxa"/>
            <w:tcBorders>
              <w:top w:val="nil"/>
              <w:left w:val="nil"/>
              <w:bottom w:val="nil"/>
              <w:right w:val="nil"/>
            </w:tcBorders>
            <w:shd w:val="clear" w:color="000000" w:fill="DA291C"/>
            <w:vAlign w:val="bottom"/>
          </w:tcPr>
          <w:p w14:paraId="7AF1EA92" w14:textId="4A051483" w:rsidR="00B34978" w:rsidRPr="005F373A" w:rsidRDefault="00B34978" w:rsidP="00B34978">
            <w:pPr>
              <w:pStyle w:val="TableText"/>
              <w:jc w:val="right"/>
            </w:pPr>
            <w:r>
              <w:rPr>
                <w:rFonts w:cs="Calibri"/>
                <w:szCs w:val="20"/>
              </w:rPr>
              <w:t>56%</w:t>
            </w:r>
          </w:p>
        </w:tc>
        <w:tc>
          <w:tcPr>
            <w:tcW w:w="1445" w:type="dxa"/>
            <w:tcBorders>
              <w:top w:val="nil"/>
              <w:left w:val="nil"/>
              <w:bottom w:val="nil"/>
              <w:right w:val="nil"/>
            </w:tcBorders>
            <w:shd w:val="clear" w:color="000000" w:fill="DA291C"/>
            <w:vAlign w:val="bottom"/>
          </w:tcPr>
          <w:p w14:paraId="37BEC2A3" w14:textId="0AE3AADA" w:rsidR="00B34978" w:rsidRDefault="00B34978" w:rsidP="00B34978">
            <w:pPr>
              <w:pStyle w:val="TableText"/>
              <w:jc w:val="right"/>
              <w:rPr>
                <w:rFonts w:cs="Calibri"/>
                <w:szCs w:val="20"/>
              </w:rPr>
            </w:pPr>
            <w:r>
              <w:rPr>
                <w:rFonts w:cs="Calibri"/>
                <w:szCs w:val="20"/>
              </w:rPr>
              <w:t>46%</w:t>
            </w:r>
          </w:p>
        </w:tc>
        <w:tc>
          <w:tcPr>
            <w:tcW w:w="1445" w:type="dxa"/>
            <w:tcBorders>
              <w:top w:val="nil"/>
              <w:left w:val="nil"/>
              <w:bottom w:val="nil"/>
              <w:right w:val="nil"/>
            </w:tcBorders>
            <w:shd w:val="clear" w:color="000000" w:fill="F5D0D0"/>
            <w:vAlign w:val="bottom"/>
          </w:tcPr>
          <w:p w14:paraId="2DC0CA5E" w14:textId="1686F65E" w:rsidR="00B34978" w:rsidRPr="005F373A" w:rsidRDefault="00B34978" w:rsidP="00B34978">
            <w:pPr>
              <w:pStyle w:val="TableText"/>
              <w:jc w:val="right"/>
            </w:pPr>
            <w:r>
              <w:rPr>
                <w:rFonts w:cs="Calibri"/>
                <w:szCs w:val="20"/>
              </w:rPr>
              <w:t>55%</w:t>
            </w:r>
          </w:p>
        </w:tc>
      </w:tr>
      <w:tr w:rsidR="00B34978" w:rsidRPr="005F373A" w14:paraId="33F5EFD6"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67FF4AB9" w14:textId="1BA014AE" w:rsidR="00B34978" w:rsidRPr="005F373A" w:rsidRDefault="00B34978" w:rsidP="00B34978">
            <w:pPr>
              <w:pStyle w:val="TableText"/>
            </w:pPr>
            <w:r w:rsidRPr="00D91812">
              <w:t>Eccles</w:t>
            </w:r>
          </w:p>
        </w:tc>
        <w:tc>
          <w:tcPr>
            <w:tcW w:w="1445" w:type="dxa"/>
            <w:tcBorders>
              <w:left w:val="nil"/>
              <w:right w:val="nil"/>
            </w:tcBorders>
            <w:shd w:val="clear" w:color="000000" w:fill="F9EFF1"/>
            <w:vAlign w:val="bottom"/>
          </w:tcPr>
          <w:p w14:paraId="47E28262" w14:textId="70D90E05" w:rsidR="00B34978" w:rsidRPr="005F373A" w:rsidRDefault="00B34978" w:rsidP="00B34978">
            <w:pPr>
              <w:pStyle w:val="TableText"/>
              <w:jc w:val="right"/>
            </w:pPr>
            <w:r>
              <w:rPr>
                <w:rFonts w:cs="Calibri"/>
                <w:szCs w:val="20"/>
              </w:rPr>
              <w:t>82%</w:t>
            </w:r>
          </w:p>
        </w:tc>
        <w:tc>
          <w:tcPr>
            <w:tcW w:w="1445" w:type="dxa"/>
            <w:tcBorders>
              <w:left w:val="nil"/>
              <w:right w:val="nil"/>
            </w:tcBorders>
            <w:shd w:val="clear" w:color="000000" w:fill="F6DCDD"/>
            <w:vAlign w:val="bottom"/>
          </w:tcPr>
          <w:p w14:paraId="3C3679BD" w14:textId="5B1E2BC2" w:rsidR="00B34978" w:rsidRDefault="00B34978" w:rsidP="00B34978">
            <w:pPr>
              <w:pStyle w:val="TableText"/>
              <w:jc w:val="right"/>
              <w:rPr>
                <w:rFonts w:cs="Calibri"/>
                <w:szCs w:val="20"/>
              </w:rPr>
            </w:pPr>
            <w:r>
              <w:rPr>
                <w:rFonts w:cs="Calibri"/>
                <w:szCs w:val="20"/>
              </w:rPr>
              <w:t>75%</w:t>
            </w:r>
          </w:p>
        </w:tc>
        <w:tc>
          <w:tcPr>
            <w:tcW w:w="1445" w:type="dxa"/>
            <w:tcBorders>
              <w:left w:val="nil"/>
              <w:right w:val="nil"/>
            </w:tcBorders>
            <w:shd w:val="clear" w:color="000000" w:fill="E46860"/>
            <w:vAlign w:val="bottom"/>
          </w:tcPr>
          <w:p w14:paraId="57B0C803" w14:textId="4AB85D64" w:rsidR="00B34978" w:rsidRPr="005F373A" w:rsidRDefault="00B34978" w:rsidP="00B34978">
            <w:pPr>
              <w:pStyle w:val="TableText"/>
              <w:jc w:val="right"/>
            </w:pPr>
            <w:r>
              <w:rPr>
                <w:rFonts w:cs="Calibri"/>
                <w:szCs w:val="20"/>
              </w:rPr>
              <w:t>46%</w:t>
            </w:r>
          </w:p>
        </w:tc>
      </w:tr>
      <w:tr w:rsidR="00B34978" w:rsidRPr="005F373A" w14:paraId="23B6B1C9" w14:textId="77777777" w:rsidTr="00B34978">
        <w:tc>
          <w:tcPr>
            <w:tcW w:w="4335" w:type="dxa"/>
          </w:tcPr>
          <w:p w14:paraId="7CFEA8EC" w14:textId="3022B722" w:rsidR="00B34978" w:rsidRPr="005F373A" w:rsidRDefault="00B34978" w:rsidP="00B34978">
            <w:pPr>
              <w:pStyle w:val="TableText"/>
            </w:pPr>
            <w:r w:rsidRPr="00D91812">
              <w:t>Heywood</w:t>
            </w:r>
          </w:p>
        </w:tc>
        <w:tc>
          <w:tcPr>
            <w:tcW w:w="1445" w:type="dxa"/>
            <w:tcBorders>
              <w:top w:val="nil"/>
              <w:left w:val="nil"/>
              <w:bottom w:val="nil"/>
              <w:right w:val="nil"/>
            </w:tcBorders>
            <w:shd w:val="clear" w:color="000000" w:fill="E56E66"/>
            <w:vAlign w:val="bottom"/>
          </w:tcPr>
          <w:p w14:paraId="50A3712D" w14:textId="4D396DBA" w:rsidR="00B34978" w:rsidRPr="005F373A" w:rsidRDefault="00B34978" w:rsidP="00B34978">
            <w:pPr>
              <w:pStyle w:val="TableText"/>
              <w:jc w:val="right"/>
            </w:pPr>
            <w:r>
              <w:rPr>
                <w:rFonts w:cs="Calibri"/>
                <w:szCs w:val="20"/>
              </w:rPr>
              <w:t>65%</w:t>
            </w:r>
          </w:p>
        </w:tc>
        <w:tc>
          <w:tcPr>
            <w:tcW w:w="1445" w:type="dxa"/>
            <w:tcBorders>
              <w:top w:val="nil"/>
              <w:left w:val="nil"/>
              <w:bottom w:val="nil"/>
              <w:right w:val="nil"/>
            </w:tcBorders>
            <w:shd w:val="clear" w:color="000000" w:fill="E77F79"/>
            <w:vAlign w:val="bottom"/>
          </w:tcPr>
          <w:p w14:paraId="37C2F765" w14:textId="2F81A504" w:rsidR="00B34978" w:rsidRDefault="00B34978" w:rsidP="00B34978">
            <w:pPr>
              <w:pStyle w:val="TableText"/>
              <w:jc w:val="right"/>
              <w:rPr>
                <w:rFonts w:cs="Calibri"/>
                <w:szCs w:val="20"/>
              </w:rPr>
            </w:pPr>
            <w:r>
              <w:rPr>
                <w:rFonts w:cs="Calibri"/>
                <w:szCs w:val="20"/>
              </w:rPr>
              <w:t>60%</w:t>
            </w:r>
          </w:p>
        </w:tc>
        <w:tc>
          <w:tcPr>
            <w:tcW w:w="1445" w:type="dxa"/>
            <w:tcBorders>
              <w:top w:val="nil"/>
              <w:left w:val="nil"/>
              <w:bottom w:val="nil"/>
              <w:right w:val="nil"/>
            </w:tcBorders>
            <w:shd w:val="clear" w:color="000000" w:fill="F9EEF0"/>
            <w:vAlign w:val="bottom"/>
          </w:tcPr>
          <w:p w14:paraId="2939A689" w14:textId="430D0762" w:rsidR="00B34978" w:rsidRPr="005F373A" w:rsidRDefault="00B34978" w:rsidP="00B34978">
            <w:pPr>
              <w:pStyle w:val="TableText"/>
              <w:jc w:val="right"/>
            </w:pPr>
            <w:r>
              <w:rPr>
                <w:rFonts w:cs="Calibri"/>
                <w:szCs w:val="20"/>
              </w:rPr>
              <w:t>58%</w:t>
            </w:r>
          </w:p>
        </w:tc>
      </w:tr>
      <w:tr w:rsidR="00B34978" w:rsidRPr="005F373A" w14:paraId="6AD9D6C1"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32CF2198" w14:textId="3E2FF699" w:rsidR="00B34978" w:rsidRPr="005F373A" w:rsidRDefault="00B34978" w:rsidP="00B34978">
            <w:pPr>
              <w:pStyle w:val="TableText"/>
            </w:pPr>
            <w:r w:rsidRPr="00D91812">
              <w:t>Hulme</w:t>
            </w:r>
          </w:p>
        </w:tc>
        <w:tc>
          <w:tcPr>
            <w:tcW w:w="1445" w:type="dxa"/>
            <w:tcBorders>
              <w:left w:val="nil"/>
              <w:right w:val="nil"/>
            </w:tcBorders>
            <w:shd w:val="clear" w:color="000000" w:fill="DC3A2F"/>
            <w:vAlign w:val="bottom"/>
          </w:tcPr>
          <w:p w14:paraId="4F489930" w14:textId="0101F4B5" w:rsidR="00B34978" w:rsidRPr="005F373A" w:rsidRDefault="00B34978" w:rsidP="00B34978">
            <w:pPr>
              <w:pStyle w:val="TableText"/>
              <w:jc w:val="right"/>
            </w:pPr>
            <w:r>
              <w:rPr>
                <w:rFonts w:cs="Calibri"/>
                <w:szCs w:val="20"/>
              </w:rPr>
              <w:t>59%</w:t>
            </w:r>
          </w:p>
        </w:tc>
        <w:tc>
          <w:tcPr>
            <w:tcW w:w="1445" w:type="dxa"/>
            <w:tcBorders>
              <w:left w:val="nil"/>
              <w:right w:val="nil"/>
            </w:tcBorders>
            <w:shd w:val="clear" w:color="000000" w:fill="DF4E44"/>
            <w:vAlign w:val="bottom"/>
          </w:tcPr>
          <w:p w14:paraId="6A5C5624" w14:textId="1BA467BE" w:rsidR="00B34978" w:rsidRDefault="00B34978" w:rsidP="00B34978">
            <w:pPr>
              <w:pStyle w:val="TableText"/>
              <w:jc w:val="right"/>
              <w:rPr>
                <w:rFonts w:cs="Calibri"/>
                <w:szCs w:val="20"/>
              </w:rPr>
            </w:pPr>
            <w:r>
              <w:rPr>
                <w:rFonts w:cs="Calibri"/>
                <w:szCs w:val="20"/>
              </w:rPr>
              <w:t>52%</w:t>
            </w:r>
          </w:p>
        </w:tc>
        <w:tc>
          <w:tcPr>
            <w:tcW w:w="1445" w:type="dxa"/>
            <w:tcBorders>
              <w:left w:val="nil"/>
              <w:right w:val="nil"/>
            </w:tcBorders>
            <w:shd w:val="clear" w:color="000000" w:fill="EFACA9"/>
            <w:vAlign w:val="bottom"/>
          </w:tcPr>
          <w:p w14:paraId="2F299F87" w14:textId="08A8CFE8" w:rsidR="00B34978" w:rsidRPr="005F373A" w:rsidRDefault="00B34978" w:rsidP="00B34978">
            <w:pPr>
              <w:pStyle w:val="TableText"/>
              <w:jc w:val="right"/>
            </w:pPr>
            <w:r>
              <w:rPr>
                <w:rFonts w:cs="Calibri"/>
                <w:szCs w:val="20"/>
              </w:rPr>
              <w:t>52%</w:t>
            </w:r>
          </w:p>
        </w:tc>
      </w:tr>
      <w:tr w:rsidR="00B34978" w:rsidRPr="005F373A" w14:paraId="2A234790" w14:textId="77777777" w:rsidTr="00B34978">
        <w:tc>
          <w:tcPr>
            <w:tcW w:w="4335" w:type="dxa"/>
          </w:tcPr>
          <w:p w14:paraId="4210ACB7" w14:textId="1CCF33F5" w:rsidR="00B34978" w:rsidRPr="005F373A" w:rsidRDefault="00B34978" w:rsidP="00B34978">
            <w:pPr>
              <w:pStyle w:val="TableText"/>
            </w:pPr>
            <w:r w:rsidRPr="00D91812">
              <w:t>Hyde</w:t>
            </w:r>
          </w:p>
        </w:tc>
        <w:tc>
          <w:tcPr>
            <w:tcW w:w="1445" w:type="dxa"/>
            <w:tcBorders>
              <w:top w:val="nil"/>
              <w:left w:val="nil"/>
              <w:bottom w:val="nil"/>
              <w:right w:val="nil"/>
            </w:tcBorders>
            <w:shd w:val="clear" w:color="000000" w:fill="EEA6A2"/>
            <w:vAlign w:val="bottom"/>
          </w:tcPr>
          <w:p w14:paraId="14BEB309" w14:textId="417DA963" w:rsidR="00B34978" w:rsidRPr="005F373A" w:rsidRDefault="00B34978" w:rsidP="00B34978">
            <w:pPr>
              <w:pStyle w:val="TableText"/>
              <w:jc w:val="right"/>
            </w:pPr>
            <w:r>
              <w:rPr>
                <w:rFonts w:cs="Calibri"/>
                <w:szCs w:val="20"/>
              </w:rPr>
              <w:t>73%</w:t>
            </w:r>
          </w:p>
        </w:tc>
        <w:tc>
          <w:tcPr>
            <w:tcW w:w="1445" w:type="dxa"/>
            <w:tcBorders>
              <w:top w:val="nil"/>
              <w:left w:val="nil"/>
              <w:bottom w:val="nil"/>
              <w:right w:val="nil"/>
            </w:tcBorders>
            <w:shd w:val="clear" w:color="000000" w:fill="E98C86"/>
            <w:vAlign w:val="bottom"/>
          </w:tcPr>
          <w:p w14:paraId="6680A696" w14:textId="0D2C9CF9" w:rsidR="00B34978" w:rsidRDefault="00B34978" w:rsidP="00B34978">
            <w:pPr>
              <w:pStyle w:val="TableText"/>
              <w:jc w:val="right"/>
              <w:rPr>
                <w:rFonts w:cs="Calibri"/>
                <w:szCs w:val="20"/>
              </w:rPr>
            </w:pPr>
            <w:r>
              <w:rPr>
                <w:rFonts w:cs="Calibri"/>
                <w:szCs w:val="20"/>
              </w:rPr>
              <w:t>62%</w:t>
            </w:r>
          </w:p>
        </w:tc>
        <w:tc>
          <w:tcPr>
            <w:tcW w:w="1445" w:type="dxa"/>
            <w:tcBorders>
              <w:top w:val="nil"/>
              <w:left w:val="nil"/>
              <w:bottom w:val="nil"/>
              <w:right w:val="nil"/>
            </w:tcBorders>
            <w:shd w:val="clear" w:color="000000" w:fill="EC9994"/>
            <w:vAlign w:val="bottom"/>
          </w:tcPr>
          <w:p w14:paraId="72E72FD7" w14:textId="63AC5A73" w:rsidR="00B34978" w:rsidRPr="005F373A" w:rsidRDefault="00B34978" w:rsidP="00B34978">
            <w:pPr>
              <w:pStyle w:val="TableText"/>
              <w:jc w:val="right"/>
            </w:pPr>
            <w:r>
              <w:rPr>
                <w:rFonts w:cs="Calibri"/>
                <w:szCs w:val="20"/>
              </w:rPr>
              <w:t>50%</w:t>
            </w:r>
          </w:p>
        </w:tc>
      </w:tr>
      <w:tr w:rsidR="00B34978" w:rsidRPr="005F373A" w14:paraId="6BB3D2F2"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267D2DEA" w14:textId="4B0B86D2" w:rsidR="00B34978" w:rsidRPr="005F373A" w:rsidRDefault="00B34978" w:rsidP="00B34978">
            <w:pPr>
              <w:pStyle w:val="TableText"/>
            </w:pPr>
            <w:proofErr w:type="spellStart"/>
            <w:r w:rsidRPr="00D91812">
              <w:t>Irlam</w:t>
            </w:r>
            <w:proofErr w:type="spellEnd"/>
          </w:p>
        </w:tc>
        <w:tc>
          <w:tcPr>
            <w:tcW w:w="1445" w:type="dxa"/>
            <w:tcBorders>
              <w:left w:val="nil"/>
              <w:right w:val="nil"/>
            </w:tcBorders>
            <w:shd w:val="clear" w:color="000000" w:fill="FCFCFF"/>
            <w:vAlign w:val="bottom"/>
          </w:tcPr>
          <w:p w14:paraId="2B57323E" w14:textId="2555965A" w:rsidR="00B34978" w:rsidRPr="005F373A" w:rsidRDefault="00B34978" w:rsidP="00B34978">
            <w:pPr>
              <w:pStyle w:val="TableText"/>
              <w:jc w:val="right"/>
            </w:pPr>
            <w:r>
              <w:rPr>
                <w:rFonts w:cs="Calibri"/>
                <w:szCs w:val="20"/>
              </w:rPr>
              <w:t>84%</w:t>
            </w:r>
          </w:p>
        </w:tc>
        <w:tc>
          <w:tcPr>
            <w:tcW w:w="1445" w:type="dxa"/>
            <w:tcBorders>
              <w:left w:val="nil"/>
              <w:right w:val="nil"/>
            </w:tcBorders>
            <w:shd w:val="clear" w:color="000000" w:fill="FCFCFF"/>
            <w:vAlign w:val="bottom"/>
          </w:tcPr>
          <w:p w14:paraId="7C9863D4" w14:textId="038EB1BC" w:rsidR="00B34978" w:rsidRDefault="00B34978" w:rsidP="00B34978">
            <w:pPr>
              <w:pStyle w:val="TableText"/>
              <w:jc w:val="right"/>
              <w:rPr>
                <w:rFonts w:cs="Calibri"/>
                <w:szCs w:val="20"/>
              </w:rPr>
            </w:pPr>
            <w:r>
              <w:rPr>
                <w:rFonts w:cs="Calibri"/>
                <w:szCs w:val="20"/>
              </w:rPr>
              <w:t>80%</w:t>
            </w:r>
          </w:p>
        </w:tc>
        <w:tc>
          <w:tcPr>
            <w:tcW w:w="1445" w:type="dxa"/>
            <w:tcBorders>
              <w:left w:val="nil"/>
              <w:right w:val="nil"/>
            </w:tcBorders>
            <w:shd w:val="clear" w:color="000000" w:fill="DD3D32"/>
            <w:vAlign w:val="bottom"/>
          </w:tcPr>
          <w:p w14:paraId="4B2F2BE5" w14:textId="17DCF18F" w:rsidR="00B34978" w:rsidRPr="005F373A" w:rsidRDefault="00B34978" w:rsidP="00B34978">
            <w:pPr>
              <w:pStyle w:val="TableText"/>
              <w:jc w:val="right"/>
            </w:pPr>
            <w:r>
              <w:rPr>
                <w:rFonts w:cs="Calibri"/>
                <w:szCs w:val="20"/>
              </w:rPr>
              <w:t>42%</w:t>
            </w:r>
          </w:p>
        </w:tc>
      </w:tr>
      <w:tr w:rsidR="00B34978" w:rsidRPr="005F373A" w14:paraId="6C72DDE6" w14:textId="77777777" w:rsidTr="00B34978">
        <w:tc>
          <w:tcPr>
            <w:tcW w:w="4335" w:type="dxa"/>
          </w:tcPr>
          <w:p w14:paraId="6CB07730" w14:textId="55656588" w:rsidR="00B34978" w:rsidRPr="005F373A" w:rsidRDefault="00B34978" w:rsidP="00B34978">
            <w:pPr>
              <w:pStyle w:val="TableText"/>
            </w:pPr>
            <w:r w:rsidRPr="00D91812">
              <w:t>Leigh</w:t>
            </w:r>
          </w:p>
        </w:tc>
        <w:tc>
          <w:tcPr>
            <w:tcW w:w="1445" w:type="dxa"/>
            <w:tcBorders>
              <w:top w:val="nil"/>
              <w:left w:val="nil"/>
              <w:bottom w:val="nil"/>
              <w:right w:val="nil"/>
            </w:tcBorders>
            <w:shd w:val="clear" w:color="000000" w:fill="F0B2AF"/>
            <w:vAlign w:val="bottom"/>
          </w:tcPr>
          <w:p w14:paraId="48D94E38" w14:textId="2B03979F" w:rsidR="00B34978" w:rsidRPr="005F373A" w:rsidRDefault="00B34978" w:rsidP="00B34978">
            <w:pPr>
              <w:pStyle w:val="TableText"/>
              <w:jc w:val="right"/>
            </w:pPr>
            <w:r>
              <w:rPr>
                <w:rFonts w:cs="Calibri"/>
                <w:szCs w:val="20"/>
              </w:rPr>
              <w:t>74%</w:t>
            </w:r>
          </w:p>
        </w:tc>
        <w:tc>
          <w:tcPr>
            <w:tcW w:w="1445" w:type="dxa"/>
            <w:tcBorders>
              <w:top w:val="nil"/>
              <w:left w:val="nil"/>
              <w:bottom w:val="nil"/>
              <w:right w:val="nil"/>
            </w:tcBorders>
            <w:shd w:val="clear" w:color="000000" w:fill="E98C86"/>
            <w:vAlign w:val="bottom"/>
          </w:tcPr>
          <w:p w14:paraId="44198921" w14:textId="14453265" w:rsidR="00B34978" w:rsidRDefault="00B34978" w:rsidP="00B34978">
            <w:pPr>
              <w:pStyle w:val="TableText"/>
              <w:jc w:val="right"/>
              <w:rPr>
                <w:rFonts w:cs="Calibri"/>
                <w:szCs w:val="20"/>
              </w:rPr>
            </w:pPr>
            <w:r>
              <w:rPr>
                <w:rFonts w:cs="Calibri"/>
                <w:szCs w:val="20"/>
              </w:rPr>
              <w:t>62%</w:t>
            </w:r>
          </w:p>
        </w:tc>
        <w:tc>
          <w:tcPr>
            <w:tcW w:w="1445" w:type="dxa"/>
            <w:tcBorders>
              <w:top w:val="nil"/>
              <w:left w:val="nil"/>
              <w:bottom w:val="nil"/>
              <w:right w:val="nil"/>
            </w:tcBorders>
            <w:shd w:val="clear" w:color="000000" w:fill="FBF8FA"/>
            <w:vAlign w:val="bottom"/>
          </w:tcPr>
          <w:p w14:paraId="539A95D5" w14:textId="31117A4C" w:rsidR="00B34978" w:rsidRPr="005F373A" w:rsidRDefault="00B34978" w:rsidP="00B34978">
            <w:pPr>
              <w:pStyle w:val="TableText"/>
              <w:jc w:val="right"/>
            </w:pPr>
            <w:r>
              <w:rPr>
                <w:rFonts w:cs="Calibri"/>
                <w:szCs w:val="20"/>
              </w:rPr>
              <w:t>59%</w:t>
            </w:r>
          </w:p>
        </w:tc>
      </w:tr>
      <w:tr w:rsidR="00B34978" w:rsidRPr="005F373A" w14:paraId="164BD25A"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0DB7B260" w14:textId="7C048AF1" w:rsidR="00B34978" w:rsidRPr="005F373A" w:rsidRDefault="00B34978" w:rsidP="00B34978">
            <w:pPr>
              <w:pStyle w:val="TableText"/>
            </w:pPr>
            <w:r w:rsidRPr="00D91812">
              <w:t>Middleton</w:t>
            </w:r>
          </w:p>
        </w:tc>
        <w:tc>
          <w:tcPr>
            <w:tcW w:w="1445" w:type="dxa"/>
            <w:tcBorders>
              <w:left w:val="nil"/>
              <w:right w:val="nil"/>
            </w:tcBorders>
            <w:shd w:val="clear" w:color="000000" w:fill="EFADAB"/>
            <w:vAlign w:val="bottom"/>
          </w:tcPr>
          <w:p w14:paraId="5B42BD0D" w14:textId="470EBECB" w:rsidR="00B34978" w:rsidRPr="005F373A" w:rsidRDefault="00B34978" w:rsidP="00B34978">
            <w:pPr>
              <w:pStyle w:val="TableText"/>
              <w:jc w:val="right"/>
            </w:pPr>
            <w:r>
              <w:rPr>
                <w:rFonts w:cs="Calibri"/>
                <w:szCs w:val="20"/>
              </w:rPr>
              <w:t>74%</w:t>
            </w:r>
          </w:p>
        </w:tc>
        <w:tc>
          <w:tcPr>
            <w:tcW w:w="1445" w:type="dxa"/>
            <w:tcBorders>
              <w:left w:val="nil"/>
              <w:right w:val="nil"/>
            </w:tcBorders>
            <w:shd w:val="clear" w:color="000000" w:fill="EEA5A1"/>
            <w:vAlign w:val="bottom"/>
          </w:tcPr>
          <w:p w14:paraId="1A80D69A" w14:textId="3DAB0FE7" w:rsidR="00B34978" w:rsidRDefault="00B34978" w:rsidP="00B34978">
            <w:pPr>
              <w:pStyle w:val="TableText"/>
              <w:jc w:val="right"/>
              <w:rPr>
                <w:rFonts w:cs="Calibri"/>
                <w:szCs w:val="20"/>
              </w:rPr>
            </w:pPr>
            <w:r>
              <w:rPr>
                <w:rFonts w:cs="Calibri"/>
                <w:szCs w:val="20"/>
              </w:rPr>
              <w:t>66%</w:t>
            </w:r>
          </w:p>
        </w:tc>
        <w:tc>
          <w:tcPr>
            <w:tcW w:w="1445" w:type="dxa"/>
            <w:tcBorders>
              <w:left w:val="nil"/>
              <w:right w:val="nil"/>
            </w:tcBorders>
            <w:shd w:val="clear" w:color="000000" w:fill="EC9C98"/>
            <w:vAlign w:val="bottom"/>
          </w:tcPr>
          <w:p w14:paraId="2A5B940F" w14:textId="7CFF0064" w:rsidR="00B34978" w:rsidRPr="005F373A" w:rsidRDefault="00B34978" w:rsidP="00B34978">
            <w:pPr>
              <w:pStyle w:val="TableText"/>
              <w:jc w:val="right"/>
            </w:pPr>
            <w:r>
              <w:rPr>
                <w:rFonts w:cs="Calibri"/>
                <w:szCs w:val="20"/>
              </w:rPr>
              <w:t>51%</w:t>
            </w:r>
          </w:p>
        </w:tc>
      </w:tr>
      <w:tr w:rsidR="00B34978" w:rsidRPr="005F373A" w14:paraId="50D4CA1C" w14:textId="77777777" w:rsidTr="00B34978">
        <w:tc>
          <w:tcPr>
            <w:tcW w:w="4335" w:type="dxa"/>
          </w:tcPr>
          <w:p w14:paraId="75D1846F" w14:textId="777D570F" w:rsidR="00B34978" w:rsidRPr="005F373A" w:rsidRDefault="00B34978" w:rsidP="00B34978">
            <w:pPr>
              <w:pStyle w:val="TableText"/>
            </w:pPr>
            <w:r w:rsidRPr="00D91812">
              <w:t>Newton Heath</w:t>
            </w:r>
          </w:p>
        </w:tc>
        <w:tc>
          <w:tcPr>
            <w:tcW w:w="1445" w:type="dxa"/>
            <w:tcBorders>
              <w:top w:val="nil"/>
              <w:left w:val="nil"/>
              <w:bottom w:val="nil"/>
              <w:right w:val="nil"/>
            </w:tcBorders>
            <w:shd w:val="clear" w:color="000000" w:fill="E46C64"/>
            <w:vAlign w:val="bottom"/>
          </w:tcPr>
          <w:p w14:paraId="01D289F1" w14:textId="3142C455" w:rsidR="00B34978" w:rsidRPr="005F373A" w:rsidRDefault="00B34978" w:rsidP="00B34978">
            <w:pPr>
              <w:pStyle w:val="TableText"/>
              <w:jc w:val="right"/>
            </w:pPr>
            <w:r>
              <w:rPr>
                <w:rFonts w:cs="Calibri"/>
                <w:szCs w:val="20"/>
              </w:rPr>
              <w:t>65%</w:t>
            </w:r>
          </w:p>
        </w:tc>
        <w:tc>
          <w:tcPr>
            <w:tcW w:w="1445" w:type="dxa"/>
            <w:tcBorders>
              <w:top w:val="nil"/>
              <w:left w:val="nil"/>
              <w:bottom w:val="nil"/>
              <w:right w:val="nil"/>
            </w:tcBorders>
            <w:shd w:val="clear" w:color="000000" w:fill="E46D65"/>
            <w:vAlign w:val="bottom"/>
          </w:tcPr>
          <w:p w14:paraId="135BB856" w14:textId="668DE822" w:rsidR="00B34978" w:rsidRDefault="00B34978" w:rsidP="00B34978">
            <w:pPr>
              <w:pStyle w:val="TableText"/>
              <w:jc w:val="right"/>
              <w:rPr>
                <w:rFonts w:cs="Calibri"/>
                <w:szCs w:val="20"/>
              </w:rPr>
            </w:pPr>
            <w:r>
              <w:rPr>
                <w:rFonts w:cs="Calibri"/>
                <w:szCs w:val="20"/>
              </w:rPr>
              <w:t>57%</w:t>
            </w:r>
          </w:p>
        </w:tc>
        <w:tc>
          <w:tcPr>
            <w:tcW w:w="1445" w:type="dxa"/>
            <w:tcBorders>
              <w:top w:val="nil"/>
              <w:left w:val="nil"/>
              <w:bottom w:val="nil"/>
              <w:right w:val="nil"/>
            </w:tcBorders>
            <w:shd w:val="clear" w:color="000000" w:fill="E46961"/>
            <w:vAlign w:val="bottom"/>
          </w:tcPr>
          <w:p w14:paraId="0502A085" w14:textId="002A7EEB" w:rsidR="00B34978" w:rsidRPr="005F373A" w:rsidRDefault="00B34978" w:rsidP="00B34978">
            <w:pPr>
              <w:pStyle w:val="TableText"/>
              <w:jc w:val="right"/>
            </w:pPr>
            <w:r>
              <w:rPr>
                <w:rFonts w:cs="Calibri"/>
                <w:szCs w:val="20"/>
              </w:rPr>
              <w:t>46%</w:t>
            </w:r>
          </w:p>
        </w:tc>
      </w:tr>
      <w:tr w:rsidR="00B34978" w:rsidRPr="005F373A" w14:paraId="395CD0E7"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0E5A830F" w14:textId="1E026E3C" w:rsidR="00B34978" w:rsidRPr="005F373A" w:rsidRDefault="00B34978" w:rsidP="00B34978">
            <w:pPr>
              <w:pStyle w:val="TableText"/>
            </w:pPr>
            <w:r w:rsidRPr="00D91812">
              <w:t>Oldham</w:t>
            </w:r>
          </w:p>
        </w:tc>
        <w:tc>
          <w:tcPr>
            <w:tcW w:w="1445" w:type="dxa"/>
            <w:tcBorders>
              <w:left w:val="nil"/>
              <w:right w:val="nil"/>
            </w:tcBorders>
            <w:shd w:val="clear" w:color="000000" w:fill="EEA8A5"/>
            <w:vAlign w:val="bottom"/>
          </w:tcPr>
          <w:p w14:paraId="41629A69" w14:textId="5603FA3F" w:rsidR="00B34978" w:rsidRPr="005F373A" w:rsidRDefault="00B34978" w:rsidP="00B34978">
            <w:pPr>
              <w:pStyle w:val="TableText"/>
              <w:jc w:val="right"/>
            </w:pPr>
            <w:r>
              <w:rPr>
                <w:rFonts w:cs="Calibri"/>
                <w:szCs w:val="20"/>
              </w:rPr>
              <w:t>73%</w:t>
            </w:r>
          </w:p>
        </w:tc>
        <w:tc>
          <w:tcPr>
            <w:tcW w:w="1445" w:type="dxa"/>
            <w:tcBorders>
              <w:left w:val="nil"/>
              <w:right w:val="nil"/>
            </w:tcBorders>
            <w:shd w:val="clear" w:color="000000" w:fill="F2C4C2"/>
            <w:vAlign w:val="bottom"/>
          </w:tcPr>
          <w:p w14:paraId="3E7DDABA" w14:textId="6D0F4AAC" w:rsidR="00B34978" w:rsidRDefault="00B34978" w:rsidP="00B34978">
            <w:pPr>
              <w:pStyle w:val="TableText"/>
              <w:jc w:val="right"/>
              <w:rPr>
                <w:rFonts w:cs="Calibri"/>
                <w:szCs w:val="20"/>
              </w:rPr>
            </w:pPr>
            <w:r>
              <w:rPr>
                <w:rFonts w:cs="Calibri"/>
                <w:szCs w:val="20"/>
              </w:rPr>
              <w:t>71%</w:t>
            </w:r>
          </w:p>
        </w:tc>
        <w:tc>
          <w:tcPr>
            <w:tcW w:w="1445" w:type="dxa"/>
            <w:tcBorders>
              <w:left w:val="nil"/>
              <w:right w:val="nil"/>
            </w:tcBorders>
            <w:shd w:val="clear" w:color="000000" w:fill="F9E9EB"/>
            <w:vAlign w:val="bottom"/>
          </w:tcPr>
          <w:p w14:paraId="7ECA7E50" w14:textId="18CE7C5D" w:rsidR="00B34978" w:rsidRPr="005F373A" w:rsidRDefault="00B34978" w:rsidP="00B34978">
            <w:pPr>
              <w:pStyle w:val="TableText"/>
              <w:jc w:val="right"/>
            </w:pPr>
            <w:r>
              <w:rPr>
                <w:rFonts w:cs="Calibri"/>
                <w:szCs w:val="20"/>
              </w:rPr>
              <w:t>58%</w:t>
            </w:r>
          </w:p>
        </w:tc>
      </w:tr>
      <w:tr w:rsidR="00B34978" w:rsidRPr="005F373A" w14:paraId="6BC58292" w14:textId="77777777" w:rsidTr="00B34978">
        <w:tc>
          <w:tcPr>
            <w:tcW w:w="4335" w:type="dxa"/>
          </w:tcPr>
          <w:p w14:paraId="38C701EA" w14:textId="43290E77" w:rsidR="00B34978" w:rsidRPr="005F373A" w:rsidRDefault="00B34978" w:rsidP="00B34978">
            <w:pPr>
              <w:pStyle w:val="TableText"/>
            </w:pPr>
            <w:r w:rsidRPr="00D91812">
              <w:t>Openshaw</w:t>
            </w:r>
          </w:p>
        </w:tc>
        <w:tc>
          <w:tcPr>
            <w:tcW w:w="1445" w:type="dxa"/>
            <w:tcBorders>
              <w:top w:val="nil"/>
              <w:left w:val="nil"/>
              <w:bottom w:val="nil"/>
              <w:right w:val="nil"/>
            </w:tcBorders>
            <w:shd w:val="clear" w:color="000000" w:fill="E3645B"/>
            <w:vAlign w:val="bottom"/>
          </w:tcPr>
          <w:p w14:paraId="45A1393C" w14:textId="0B0980CE" w:rsidR="00B34978" w:rsidRPr="005F373A" w:rsidRDefault="00B34978" w:rsidP="00B34978">
            <w:pPr>
              <w:pStyle w:val="TableText"/>
              <w:jc w:val="right"/>
            </w:pPr>
            <w:r>
              <w:rPr>
                <w:rFonts w:cs="Calibri"/>
                <w:szCs w:val="20"/>
              </w:rPr>
              <w:t>64%</w:t>
            </w:r>
          </w:p>
        </w:tc>
        <w:tc>
          <w:tcPr>
            <w:tcW w:w="1445" w:type="dxa"/>
            <w:tcBorders>
              <w:top w:val="nil"/>
              <w:left w:val="nil"/>
              <w:bottom w:val="nil"/>
              <w:right w:val="nil"/>
            </w:tcBorders>
            <w:shd w:val="clear" w:color="000000" w:fill="E25A51"/>
            <w:vAlign w:val="bottom"/>
          </w:tcPr>
          <w:p w14:paraId="1BEFA1BE" w14:textId="7EB09F04" w:rsidR="00B34978" w:rsidRDefault="00B34978" w:rsidP="00B34978">
            <w:pPr>
              <w:pStyle w:val="TableText"/>
              <w:jc w:val="right"/>
              <w:rPr>
                <w:rFonts w:cs="Calibri"/>
                <w:szCs w:val="20"/>
              </w:rPr>
            </w:pPr>
            <w:r>
              <w:rPr>
                <w:rFonts w:cs="Calibri"/>
                <w:szCs w:val="20"/>
              </w:rPr>
              <w:t>54%</w:t>
            </w:r>
          </w:p>
        </w:tc>
        <w:tc>
          <w:tcPr>
            <w:tcW w:w="1445" w:type="dxa"/>
            <w:tcBorders>
              <w:top w:val="nil"/>
              <w:left w:val="nil"/>
              <w:bottom w:val="nil"/>
              <w:right w:val="nil"/>
            </w:tcBorders>
            <w:shd w:val="clear" w:color="000000" w:fill="EC9C98"/>
            <w:vAlign w:val="bottom"/>
          </w:tcPr>
          <w:p w14:paraId="551D9AB9" w14:textId="5A9E0C9C" w:rsidR="00B34978" w:rsidRPr="005F373A" w:rsidRDefault="00B34978" w:rsidP="00B34978">
            <w:pPr>
              <w:pStyle w:val="TableText"/>
              <w:jc w:val="right"/>
            </w:pPr>
            <w:r>
              <w:rPr>
                <w:rFonts w:cs="Calibri"/>
                <w:szCs w:val="20"/>
              </w:rPr>
              <w:t>51%</w:t>
            </w:r>
          </w:p>
        </w:tc>
      </w:tr>
      <w:tr w:rsidR="00B34978" w:rsidRPr="005F373A" w14:paraId="70286835"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132F134D" w14:textId="32ED2118" w:rsidR="00B34978" w:rsidRPr="005F373A" w:rsidRDefault="00B34978" w:rsidP="00B34978">
            <w:pPr>
              <w:pStyle w:val="TableText"/>
            </w:pPr>
            <w:r w:rsidRPr="00D91812">
              <w:t>Prestwich</w:t>
            </w:r>
          </w:p>
        </w:tc>
        <w:tc>
          <w:tcPr>
            <w:tcW w:w="1445" w:type="dxa"/>
            <w:tcBorders>
              <w:left w:val="nil"/>
              <w:right w:val="nil"/>
            </w:tcBorders>
            <w:shd w:val="clear" w:color="000000" w:fill="F0B4B2"/>
            <w:vAlign w:val="bottom"/>
          </w:tcPr>
          <w:p w14:paraId="100438FB" w14:textId="20377858" w:rsidR="00B34978" w:rsidRPr="005F373A" w:rsidRDefault="00B34978" w:rsidP="00B34978">
            <w:pPr>
              <w:pStyle w:val="TableText"/>
              <w:jc w:val="right"/>
            </w:pPr>
            <w:r>
              <w:rPr>
                <w:rFonts w:cs="Calibri"/>
                <w:szCs w:val="20"/>
              </w:rPr>
              <w:t>74%</w:t>
            </w:r>
          </w:p>
        </w:tc>
        <w:tc>
          <w:tcPr>
            <w:tcW w:w="1445" w:type="dxa"/>
            <w:tcBorders>
              <w:left w:val="nil"/>
              <w:right w:val="nil"/>
            </w:tcBorders>
            <w:shd w:val="clear" w:color="000000" w:fill="F0B1AE"/>
            <w:vAlign w:val="bottom"/>
          </w:tcPr>
          <w:p w14:paraId="6328408E" w14:textId="58D16A71" w:rsidR="00B34978" w:rsidRDefault="00B34978" w:rsidP="00B34978">
            <w:pPr>
              <w:pStyle w:val="TableText"/>
              <w:jc w:val="right"/>
              <w:rPr>
                <w:rFonts w:cs="Calibri"/>
                <w:szCs w:val="20"/>
              </w:rPr>
            </w:pPr>
            <w:r>
              <w:rPr>
                <w:rFonts w:cs="Calibri"/>
                <w:szCs w:val="20"/>
              </w:rPr>
              <w:t>68%</w:t>
            </w:r>
          </w:p>
        </w:tc>
        <w:tc>
          <w:tcPr>
            <w:tcW w:w="1445" w:type="dxa"/>
            <w:tcBorders>
              <w:left w:val="nil"/>
              <w:right w:val="nil"/>
            </w:tcBorders>
            <w:shd w:val="clear" w:color="000000" w:fill="F6D8D8"/>
            <w:vAlign w:val="bottom"/>
          </w:tcPr>
          <w:p w14:paraId="0D0ABE04" w14:textId="233A55D9" w:rsidR="00B34978" w:rsidRPr="005F373A" w:rsidRDefault="00B34978" w:rsidP="00B34978">
            <w:pPr>
              <w:pStyle w:val="TableText"/>
              <w:jc w:val="right"/>
            </w:pPr>
            <w:r>
              <w:rPr>
                <w:rFonts w:cs="Calibri"/>
                <w:szCs w:val="20"/>
              </w:rPr>
              <w:t>56%</w:t>
            </w:r>
          </w:p>
        </w:tc>
      </w:tr>
      <w:tr w:rsidR="00B34978" w:rsidRPr="005F373A" w14:paraId="46598594" w14:textId="77777777" w:rsidTr="00B34978">
        <w:tc>
          <w:tcPr>
            <w:tcW w:w="4335" w:type="dxa"/>
          </w:tcPr>
          <w:p w14:paraId="5932A167" w14:textId="32814DC8" w:rsidR="00B34978" w:rsidRPr="005F373A" w:rsidRDefault="00B34978" w:rsidP="00B34978">
            <w:pPr>
              <w:pStyle w:val="TableText"/>
            </w:pPr>
            <w:r w:rsidRPr="00D91812">
              <w:t>Rochdale</w:t>
            </w:r>
          </w:p>
        </w:tc>
        <w:tc>
          <w:tcPr>
            <w:tcW w:w="1445" w:type="dxa"/>
            <w:tcBorders>
              <w:top w:val="nil"/>
              <w:left w:val="nil"/>
              <w:bottom w:val="nil"/>
              <w:right w:val="nil"/>
            </w:tcBorders>
            <w:shd w:val="clear" w:color="000000" w:fill="EC9995"/>
            <w:vAlign w:val="bottom"/>
          </w:tcPr>
          <w:p w14:paraId="0666D8D8" w14:textId="6254B1A8" w:rsidR="00B34978" w:rsidRPr="005F373A" w:rsidRDefault="00B34978" w:rsidP="00B34978">
            <w:pPr>
              <w:pStyle w:val="TableText"/>
              <w:jc w:val="right"/>
            </w:pPr>
            <w:r>
              <w:rPr>
                <w:rFonts w:cs="Calibri"/>
                <w:szCs w:val="20"/>
              </w:rPr>
              <w:t>71%</w:t>
            </w:r>
          </w:p>
        </w:tc>
        <w:tc>
          <w:tcPr>
            <w:tcW w:w="1445" w:type="dxa"/>
            <w:tcBorders>
              <w:top w:val="nil"/>
              <w:left w:val="nil"/>
              <w:bottom w:val="nil"/>
              <w:right w:val="nil"/>
            </w:tcBorders>
            <w:shd w:val="clear" w:color="000000" w:fill="E77F79"/>
            <w:vAlign w:val="bottom"/>
          </w:tcPr>
          <w:p w14:paraId="046974E9" w14:textId="74ED52FB" w:rsidR="00B34978" w:rsidRDefault="00B34978" w:rsidP="00B34978">
            <w:pPr>
              <w:pStyle w:val="TableText"/>
              <w:jc w:val="right"/>
              <w:rPr>
                <w:rFonts w:cs="Calibri"/>
                <w:szCs w:val="20"/>
              </w:rPr>
            </w:pPr>
            <w:r>
              <w:rPr>
                <w:rFonts w:cs="Calibri"/>
                <w:szCs w:val="20"/>
              </w:rPr>
              <w:t>60%</w:t>
            </w:r>
          </w:p>
        </w:tc>
        <w:tc>
          <w:tcPr>
            <w:tcW w:w="1445" w:type="dxa"/>
            <w:tcBorders>
              <w:top w:val="nil"/>
              <w:left w:val="nil"/>
              <w:bottom w:val="nil"/>
              <w:right w:val="nil"/>
            </w:tcBorders>
            <w:shd w:val="clear" w:color="000000" w:fill="FBF8FA"/>
            <w:vAlign w:val="bottom"/>
          </w:tcPr>
          <w:p w14:paraId="32998394" w14:textId="56A5AEE3" w:rsidR="00B34978" w:rsidRPr="005F373A" w:rsidRDefault="00B34978" w:rsidP="00B34978">
            <w:pPr>
              <w:pStyle w:val="TableText"/>
              <w:jc w:val="right"/>
            </w:pPr>
            <w:r>
              <w:rPr>
                <w:rFonts w:cs="Calibri"/>
                <w:szCs w:val="20"/>
              </w:rPr>
              <w:t>59%</w:t>
            </w:r>
          </w:p>
        </w:tc>
      </w:tr>
      <w:tr w:rsidR="00B34978" w:rsidRPr="005F373A" w14:paraId="21590ADE"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73665D2C" w14:textId="1A55760E" w:rsidR="00B34978" w:rsidRPr="005F373A" w:rsidRDefault="00B34978" w:rsidP="00B34978">
            <w:pPr>
              <w:pStyle w:val="TableText"/>
            </w:pPr>
            <w:r w:rsidRPr="00D91812">
              <w:t>Rusholme</w:t>
            </w:r>
          </w:p>
        </w:tc>
        <w:tc>
          <w:tcPr>
            <w:tcW w:w="1445" w:type="dxa"/>
            <w:tcBorders>
              <w:left w:val="nil"/>
              <w:right w:val="nil"/>
            </w:tcBorders>
            <w:shd w:val="clear" w:color="000000" w:fill="E46B63"/>
            <w:vAlign w:val="bottom"/>
          </w:tcPr>
          <w:p w14:paraId="39115C18" w14:textId="49C120B0" w:rsidR="00B34978" w:rsidRPr="005F373A" w:rsidRDefault="00B34978" w:rsidP="00B34978">
            <w:pPr>
              <w:pStyle w:val="TableText"/>
              <w:jc w:val="right"/>
            </w:pPr>
            <w:r>
              <w:rPr>
                <w:rFonts w:cs="Calibri"/>
                <w:szCs w:val="20"/>
              </w:rPr>
              <w:t>65%</w:t>
            </w:r>
          </w:p>
        </w:tc>
        <w:tc>
          <w:tcPr>
            <w:tcW w:w="1445" w:type="dxa"/>
            <w:tcBorders>
              <w:left w:val="nil"/>
              <w:right w:val="nil"/>
            </w:tcBorders>
            <w:shd w:val="clear" w:color="000000" w:fill="DC3B30"/>
            <w:vAlign w:val="bottom"/>
          </w:tcPr>
          <w:p w14:paraId="569A4E5A" w14:textId="4F955088" w:rsidR="00B34978" w:rsidRDefault="00B34978" w:rsidP="00B34978">
            <w:pPr>
              <w:pStyle w:val="TableText"/>
              <w:jc w:val="right"/>
              <w:rPr>
                <w:rFonts w:cs="Calibri"/>
                <w:szCs w:val="20"/>
              </w:rPr>
            </w:pPr>
            <w:r>
              <w:rPr>
                <w:rFonts w:cs="Calibri"/>
                <w:szCs w:val="20"/>
              </w:rPr>
              <w:t>49%</w:t>
            </w:r>
          </w:p>
        </w:tc>
        <w:tc>
          <w:tcPr>
            <w:tcW w:w="1445" w:type="dxa"/>
            <w:tcBorders>
              <w:left w:val="nil"/>
              <w:right w:val="nil"/>
            </w:tcBorders>
            <w:shd w:val="clear" w:color="000000" w:fill="E8857F"/>
            <w:vAlign w:val="bottom"/>
          </w:tcPr>
          <w:p w14:paraId="6A06C8FA" w14:textId="1B5F88DB" w:rsidR="00B34978" w:rsidRPr="005F373A" w:rsidRDefault="00B34978" w:rsidP="00B34978">
            <w:pPr>
              <w:pStyle w:val="TableText"/>
              <w:jc w:val="right"/>
            </w:pPr>
            <w:r>
              <w:rPr>
                <w:rFonts w:cs="Calibri"/>
                <w:szCs w:val="20"/>
              </w:rPr>
              <w:t>49%</w:t>
            </w:r>
          </w:p>
        </w:tc>
      </w:tr>
      <w:tr w:rsidR="00B34978" w:rsidRPr="005F373A" w14:paraId="324FBE56" w14:textId="77777777" w:rsidTr="00B34978">
        <w:tc>
          <w:tcPr>
            <w:tcW w:w="4335" w:type="dxa"/>
          </w:tcPr>
          <w:p w14:paraId="7002BDA3" w14:textId="6EFE183B" w:rsidR="00B34978" w:rsidRPr="005F373A" w:rsidRDefault="00B34978" w:rsidP="00B34978">
            <w:pPr>
              <w:pStyle w:val="TableText"/>
            </w:pPr>
            <w:r w:rsidRPr="00D91812">
              <w:t>Salford</w:t>
            </w:r>
          </w:p>
        </w:tc>
        <w:tc>
          <w:tcPr>
            <w:tcW w:w="1445" w:type="dxa"/>
            <w:tcBorders>
              <w:top w:val="nil"/>
              <w:left w:val="nil"/>
              <w:bottom w:val="nil"/>
              <w:right w:val="nil"/>
            </w:tcBorders>
            <w:shd w:val="clear" w:color="000000" w:fill="F3C6C5"/>
            <w:vAlign w:val="bottom"/>
          </w:tcPr>
          <w:p w14:paraId="343211FF" w14:textId="5F394C02" w:rsidR="00B34978" w:rsidRPr="005F373A" w:rsidRDefault="00B34978" w:rsidP="00B34978">
            <w:pPr>
              <w:pStyle w:val="TableText"/>
              <w:jc w:val="right"/>
            </w:pPr>
            <w:r>
              <w:rPr>
                <w:rFonts w:cs="Calibri"/>
                <w:szCs w:val="20"/>
              </w:rPr>
              <w:t>77%</w:t>
            </w:r>
          </w:p>
        </w:tc>
        <w:tc>
          <w:tcPr>
            <w:tcW w:w="1445" w:type="dxa"/>
            <w:tcBorders>
              <w:top w:val="nil"/>
              <w:left w:val="nil"/>
              <w:bottom w:val="nil"/>
              <w:right w:val="nil"/>
            </w:tcBorders>
            <w:shd w:val="clear" w:color="000000" w:fill="FAEFF1"/>
            <w:vAlign w:val="bottom"/>
          </w:tcPr>
          <w:p w14:paraId="2EE800EA" w14:textId="2E3F5A3B" w:rsidR="00B34978" w:rsidRDefault="00B34978" w:rsidP="00B34978">
            <w:pPr>
              <w:pStyle w:val="TableText"/>
              <w:jc w:val="right"/>
              <w:rPr>
                <w:rFonts w:cs="Calibri"/>
                <w:szCs w:val="20"/>
              </w:rPr>
            </w:pPr>
            <w:r>
              <w:rPr>
                <w:rFonts w:cs="Calibri"/>
                <w:szCs w:val="20"/>
              </w:rPr>
              <w:t>78%</w:t>
            </w:r>
          </w:p>
        </w:tc>
        <w:tc>
          <w:tcPr>
            <w:tcW w:w="1445" w:type="dxa"/>
            <w:tcBorders>
              <w:top w:val="nil"/>
              <w:left w:val="nil"/>
              <w:bottom w:val="nil"/>
              <w:right w:val="nil"/>
            </w:tcBorders>
            <w:shd w:val="clear" w:color="000000" w:fill="F5D6D6"/>
            <w:vAlign w:val="bottom"/>
          </w:tcPr>
          <w:p w14:paraId="7FE9402B" w14:textId="3BC4ACAA" w:rsidR="00B34978" w:rsidRPr="005F373A" w:rsidRDefault="00B34978" w:rsidP="00B34978">
            <w:pPr>
              <w:pStyle w:val="TableText"/>
              <w:jc w:val="right"/>
            </w:pPr>
            <w:r>
              <w:rPr>
                <w:rFonts w:cs="Calibri"/>
                <w:szCs w:val="20"/>
              </w:rPr>
              <w:t>56%</w:t>
            </w:r>
          </w:p>
        </w:tc>
      </w:tr>
      <w:tr w:rsidR="00B34978" w:rsidRPr="005F373A" w14:paraId="09557FFE"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3845C7E1" w14:textId="4200FF27" w:rsidR="00B34978" w:rsidRPr="005F373A" w:rsidRDefault="00B34978" w:rsidP="00B34978">
            <w:pPr>
              <w:pStyle w:val="TableText"/>
            </w:pPr>
            <w:r w:rsidRPr="00D91812">
              <w:t>Stockport</w:t>
            </w:r>
          </w:p>
        </w:tc>
        <w:tc>
          <w:tcPr>
            <w:tcW w:w="1445" w:type="dxa"/>
            <w:tcBorders>
              <w:left w:val="nil"/>
              <w:right w:val="nil"/>
            </w:tcBorders>
            <w:shd w:val="clear" w:color="000000" w:fill="F0B3B0"/>
            <w:vAlign w:val="bottom"/>
          </w:tcPr>
          <w:p w14:paraId="6811C606" w14:textId="6A0BCECF" w:rsidR="00B34978" w:rsidRPr="005F373A" w:rsidRDefault="00B34978" w:rsidP="00B34978">
            <w:pPr>
              <w:pStyle w:val="TableText"/>
              <w:jc w:val="right"/>
            </w:pPr>
            <w:r>
              <w:rPr>
                <w:rFonts w:cs="Calibri"/>
                <w:szCs w:val="20"/>
              </w:rPr>
              <w:t>74%</w:t>
            </w:r>
          </w:p>
        </w:tc>
        <w:tc>
          <w:tcPr>
            <w:tcW w:w="1445" w:type="dxa"/>
            <w:tcBorders>
              <w:left w:val="nil"/>
              <w:right w:val="nil"/>
            </w:tcBorders>
            <w:shd w:val="clear" w:color="000000" w:fill="EEA5A1"/>
            <w:vAlign w:val="bottom"/>
          </w:tcPr>
          <w:p w14:paraId="58E4A523" w14:textId="4F7567B1" w:rsidR="00B34978" w:rsidRDefault="00B34978" w:rsidP="00B34978">
            <w:pPr>
              <w:pStyle w:val="TableText"/>
              <w:jc w:val="right"/>
              <w:rPr>
                <w:rFonts w:cs="Calibri"/>
                <w:szCs w:val="20"/>
              </w:rPr>
            </w:pPr>
            <w:r>
              <w:rPr>
                <w:rFonts w:cs="Calibri"/>
                <w:szCs w:val="20"/>
              </w:rPr>
              <w:t>66%</w:t>
            </w:r>
          </w:p>
        </w:tc>
        <w:tc>
          <w:tcPr>
            <w:tcW w:w="1445" w:type="dxa"/>
            <w:tcBorders>
              <w:left w:val="nil"/>
              <w:right w:val="nil"/>
            </w:tcBorders>
            <w:shd w:val="clear" w:color="000000" w:fill="F4CBCB"/>
            <w:vAlign w:val="bottom"/>
          </w:tcPr>
          <w:p w14:paraId="0CE6B25E" w14:textId="1AC94947" w:rsidR="00B34978" w:rsidRPr="005F373A" w:rsidRDefault="00B34978" w:rsidP="00B34978">
            <w:pPr>
              <w:pStyle w:val="TableText"/>
              <w:jc w:val="right"/>
            </w:pPr>
            <w:r>
              <w:rPr>
                <w:rFonts w:cs="Calibri"/>
                <w:szCs w:val="20"/>
              </w:rPr>
              <w:t>55%</w:t>
            </w:r>
          </w:p>
        </w:tc>
      </w:tr>
      <w:tr w:rsidR="00B34978" w:rsidRPr="005F373A" w14:paraId="2A47E435" w14:textId="77777777" w:rsidTr="00B34978">
        <w:tc>
          <w:tcPr>
            <w:tcW w:w="4335" w:type="dxa"/>
          </w:tcPr>
          <w:p w14:paraId="301BDD76" w14:textId="2FCF869A" w:rsidR="00B34978" w:rsidRPr="005F373A" w:rsidRDefault="00B34978" w:rsidP="00B34978">
            <w:pPr>
              <w:pStyle w:val="TableText"/>
            </w:pPr>
            <w:r w:rsidRPr="00D91812">
              <w:t>Stretford</w:t>
            </w:r>
          </w:p>
        </w:tc>
        <w:tc>
          <w:tcPr>
            <w:tcW w:w="1445" w:type="dxa"/>
            <w:tcBorders>
              <w:top w:val="nil"/>
              <w:left w:val="nil"/>
              <w:bottom w:val="nil"/>
              <w:right w:val="nil"/>
            </w:tcBorders>
            <w:shd w:val="clear" w:color="000000" w:fill="F1BCBA"/>
            <w:vAlign w:val="bottom"/>
          </w:tcPr>
          <w:p w14:paraId="380BB576" w14:textId="71167AEA" w:rsidR="00B34978" w:rsidRPr="005F373A" w:rsidRDefault="00B34978" w:rsidP="00B34978">
            <w:pPr>
              <w:pStyle w:val="TableText"/>
              <w:jc w:val="right"/>
            </w:pPr>
            <w:r>
              <w:rPr>
                <w:rFonts w:cs="Calibri"/>
                <w:szCs w:val="20"/>
              </w:rPr>
              <w:t>75%</w:t>
            </w:r>
          </w:p>
        </w:tc>
        <w:tc>
          <w:tcPr>
            <w:tcW w:w="1445" w:type="dxa"/>
            <w:tcBorders>
              <w:top w:val="nil"/>
              <w:left w:val="nil"/>
              <w:bottom w:val="nil"/>
              <w:right w:val="nil"/>
            </w:tcBorders>
            <w:shd w:val="clear" w:color="000000" w:fill="EB9894"/>
            <w:vAlign w:val="bottom"/>
          </w:tcPr>
          <w:p w14:paraId="39AA2520" w14:textId="6617DE78" w:rsidR="00B34978" w:rsidRDefault="00B34978" w:rsidP="00B34978">
            <w:pPr>
              <w:pStyle w:val="TableText"/>
              <w:jc w:val="right"/>
              <w:rPr>
                <w:rFonts w:cs="Calibri"/>
                <w:szCs w:val="20"/>
              </w:rPr>
            </w:pPr>
            <w:r>
              <w:rPr>
                <w:rFonts w:cs="Calibri"/>
                <w:szCs w:val="20"/>
              </w:rPr>
              <w:t>64%</w:t>
            </w:r>
          </w:p>
        </w:tc>
        <w:tc>
          <w:tcPr>
            <w:tcW w:w="1445" w:type="dxa"/>
            <w:tcBorders>
              <w:top w:val="nil"/>
              <w:left w:val="nil"/>
              <w:bottom w:val="nil"/>
              <w:right w:val="nil"/>
            </w:tcBorders>
            <w:shd w:val="clear" w:color="000000" w:fill="E25F56"/>
            <w:vAlign w:val="bottom"/>
          </w:tcPr>
          <w:p w14:paraId="343D2F2F" w14:textId="040C2481" w:rsidR="00B34978" w:rsidRPr="005F373A" w:rsidRDefault="00B34978" w:rsidP="00B34978">
            <w:pPr>
              <w:pStyle w:val="TableText"/>
              <w:jc w:val="right"/>
            </w:pPr>
            <w:r>
              <w:rPr>
                <w:rFonts w:cs="Calibri"/>
                <w:szCs w:val="20"/>
              </w:rPr>
              <w:t>45%</w:t>
            </w:r>
          </w:p>
        </w:tc>
      </w:tr>
      <w:tr w:rsidR="00B34978" w:rsidRPr="005F373A" w14:paraId="2CD798B1"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230A9FB2" w14:textId="3E6BEB6D" w:rsidR="00B34978" w:rsidRPr="005F373A" w:rsidRDefault="00B34978" w:rsidP="00B34978">
            <w:pPr>
              <w:pStyle w:val="TableText"/>
            </w:pPr>
            <w:r w:rsidRPr="00D91812">
              <w:t>Wigan</w:t>
            </w:r>
          </w:p>
        </w:tc>
        <w:tc>
          <w:tcPr>
            <w:tcW w:w="1445" w:type="dxa"/>
            <w:tcBorders>
              <w:left w:val="nil"/>
              <w:right w:val="nil"/>
            </w:tcBorders>
            <w:shd w:val="clear" w:color="000000" w:fill="EB9691"/>
            <w:vAlign w:val="bottom"/>
          </w:tcPr>
          <w:p w14:paraId="699D2C5B" w14:textId="106384AA" w:rsidR="00B34978" w:rsidRPr="005F373A" w:rsidRDefault="00B34978" w:rsidP="00B34978">
            <w:pPr>
              <w:pStyle w:val="TableText"/>
              <w:jc w:val="right"/>
            </w:pPr>
            <w:r>
              <w:rPr>
                <w:rFonts w:cs="Calibri"/>
                <w:szCs w:val="20"/>
              </w:rPr>
              <w:t>70%</w:t>
            </w:r>
          </w:p>
        </w:tc>
        <w:tc>
          <w:tcPr>
            <w:tcW w:w="1445" w:type="dxa"/>
            <w:tcBorders>
              <w:left w:val="nil"/>
              <w:right w:val="nil"/>
            </w:tcBorders>
            <w:shd w:val="clear" w:color="000000" w:fill="E67972"/>
            <w:vAlign w:val="bottom"/>
          </w:tcPr>
          <w:p w14:paraId="19CA914B" w14:textId="3CBE9462" w:rsidR="00B34978" w:rsidRDefault="00B34978" w:rsidP="00B34978">
            <w:pPr>
              <w:pStyle w:val="TableText"/>
              <w:jc w:val="right"/>
              <w:rPr>
                <w:rFonts w:cs="Calibri"/>
                <w:szCs w:val="20"/>
              </w:rPr>
            </w:pPr>
            <w:r>
              <w:rPr>
                <w:rFonts w:cs="Calibri"/>
                <w:szCs w:val="20"/>
              </w:rPr>
              <w:t>59%</w:t>
            </w:r>
          </w:p>
        </w:tc>
        <w:tc>
          <w:tcPr>
            <w:tcW w:w="1445" w:type="dxa"/>
            <w:tcBorders>
              <w:left w:val="nil"/>
              <w:right w:val="nil"/>
            </w:tcBorders>
            <w:shd w:val="clear" w:color="000000" w:fill="F4CFCF"/>
            <w:vAlign w:val="bottom"/>
          </w:tcPr>
          <w:p w14:paraId="4DBB7DD8" w14:textId="3584F8BD" w:rsidR="00B34978" w:rsidRPr="005F373A" w:rsidRDefault="00B34978" w:rsidP="00B34978">
            <w:pPr>
              <w:pStyle w:val="TableText"/>
              <w:jc w:val="right"/>
            </w:pPr>
            <w:r>
              <w:rPr>
                <w:rFonts w:cs="Calibri"/>
                <w:szCs w:val="20"/>
              </w:rPr>
              <w:t>55%</w:t>
            </w:r>
          </w:p>
        </w:tc>
      </w:tr>
      <w:tr w:rsidR="00B34978" w:rsidRPr="005F373A" w14:paraId="3D6509C3" w14:textId="77777777" w:rsidTr="00B34978">
        <w:tc>
          <w:tcPr>
            <w:tcW w:w="4335" w:type="dxa"/>
          </w:tcPr>
          <w:p w14:paraId="6609943E" w14:textId="5C04416D" w:rsidR="00B34978" w:rsidRPr="005F373A" w:rsidRDefault="00B34978" w:rsidP="00B34978">
            <w:pPr>
              <w:pStyle w:val="TableText"/>
            </w:pPr>
            <w:r w:rsidRPr="00D91812">
              <w:t>Worsley</w:t>
            </w:r>
          </w:p>
        </w:tc>
        <w:tc>
          <w:tcPr>
            <w:tcW w:w="1445" w:type="dxa"/>
            <w:tcBorders>
              <w:top w:val="nil"/>
              <w:left w:val="nil"/>
              <w:bottom w:val="nil"/>
              <w:right w:val="nil"/>
            </w:tcBorders>
            <w:shd w:val="clear" w:color="000000" w:fill="FBF9FB"/>
            <w:vAlign w:val="bottom"/>
          </w:tcPr>
          <w:p w14:paraId="1888F57A" w14:textId="04A574FF" w:rsidR="00B34978" w:rsidRPr="005F373A" w:rsidRDefault="00B34978" w:rsidP="00B34978">
            <w:pPr>
              <w:pStyle w:val="TableText"/>
              <w:jc w:val="right"/>
            </w:pPr>
            <w:r>
              <w:rPr>
                <w:rFonts w:cs="Calibri"/>
                <w:szCs w:val="20"/>
              </w:rPr>
              <w:t>83%</w:t>
            </w:r>
          </w:p>
        </w:tc>
        <w:tc>
          <w:tcPr>
            <w:tcW w:w="1445" w:type="dxa"/>
            <w:tcBorders>
              <w:top w:val="nil"/>
              <w:left w:val="nil"/>
              <w:bottom w:val="nil"/>
              <w:right w:val="nil"/>
            </w:tcBorders>
            <w:shd w:val="clear" w:color="000000" w:fill="F6DCDD"/>
            <w:vAlign w:val="bottom"/>
          </w:tcPr>
          <w:p w14:paraId="2F5FF62B" w14:textId="764F57ED" w:rsidR="00B34978" w:rsidRDefault="00B34978" w:rsidP="00B34978">
            <w:pPr>
              <w:pStyle w:val="TableText"/>
              <w:jc w:val="right"/>
              <w:rPr>
                <w:rFonts w:cs="Calibri"/>
                <w:szCs w:val="20"/>
              </w:rPr>
            </w:pPr>
            <w:r>
              <w:rPr>
                <w:rFonts w:cs="Calibri"/>
                <w:szCs w:val="20"/>
              </w:rPr>
              <w:t>75%</w:t>
            </w:r>
          </w:p>
        </w:tc>
        <w:tc>
          <w:tcPr>
            <w:tcW w:w="1445" w:type="dxa"/>
            <w:tcBorders>
              <w:top w:val="nil"/>
              <w:left w:val="nil"/>
              <w:bottom w:val="nil"/>
              <w:right w:val="nil"/>
            </w:tcBorders>
            <w:shd w:val="clear" w:color="000000" w:fill="DA291C"/>
            <w:vAlign w:val="bottom"/>
          </w:tcPr>
          <w:p w14:paraId="593E12D3" w14:textId="4B2D75ED" w:rsidR="00B34978" w:rsidRPr="005F373A" w:rsidRDefault="00B34978" w:rsidP="00B34978">
            <w:pPr>
              <w:pStyle w:val="TableText"/>
              <w:jc w:val="right"/>
            </w:pPr>
            <w:r>
              <w:rPr>
                <w:rFonts w:cs="Calibri"/>
                <w:szCs w:val="20"/>
              </w:rPr>
              <w:t>40%</w:t>
            </w:r>
          </w:p>
        </w:tc>
      </w:tr>
      <w:tr w:rsidR="00B34978" w:rsidRPr="005F373A" w14:paraId="457DA45C" w14:textId="77777777" w:rsidTr="00B34978">
        <w:trPr>
          <w:cnfStyle w:val="000000010000" w:firstRow="0" w:lastRow="0" w:firstColumn="0" w:lastColumn="0" w:oddVBand="0" w:evenVBand="0" w:oddHBand="0" w:evenHBand="1" w:firstRowFirstColumn="0" w:firstRowLastColumn="0" w:lastRowFirstColumn="0" w:lastRowLastColumn="0"/>
        </w:trPr>
        <w:tc>
          <w:tcPr>
            <w:tcW w:w="4335" w:type="dxa"/>
          </w:tcPr>
          <w:p w14:paraId="683440E6" w14:textId="42F7E4E4" w:rsidR="00B34978" w:rsidRPr="005F373A" w:rsidRDefault="00B34978" w:rsidP="00B34978">
            <w:pPr>
              <w:pStyle w:val="TableText"/>
            </w:pPr>
            <w:r w:rsidRPr="00D91812">
              <w:t>Wythenshawe</w:t>
            </w:r>
          </w:p>
        </w:tc>
        <w:tc>
          <w:tcPr>
            <w:tcW w:w="1445" w:type="dxa"/>
            <w:tcBorders>
              <w:left w:val="nil"/>
              <w:right w:val="nil"/>
            </w:tcBorders>
            <w:shd w:val="clear" w:color="000000" w:fill="E3635A"/>
            <w:vAlign w:val="bottom"/>
          </w:tcPr>
          <w:p w14:paraId="37AAA733" w14:textId="618AA2E2" w:rsidR="00B34978" w:rsidRPr="005F373A" w:rsidRDefault="00B34978" w:rsidP="00B34978">
            <w:pPr>
              <w:pStyle w:val="TableText"/>
              <w:jc w:val="right"/>
            </w:pPr>
            <w:r>
              <w:rPr>
                <w:rFonts w:cs="Calibri"/>
                <w:szCs w:val="20"/>
              </w:rPr>
              <w:t>64%</w:t>
            </w:r>
          </w:p>
        </w:tc>
        <w:tc>
          <w:tcPr>
            <w:tcW w:w="1445" w:type="dxa"/>
            <w:tcBorders>
              <w:left w:val="nil"/>
              <w:right w:val="nil"/>
            </w:tcBorders>
            <w:shd w:val="clear" w:color="000000" w:fill="EB9894"/>
            <w:vAlign w:val="bottom"/>
          </w:tcPr>
          <w:p w14:paraId="6A4666A0" w14:textId="5CED279E" w:rsidR="00B34978" w:rsidRDefault="00B34978" w:rsidP="00B34978">
            <w:pPr>
              <w:pStyle w:val="TableText"/>
              <w:jc w:val="right"/>
              <w:rPr>
                <w:rFonts w:cs="Calibri"/>
                <w:szCs w:val="20"/>
              </w:rPr>
            </w:pPr>
            <w:r>
              <w:rPr>
                <w:rFonts w:cs="Calibri"/>
                <w:szCs w:val="20"/>
              </w:rPr>
              <w:t>64%</w:t>
            </w:r>
          </w:p>
        </w:tc>
        <w:tc>
          <w:tcPr>
            <w:tcW w:w="1445" w:type="dxa"/>
            <w:tcBorders>
              <w:left w:val="nil"/>
              <w:right w:val="nil"/>
            </w:tcBorders>
            <w:shd w:val="clear" w:color="000000" w:fill="EA8F8A"/>
            <w:vAlign w:val="bottom"/>
          </w:tcPr>
          <w:p w14:paraId="28DD1BBB" w14:textId="0AC7CD2F" w:rsidR="00B34978" w:rsidRPr="005F373A" w:rsidRDefault="00B34978" w:rsidP="00B34978">
            <w:pPr>
              <w:pStyle w:val="TableText"/>
              <w:jc w:val="right"/>
            </w:pPr>
            <w:r>
              <w:rPr>
                <w:rFonts w:cs="Calibri"/>
                <w:szCs w:val="20"/>
              </w:rPr>
              <w:t>50%</w:t>
            </w:r>
          </w:p>
        </w:tc>
      </w:tr>
      <w:tr w:rsidR="00B34978" w:rsidRPr="005F373A" w14:paraId="1FACC5B7" w14:textId="77777777" w:rsidTr="00B34978">
        <w:tc>
          <w:tcPr>
            <w:tcW w:w="4335" w:type="dxa"/>
          </w:tcPr>
          <w:p w14:paraId="00172595" w14:textId="6AFA8178" w:rsidR="00B34978" w:rsidRPr="000133A4" w:rsidRDefault="00B34978" w:rsidP="00B34978">
            <w:pPr>
              <w:pStyle w:val="TableText"/>
              <w:rPr>
                <w:b/>
                <w:bCs/>
              </w:rPr>
            </w:pPr>
            <w:r w:rsidRPr="000133A4">
              <w:rPr>
                <w:b/>
                <w:bCs/>
              </w:rPr>
              <w:t>All JCP sites</w:t>
            </w:r>
          </w:p>
        </w:tc>
        <w:tc>
          <w:tcPr>
            <w:tcW w:w="1445" w:type="dxa"/>
            <w:tcBorders>
              <w:top w:val="nil"/>
              <w:left w:val="nil"/>
              <w:bottom w:val="nil"/>
              <w:right w:val="nil"/>
            </w:tcBorders>
            <w:shd w:val="clear" w:color="000000" w:fill="EC9E9A"/>
            <w:vAlign w:val="bottom"/>
          </w:tcPr>
          <w:p w14:paraId="13097589" w14:textId="77B8A4AE" w:rsidR="00B34978" w:rsidRPr="000133A4" w:rsidRDefault="00B34978" w:rsidP="00B34978">
            <w:pPr>
              <w:pStyle w:val="TableText"/>
              <w:jc w:val="right"/>
              <w:rPr>
                <w:b/>
                <w:bCs/>
              </w:rPr>
            </w:pPr>
            <w:r w:rsidRPr="000133A4">
              <w:rPr>
                <w:rFonts w:cs="Calibri"/>
                <w:b/>
                <w:bCs/>
                <w:szCs w:val="20"/>
              </w:rPr>
              <w:t>72%</w:t>
            </w:r>
          </w:p>
        </w:tc>
        <w:tc>
          <w:tcPr>
            <w:tcW w:w="1445" w:type="dxa"/>
            <w:tcBorders>
              <w:top w:val="nil"/>
              <w:left w:val="nil"/>
              <w:bottom w:val="nil"/>
              <w:right w:val="nil"/>
            </w:tcBorders>
            <w:shd w:val="clear" w:color="000000" w:fill="E98C86"/>
            <w:vAlign w:val="bottom"/>
          </w:tcPr>
          <w:p w14:paraId="1E98F1DA" w14:textId="1115B071" w:rsidR="00B34978" w:rsidRPr="000133A4" w:rsidRDefault="00B34978" w:rsidP="00B34978">
            <w:pPr>
              <w:pStyle w:val="TableText"/>
              <w:jc w:val="right"/>
              <w:rPr>
                <w:rFonts w:cs="Calibri"/>
                <w:b/>
                <w:bCs/>
                <w:szCs w:val="20"/>
              </w:rPr>
            </w:pPr>
            <w:r w:rsidRPr="000133A4">
              <w:rPr>
                <w:rFonts w:cs="Calibri"/>
                <w:b/>
                <w:bCs/>
                <w:szCs w:val="20"/>
              </w:rPr>
              <w:t>62%</w:t>
            </w:r>
          </w:p>
        </w:tc>
        <w:tc>
          <w:tcPr>
            <w:tcW w:w="1445" w:type="dxa"/>
            <w:tcBorders>
              <w:top w:val="nil"/>
              <w:left w:val="nil"/>
              <w:bottom w:val="nil"/>
              <w:right w:val="nil"/>
            </w:tcBorders>
            <w:shd w:val="clear" w:color="000000" w:fill="EFB0AD"/>
            <w:vAlign w:val="bottom"/>
          </w:tcPr>
          <w:p w14:paraId="6CEEC948" w14:textId="496228EC" w:rsidR="00B34978" w:rsidRPr="00B34978" w:rsidRDefault="00B34978" w:rsidP="00B34978">
            <w:pPr>
              <w:pStyle w:val="TableText"/>
              <w:jc w:val="right"/>
              <w:rPr>
                <w:b/>
                <w:bCs/>
              </w:rPr>
            </w:pPr>
            <w:r w:rsidRPr="00B34978">
              <w:rPr>
                <w:rFonts w:cs="Calibri"/>
                <w:b/>
                <w:bCs/>
                <w:szCs w:val="20"/>
              </w:rPr>
              <w:t>53%</w:t>
            </w:r>
          </w:p>
        </w:tc>
      </w:tr>
    </w:tbl>
    <w:p w14:paraId="42C5953D" w14:textId="0F79614F" w:rsidR="005F373A" w:rsidRDefault="005F373A" w:rsidP="00A878E8">
      <w:pPr>
        <w:pStyle w:val="Source"/>
      </w:pPr>
      <w:r>
        <w:t xml:space="preserve">Source: </w:t>
      </w:r>
      <w:r w:rsidR="00C23FB3">
        <w:t>SQW Analysis of GM JETS and WHP Monitoring Data</w:t>
      </w:r>
    </w:p>
    <w:p w14:paraId="55A64129" w14:textId="74E0AC84" w:rsidR="00C27F29" w:rsidRPr="0038083C" w:rsidRDefault="00C27F29" w:rsidP="00066F7D">
      <w:pPr>
        <w:pStyle w:val="Heading7"/>
      </w:pPr>
      <w:r>
        <w:lastRenderedPageBreak/>
        <w:t>WHP analysis</w:t>
      </w:r>
    </w:p>
    <w:p w14:paraId="3E96D962" w14:textId="0C3F95D1" w:rsidR="00C23FB3" w:rsidRPr="00C23FB3" w:rsidRDefault="000838B5" w:rsidP="00A878E8">
      <w:pPr>
        <w:pStyle w:val="Caption"/>
      </w:pPr>
      <w:bookmarkStart w:id="130" w:name="_Ref76461827"/>
      <w:bookmarkStart w:id="131" w:name="_Ref77078636"/>
      <w:r>
        <w:t xml:space="preserve">Table </w:t>
      </w:r>
      <w:r w:rsidR="000F6C75">
        <w:fldChar w:fldCharType="begin"/>
      </w:r>
      <w:r w:rsidR="000F6C75">
        <w:instrText xml:space="preserve"> STYLEREF 6 \s </w:instrText>
      </w:r>
      <w:r w:rsidR="000F6C75">
        <w:fldChar w:fldCharType="separate"/>
      </w:r>
      <w:r w:rsidR="00C05454">
        <w:rPr>
          <w:noProof/>
        </w:rPr>
        <w:t>A</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2</w:t>
      </w:r>
      <w:r w:rsidR="000F6C75">
        <w:fldChar w:fldCharType="end"/>
      </w:r>
      <w:bookmarkEnd w:id="130"/>
      <w:bookmarkEnd w:id="131"/>
      <w:r>
        <w:t xml:space="preserve">: </w:t>
      </w:r>
      <w:r w:rsidR="0010589B">
        <w:t xml:space="preserve">Proportion of </w:t>
      </w:r>
      <w:r w:rsidR="00C23FB3">
        <w:t xml:space="preserve">WHP </w:t>
      </w:r>
      <w:r w:rsidR="0010589B">
        <w:t>starters identifying barriers to work</w:t>
      </w:r>
      <w:r w:rsidR="00C23FB3">
        <w:t>, pre</w:t>
      </w:r>
      <w:r w:rsidR="00B85530">
        <w:t>/</w:t>
      </w:r>
      <w:r w:rsidR="00C23FB3">
        <w:t>post</w:t>
      </w:r>
      <w:r w:rsidR="00B85530">
        <w:t xml:space="preserve"> the start of the </w:t>
      </w:r>
      <w:r w:rsidR="00C23FB3">
        <w:t>pandemic</w:t>
      </w:r>
      <w:r w:rsidR="00AE31A9">
        <w:rPr>
          <w:rStyle w:val="FootnoteReference"/>
        </w:rPr>
        <w:footnoteReference w:id="48"/>
      </w:r>
    </w:p>
    <w:tbl>
      <w:tblPr>
        <w:tblStyle w:val="SQW"/>
        <w:tblW w:w="9350" w:type="dxa"/>
        <w:tblInd w:w="-5" w:type="dxa"/>
        <w:tblLayout w:type="fixed"/>
        <w:tblLook w:val="04A0" w:firstRow="1" w:lastRow="0" w:firstColumn="1" w:lastColumn="0" w:noHBand="0" w:noVBand="1"/>
      </w:tblPr>
      <w:tblGrid>
        <w:gridCol w:w="6521"/>
        <w:gridCol w:w="709"/>
        <w:gridCol w:w="850"/>
        <w:gridCol w:w="1270"/>
      </w:tblGrid>
      <w:tr w:rsidR="007F518A" w:rsidRPr="007F518A" w14:paraId="16E7B1DE" w14:textId="77777777" w:rsidTr="006F2A0D">
        <w:trPr>
          <w:cnfStyle w:val="100000000000" w:firstRow="1" w:lastRow="0" w:firstColumn="0" w:lastColumn="0" w:oddVBand="0" w:evenVBand="0" w:oddHBand="0" w:evenHBand="0" w:firstRowFirstColumn="0" w:firstRowLastColumn="0" w:lastRowFirstColumn="0" w:lastRowLastColumn="0"/>
        </w:trPr>
        <w:tc>
          <w:tcPr>
            <w:tcW w:w="6521" w:type="dxa"/>
            <w:noWrap/>
            <w:hideMark/>
          </w:tcPr>
          <w:p w14:paraId="16E7D6B5" w14:textId="77777777" w:rsidR="007F518A" w:rsidRPr="007F518A" w:rsidRDefault="007F518A" w:rsidP="007F518A">
            <w:pPr>
              <w:pStyle w:val="ColumnHeading"/>
              <w:rPr>
                <w:lang w:eastAsia="en-GB"/>
              </w:rPr>
            </w:pPr>
            <w:r w:rsidRPr="007F518A">
              <w:rPr>
                <w:lang w:eastAsia="en-GB"/>
              </w:rPr>
              <w:t>Barrier</w:t>
            </w:r>
          </w:p>
        </w:tc>
        <w:tc>
          <w:tcPr>
            <w:tcW w:w="709" w:type="dxa"/>
            <w:noWrap/>
            <w:hideMark/>
          </w:tcPr>
          <w:p w14:paraId="5724943A" w14:textId="766EEAC5" w:rsidR="007F518A" w:rsidRPr="007F518A" w:rsidRDefault="007F518A" w:rsidP="007F518A">
            <w:pPr>
              <w:pStyle w:val="ColumnHeading"/>
              <w:rPr>
                <w:lang w:eastAsia="en-GB"/>
              </w:rPr>
            </w:pPr>
            <w:r w:rsidRPr="007F518A">
              <w:rPr>
                <w:lang w:eastAsia="en-GB"/>
              </w:rPr>
              <w:t>Pre</w:t>
            </w:r>
          </w:p>
        </w:tc>
        <w:tc>
          <w:tcPr>
            <w:tcW w:w="850" w:type="dxa"/>
            <w:noWrap/>
            <w:hideMark/>
          </w:tcPr>
          <w:p w14:paraId="315750EF" w14:textId="18316BD3" w:rsidR="007F518A" w:rsidRPr="007F518A" w:rsidRDefault="007F518A" w:rsidP="007F518A">
            <w:pPr>
              <w:pStyle w:val="ColumnHeading"/>
              <w:rPr>
                <w:lang w:eastAsia="en-GB"/>
              </w:rPr>
            </w:pPr>
            <w:r w:rsidRPr="007F518A">
              <w:rPr>
                <w:lang w:eastAsia="en-GB"/>
              </w:rPr>
              <w:t>Post</w:t>
            </w:r>
          </w:p>
        </w:tc>
        <w:tc>
          <w:tcPr>
            <w:tcW w:w="1270" w:type="dxa"/>
            <w:noWrap/>
            <w:hideMark/>
          </w:tcPr>
          <w:p w14:paraId="7DC8AED2" w14:textId="77777777" w:rsidR="007F518A" w:rsidRPr="007F518A" w:rsidRDefault="007F518A" w:rsidP="007F518A">
            <w:pPr>
              <w:pStyle w:val="ColumnHeading"/>
              <w:rPr>
                <w:lang w:eastAsia="en-GB"/>
              </w:rPr>
            </w:pPr>
            <w:r w:rsidRPr="007F518A">
              <w:rPr>
                <w:lang w:eastAsia="en-GB"/>
              </w:rPr>
              <w:t>Difference</w:t>
            </w:r>
          </w:p>
        </w:tc>
      </w:tr>
      <w:tr w:rsidR="007F518A" w:rsidRPr="007F518A" w14:paraId="65F230E2" w14:textId="77777777" w:rsidTr="007F518A">
        <w:tc>
          <w:tcPr>
            <w:tcW w:w="9350" w:type="dxa"/>
            <w:gridSpan w:val="4"/>
            <w:noWrap/>
            <w:hideMark/>
          </w:tcPr>
          <w:p w14:paraId="519F43A0" w14:textId="77777777" w:rsidR="007F518A" w:rsidRPr="007F518A" w:rsidRDefault="007F518A" w:rsidP="007F518A">
            <w:pPr>
              <w:pStyle w:val="TableText"/>
              <w:rPr>
                <w:b/>
                <w:bCs/>
                <w:lang w:eastAsia="en-GB"/>
              </w:rPr>
            </w:pPr>
            <w:r w:rsidRPr="007F518A">
              <w:rPr>
                <w:b/>
                <w:bCs/>
                <w:lang w:eastAsia="en-GB"/>
              </w:rPr>
              <w:t>My Life</w:t>
            </w:r>
          </w:p>
        </w:tc>
      </w:tr>
      <w:tr w:rsidR="005D1BE3" w:rsidRPr="007F518A" w14:paraId="588BC548"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174A2D30" w14:textId="77777777" w:rsidR="005D1BE3" w:rsidRPr="007F518A" w:rsidRDefault="005D1BE3" w:rsidP="005D1BE3">
            <w:pPr>
              <w:pStyle w:val="TableText"/>
              <w:rPr>
                <w:lang w:eastAsia="en-GB"/>
              </w:rPr>
            </w:pPr>
            <w:r w:rsidRPr="007F518A">
              <w:rPr>
                <w:lang w:eastAsia="en-GB"/>
              </w:rPr>
              <w:t>Housing: % that would like support with living situation</w:t>
            </w:r>
          </w:p>
        </w:tc>
        <w:tc>
          <w:tcPr>
            <w:tcW w:w="709" w:type="dxa"/>
            <w:tcBorders>
              <w:left w:val="nil"/>
              <w:right w:val="nil"/>
            </w:tcBorders>
            <w:shd w:val="clear" w:color="000000" w:fill="FAEBED"/>
            <w:noWrap/>
            <w:vAlign w:val="center"/>
            <w:hideMark/>
          </w:tcPr>
          <w:p w14:paraId="13B4512C" w14:textId="2D8ADB22" w:rsidR="005D1BE3" w:rsidRPr="007F518A" w:rsidRDefault="005D1BE3" w:rsidP="00601EB6">
            <w:pPr>
              <w:pStyle w:val="TableText"/>
              <w:jc w:val="right"/>
              <w:rPr>
                <w:szCs w:val="20"/>
                <w:lang w:eastAsia="en-GB"/>
              </w:rPr>
            </w:pPr>
            <w:r>
              <w:rPr>
                <w:rFonts w:cs="Calibri"/>
                <w:szCs w:val="20"/>
              </w:rPr>
              <w:t>8%</w:t>
            </w:r>
          </w:p>
        </w:tc>
        <w:tc>
          <w:tcPr>
            <w:tcW w:w="850" w:type="dxa"/>
            <w:tcBorders>
              <w:left w:val="nil"/>
              <w:right w:val="nil"/>
            </w:tcBorders>
            <w:shd w:val="clear" w:color="000000" w:fill="FBF5F8"/>
            <w:noWrap/>
            <w:vAlign w:val="center"/>
            <w:hideMark/>
          </w:tcPr>
          <w:p w14:paraId="079ACA72" w14:textId="43057EF1" w:rsidR="005D1BE3" w:rsidRPr="007F518A" w:rsidRDefault="005D1BE3" w:rsidP="00601EB6">
            <w:pPr>
              <w:pStyle w:val="TableText"/>
              <w:jc w:val="right"/>
              <w:rPr>
                <w:szCs w:val="20"/>
                <w:lang w:eastAsia="en-GB"/>
              </w:rPr>
            </w:pPr>
            <w:r>
              <w:rPr>
                <w:rFonts w:cs="Calibri"/>
                <w:szCs w:val="20"/>
              </w:rPr>
              <w:t>4%</w:t>
            </w:r>
          </w:p>
        </w:tc>
        <w:tc>
          <w:tcPr>
            <w:tcW w:w="1270" w:type="dxa"/>
            <w:tcBorders>
              <w:left w:val="nil"/>
              <w:right w:val="nil"/>
            </w:tcBorders>
            <w:shd w:val="clear" w:color="000000" w:fill="EFE683"/>
            <w:noWrap/>
            <w:vAlign w:val="center"/>
            <w:hideMark/>
          </w:tcPr>
          <w:p w14:paraId="58553980" w14:textId="44E3CA5A" w:rsidR="005D1BE3" w:rsidRPr="007F518A" w:rsidRDefault="005D1BE3" w:rsidP="00601EB6">
            <w:pPr>
              <w:pStyle w:val="TableText"/>
              <w:jc w:val="right"/>
              <w:rPr>
                <w:szCs w:val="20"/>
                <w:lang w:eastAsia="en-GB"/>
              </w:rPr>
            </w:pPr>
            <w:r>
              <w:rPr>
                <w:rFonts w:cs="Calibri"/>
                <w:szCs w:val="20"/>
              </w:rPr>
              <w:t>-4pp</w:t>
            </w:r>
          </w:p>
        </w:tc>
      </w:tr>
      <w:tr w:rsidR="005D1BE3" w:rsidRPr="007F518A" w14:paraId="383FD6A2" w14:textId="77777777" w:rsidTr="006F2A0D">
        <w:tc>
          <w:tcPr>
            <w:tcW w:w="6521" w:type="dxa"/>
            <w:noWrap/>
            <w:hideMark/>
          </w:tcPr>
          <w:p w14:paraId="051C3693" w14:textId="77777777" w:rsidR="005D1BE3" w:rsidRPr="007F518A" w:rsidRDefault="005D1BE3" w:rsidP="005D1BE3">
            <w:pPr>
              <w:pStyle w:val="TableText"/>
              <w:rPr>
                <w:lang w:eastAsia="en-GB"/>
              </w:rPr>
            </w:pPr>
            <w:r w:rsidRPr="007F518A">
              <w:rPr>
                <w:lang w:eastAsia="en-GB"/>
              </w:rPr>
              <w:t>Housing: % who have been in care</w:t>
            </w:r>
          </w:p>
        </w:tc>
        <w:tc>
          <w:tcPr>
            <w:tcW w:w="709" w:type="dxa"/>
            <w:tcBorders>
              <w:top w:val="nil"/>
              <w:left w:val="nil"/>
              <w:bottom w:val="nil"/>
              <w:right w:val="nil"/>
            </w:tcBorders>
            <w:shd w:val="clear" w:color="000000" w:fill="FBF0F2"/>
            <w:noWrap/>
            <w:vAlign w:val="center"/>
            <w:hideMark/>
          </w:tcPr>
          <w:p w14:paraId="26664998" w14:textId="71D6C0A0" w:rsidR="005D1BE3" w:rsidRPr="007F518A" w:rsidRDefault="005D1BE3" w:rsidP="00601EB6">
            <w:pPr>
              <w:pStyle w:val="TableText"/>
              <w:jc w:val="right"/>
              <w:rPr>
                <w:szCs w:val="20"/>
                <w:lang w:eastAsia="en-GB"/>
              </w:rPr>
            </w:pPr>
            <w:r>
              <w:rPr>
                <w:rFonts w:cs="Calibri"/>
                <w:szCs w:val="20"/>
              </w:rPr>
              <w:t>6%</w:t>
            </w:r>
          </w:p>
        </w:tc>
        <w:tc>
          <w:tcPr>
            <w:tcW w:w="850" w:type="dxa"/>
            <w:tcBorders>
              <w:top w:val="nil"/>
              <w:left w:val="nil"/>
              <w:bottom w:val="nil"/>
              <w:right w:val="nil"/>
            </w:tcBorders>
            <w:shd w:val="clear" w:color="000000" w:fill="FBF3F5"/>
            <w:noWrap/>
            <w:vAlign w:val="center"/>
            <w:hideMark/>
          </w:tcPr>
          <w:p w14:paraId="3D221BCB" w14:textId="56A8A379" w:rsidR="005D1BE3" w:rsidRPr="007F518A" w:rsidRDefault="005D1BE3" w:rsidP="00601EB6">
            <w:pPr>
              <w:pStyle w:val="TableText"/>
              <w:jc w:val="right"/>
              <w:rPr>
                <w:szCs w:val="20"/>
                <w:lang w:eastAsia="en-GB"/>
              </w:rPr>
            </w:pPr>
            <w:r>
              <w:rPr>
                <w:rFonts w:cs="Calibri"/>
                <w:szCs w:val="20"/>
              </w:rPr>
              <w:t>5%</w:t>
            </w:r>
          </w:p>
        </w:tc>
        <w:tc>
          <w:tcPr>
            <w:tcW w:w="1270" w:type="dxa"/>
            <w:tcBorders>
              <w:top w:val="nil"/>
              <w:left w:val="nil"/>
              <w:bottom w:val="nil"/>
              <w:right w:val="nil"/>
            </w:tcBorders>
            <w:shd w:val="clear" w:color="000000" w:fill="FBEA83"/>
            <w:noWrap/>
            <w:vAlign w:val="center"/>
            <w:hideMark/>
          </w:tcPr>
          <w:p w14:paraId="609110D6" w14:textId="1E9441C9" w:rsidR="005D1BE3" w:rsidRPr="007F518A" w:rsidRDefault="005D1BE3" w:rsidP="00601EB6">
            <w:pPr>
              <w:pStyle w:val="TableText"/>
              <w:jc w:val="right"/>
              <w:rPr>
                <w:szCs w:val="20"/>
                <w:lang w:eastAsia="en-GB"/>
              </w:rPr>
            </w:pPr>
            <w:r>
              <w:rPr>
                <w:rFonts w:cs="Calibri"/>
                <w:szCs w:val="20"/>
              </w:rPr>
              <w:t>-1pp</w:t>
            </w:r>
            <w:r w:rsidRPr="007F518A" w:rsidDel="0078004A">
              <w:rPr>
                <w:rFonts w:cs="Calibri"/>
                <w:szCs w:val="20"/>
              </w:rPr>
              <w:t xml:space="preserve"> </w:t>
            </w:r>
          </w:p>
        </w:tc>
      </w:tr>
      <w:tr w:rsidR="005D1BE3" w:rsidRPr="007F518A" w14:paraId="2A9B431E"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0419C61E" w14:textId="77777777" w:rsidR="005D1BE3" w:rsidRPr="007F518A" w:rsidRDefault="005D1BE3" w:rsidP="005D1BE3">
            <w:pPr>
              <w:pStyle w:val="TableText"/>
              <w:rPr>
                <w:lang w:eastAsia="en-GB"/>
              </w:rPr>
            </w:pPr>
            <w:r w:rsidRPr="007F518A">
              <w:rPr>
                <w:lang w:eastAsia="en-GB"/>
              </w:rPr>
              <w:t>Finance: % reporting debt as a problem</w:t>
            </w:r>
          </w:p>
        </w:tc>
        <w:tc>
          <w:tcPr>
            <w:tcW w:w="709" w:type="dxa"/>
            <w:tcBorders>
              <w:left w:val="nil"/>
              <w:right w:val="nil"/>
            </w:tcBorders>
            <w:shd w:val="clear" w:color="000000" w:fill="F7D8D8"/>
            <w:noWrap/>
            <w:vAlign w:val="center"/>
            <w:hideMark/>
          </w:tcPr>
          <w:p w14:paraId="6BD22864" w14:textId="38AC73EB" w:rsidR="005D1BE3" w:rsidRPr="007F518A" w:rsidRDefault="005D1BE3" w:rsidP="00601EB6">
            <w:pPr>
              <w:pStyle w:val="TableText"/>
              <w:jc w:val="right"/>
              <w:rPr>
                <w:szCs w:val="20"/>
                <w:lang w:eastAsia="en-GB"/>
              </w:rPr>
            </w:pPr>
            <w:r>
              <w:rPr>
                <w:rFonts w:cs="Calibri"/>
                <w:szCs w:val="20"/>
              </w:rPr>
              <w:t>16%</w:t>
            </w:r>
          </w:p>
        </w:tc>
        <w:tc>
          <w:tcPr>
            <w:tcW w:w="850" w:type="dxa"/>
            <w:tcBorders>
              <w:left w:val="nil"/>
              <w:right w:val="nil"/>
            </w:tcBorders>
            <w:shd w:val="clear" w:color="000000" w:fill="F7DADB"/>
            <w:noWrap/>
            <w:vAlign w:val="center"/>
            <w:hideMark/>
          </w:tcPr>
          <w:p w14:paraId="786466B5" w14:textId="4AE7C52E" w:rsidR="005D1BE3" w:rsidRPr="007F518A" w:rsidRDefault="005D1BE3" w:rsidP="00601EB6">
            <w:pPr>
              <w:pStyle w:val="TableText"/>
              <w:jc w:val="right"/>
              <w:rPr>
                <w:szCs w:val="20"/>
                <w:lang w:eastAsia="en-GB"/>
              </w:rPr>
            </w:pPr>
            <w:r>
              <w:rPr>
                <w:rFonts w:cs="Calibri"/>
                <w:szCs w:val="20"/>
              </w:rPr>
              <w:t>15%</w:t>
            </w:r>
          </w:p>
        </w:tc>
        <w:tc>
          <w:tcPr>
            <w:tcW w:w="1270" w:type="dxa"/>
            <w:tcBorders>
              <w:left w:val="nil"/>
              <w:right w:val="nil"/>
            </w:tcBorders>
            <w:shd w:val="clear" w:color="000000" w:fill="FBE983"/>
            <w:noWrap/>
            <w:vAlign w:val="center"/>
            <w:hideMark/>
          </w:tcPr>
          <w:p w14:paraId="3EC51AA0" w14:textId="38844223" w:rsidR="005D1BE3" w:rsidRPr="007F518A" w:rsidRDefault="005D1BE3" w:rsidP="00601EB6">
            <w:pPr>
              <w:pStyle w:val="TableText"/>
              <w:jc w:val="right"/>
              <w:rPr>
                <w:szCs w:val="20"/>
                <w:lang w:eastAsia="en-GB"/>
              </w:rPr>
            </w:pPr>
            <w:r>
              <w:rPr>
                <w:rFonts w:cs="Calibri"/>
                <w:szCs w:val="20"/>
              </w:rPr>
              <w:t>-2pp</w:t>
            </w:r>
            <w:r w:rsidRPr="007F518A" w:rsidDel="0078004A">
              <w:rPr>
                <w:rFonts w:cs="Calibri"/>
                <w:szCs w:val="20"/>
              </w:rPr>
              <w:t xml:space="preserve"> </w:t>
            </w:r>
          </w:p>
        </w:tc>
      </w:tr>
      <w:tr w:rsidR="005D1BE3" w:rsidRPr="007F518A" w14:paraId="5C31303A" w14:textId="77777777" w:rsidTr="006F2A0D">
        <w:tc>
          <w:tcPr>
            <w:tcW w:w="6521" w:type="dxa"/>
            <w:noWrap/>
            <w:hideMark/>
          </w:tcPr>
          <w:p w14:paraId="216AAB52" w14:textId="77777777" w:rsidR="005D1BE3" w:rsidRPr="007F518A" w:rsidRDefault="005D1BE3" w:rsidP="005D1BE3">
            <w:pPr>
              <w:pStyle w:val="TableText"/>
              <w:rPr>
                <w:lang w:eastAsia="en-GB"/>
              </w:rPr>
            </w:pPr>
            <w:r w:rsidRPr="007F518A">
              <w:rPr>
                <w:lang w:eastAsia="en-GB"/>
              </w:rPr>
              <w:t>Finance: % needing help to budget and manage money</w:t>
            </w:r>
          </w:p>
        </w:tc>
        <w:tc>
          <w:tcPr>
            <w:tcW w:w="709" w:type="dxa"/>
            <w:tcBorders>
              <w:top w:val="nil"/>
              <w:left w:val="nil"/>
              <w:bottom w:val="nil"/>
              <w:right w:val="nil"/>
            </w:tcBorders>
            <w:shd w:val="clear" w:color="000000" w:fill="F9E9EB"/>
            <w:noWrap/>
            <w:vAlign w:val="center"/>
            <w:hideMark/>
          </w:tcPr>
          <w:p w14:paraId="143B1EF7" w14:textId="44EA1D0B" w:rsidR="005D1BE3" w:rsidRPr="007F518A" w:rsidRDefault="005D1BE3" w:rsidP="00601EB6">
            <w:pPr>
              <w:pStyle w:val="TableText"/>
              <w:jc w:val="right"/>
              <w:rPr>
                <w:szCs w:val="20"/>
                <w:lang w:eastAsia="en-GB"/>
              </w:rPr>
            </w:pPr>
            <w:r>
              <w:rPr>
                <w:rFonts w:cs="Calibri"/>
                <w:szCs w:val="20"/>
              </w:rPr>
              <w:t>9%</w:t>
            </w:r>
          </w:p>
        </w:tc>
        <w:tc>
          <w:tcPr>
            <w:tcW w:w="850" w:type="dxa"/>
            <w:tcBorders>
              <w:top w:val="nil"/>
              <w:left w:val="nil"/>
              <w:bottom w:val="nil"/>
              <w:right w:val="nil"/>
            </w:tcBorders>
            <w:shd w:val="clear" w:color="000000" w:fill="F9E7E8"/>
            <w:noWrap/>
            <w:vAlign w:val="center"/>
            <w:hideMark/>
          </w:tcPr>
          <w:p w14:paraId="3B1FA9B8" w14:textId="64691126" w:rsidR="005D1BE3" w:rsidRPr="007F518A" w:rsidRDefault="005D1BE3" w:rsidP="00601EB6">
            <w:pPr>
              <w:pStyle w:val="TableText"/>
              <w:jc w:val="right"/>
              <w:rPr>
                <w:szCs w:val="20"/>
                <w:lang w:eastAsia="en-GB"/>
              </w:rPr>
            </w:pPr>
            <w:r>
              <w:rPr>
                <w:rFonts w:cs="Calibri"/>
                <w:szCs w:val="20"/>
              </w:rPr>
              <w:t>10%</w:t>
            </w:r>
          </w:p>
        </w:tc>
        <w:tc>
          <w:tcPr>
            <w:tcW w:w="1270" w:type="dxa"/>
            <w:tcBorders>
              <w:top w:val="nil"/>
              <w:left w:val="nil"/>
              <w:bottom w:val="nil"/>
              <w:right w:val="nil"/>
            </w:tcBorders>
            <w:shd w:val="clear" w:color="000000" w:fill="FFE383"/>
            <w:noWrap/>
            <w:vAlign w:val="center"/>
            <w:hideMark/>
          </w:tcPr>
          <w:p w14:paraId="48BED654" w14:textId="2DC3DD0F" w:rsidR="005D1BE3" w:rsidRPr="007F518A" w:rsidRDefault="005D1BE3" w:rsidP="00601EB6">
            <w:pPr>
              <w:pStyle w:val="TableText"/>
              <w:jc w:val="right"/>
              <w:rPr>
                <w:szCs w:val="20"/>
                <w:lang w:eastAsia="en-GB"/>
              </w:rPr>
            </w:pPr>
            <w:r>
              <w:rPr>
                <w:rFonts w:cs="Calibri"/>
                <w:szCs w:val="20"/>
              </w:rPr>
              <w:t>1pp</w:t>
            </w:r>
          </w:p>
        </w:tc>
      </w:tr>
      <w:tr w:rsidR="005D1BE3" w:rsidRPr="007F518A" w14:paraId="03C53BEA"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6614077F" w14:textId="77777777" w:rsidR="005D1BE3" w:rsidRPr="007F518A" w:rsidRDefault="005D1BE3" w:rsidP="005D1BE3">
            <w:pPr>
              <w:pStyle w:val="TableText"/>
              <w:rPr>
                <w:lang w:eastAsia="en-GB"/>
              </w:rPr>
            </w:pPr>
            <w:r w:rsidRPr="007F518A">
              <w:rPr>
                <w:lang w:eastAsia="en-GB"/>
              </w:rPr>
              <w:t>Childcare: % reporting childcare responsibilities impact on ability to search for or take up work</w:t>
            </w:r>
          </w:p>
        </w:tc>
        <w:tc>
          <w:tcPr>
            <w:tcW w:w="709" w:type="dxa"/>
            <w:tcBorders>
              <w:left w:val="nil"/>
              <w:right w:val="nil"/>
            </w:tcBorders>
            <w:shd w:val="clear" w:color="000000" w:fill="FBF0F2"/>
            <w:noWrap/>
            <w:vAlign w:val="center"/>
            <w:hideMark/>
          </w:tcPr>
          <w:p w14:paraId="29707897" w14:textId="4E0464C3" w:rsidR="005D1BE3" w:rsidRPr="007F518A" w:rsidRDefault="005D1BE3" w:rsidP="00601EB6">
            <w:pPr>
              <w:pStyle w:val="TableText"/>
              <w:jc w:val="right"/>
              <w:rPr>
                <w:szCs w:val="20"/>
                <w:lang w:eastAsia="en-GB"/>
              </w:rPr>
            </w:pPr>
            <w:r>
              <w:rPr>
                <w:rFonts w:cs="Calibri"/>
                <w:szCs w:val="20"/>
              </w:rPr>
              <w:t>6%</w:t>
            </w:r>
          </w:p>
        </w:tc>
        <w:tc>
          <w:tcPr>
            <w:tcW w:w="850" w:type="dxa"/>
            <w:tcBorders>
              <w:left w:val="nil"/>
              <w:right w:val="nil"/>
            </w:tcBorders>
            <w:shd w:val="clear" w:color="000000" w:fill="FBF0F2"/>
            <w:noWrap/>
            <w:vAlign w:val="center"/>
            <w:hideMark/>
          </w:tcPr>
          <w:p w14:paraId="5ACF1072" w14:textId="199A5E4A" w:rsidR="005D1BE3" w:rsidRPr="007F518A" w:rsidRDefault="005D1BE3" w:rsidP="00601EB6">
            <w:pPr>
              <w:pStyle w:val="TableText"/>
              <w:jc w:val="right"/>
              <w:rPr>
                <w:szCs w:val="20"/>
                <w:lang w:eastAsia="en-GB"/>
              </w:rPr>
            </w:pPr>
            <w:r>
              <w:rPr>
                <w:rFonts w:cs="Calibri"/>
                <w:szCs w:val="20"/>
              </w:rPr>
              <w:t>6%</w:t>
            </w:r>
          </w:p>
        </w:tc>
        <w:tc>
          <w:tcPr>
            <w:tcW w:w="1270" w:type="dxa"/>
            <w:tcBorders>
              <w:left w:val="nil"/>
              <w:right w:val="nil"/>
            </w:tcBorders>
            <w:shd w:val="clear" w:color="000000" w:fill="FFEB84"/>
            <w:noWrap/>
            <w:vAlign w:val="center"/>
            <w:hideMark/>
          </w:tcPr>
          <w:p w14:paraId="54B6CC37" w14:textId="5220015E" w:rsidR="005D1BE3" w:rsidRPr="007F518A" w:rsidRDefault="005D1BE3" w:rsidP="00601EB6">
            <w:pPr>
              <w:pStyle w:val="TableText"/>
              <w:jc w:val="right"/>
              <w:rPr>
                <w:szCs w:val="20"/>
                <w:lang w:eastAsia="en-GB"/>
              </w:rPr>
            </w:pPr>
            <w:r>
              <w:rPr>
                <w:rFonts w:cs="Calibri"/>
                <w:szCs w:val="20"/>
              </w:rPr>
              <w:t>-1pp</w:t>
            </w:r>
          </w:p>
        </w:tc>
      </w:tr>
      <w:tr w:rsidR="005D1BE3" w:rsidRPr="007F518A" w14:paraId="42DB6064" w14:textId="77777777" w:rsidTr="006F2A0D">
        <w:tc>
          <w:tcPr>
            <w:tcW w:w="6521" w:type="dxa"/>
            <w:noWrap/>
            <w:hideMark/>
          </w:tcPr>
          <w:p w14:paraId="409842FE" w14:textId="77777777" w:rsidR="005D1BE3" w:rsidRPr="007F518A" w:rsidRDefault="005D1BE3" w:rsidP="005D1BE3">
            <w:pPr>
              <w:pStyle w:val="TableText"/>
              <w:rPr>
                <w:lang w:eastAsia="en-GB"/>
              </w:rPr>
            </w:pPr>
            <w:r w:rsidRPr="007F518A">
              <w:rPr>
                <w:lang w:eastAsia="en-GB"/>
              </w:rPr>
              <w:t>Caring/Childcare: % who are a lone parent</w:t>
            </w:r>
          </w:p>
        </w:tc>
        <w:tc>
          <w:tcPr>
            <w:tcW w:w="709" w:type="dxa"/>
            <w:tcBorders>
              <w:top w:val="nil"/>
              <w:left w:val="nil"/>
              <w:bottom w:val="nil"/>
              <w:right w:val="nil"/>
            </w:tcBorders>
            <w:shd w:val="clear" w:color="000000" w:fill="F8DFE0"/>
            <w:noWrap/>
            <w:vAlign w:val="center"/>
            <w:hideMark/>
          </w:tcPr>
          <w:p w14:paraId="2C4EF2F3" w14:textId="30E14DBD" w:rsidR="005D1BE3" w:rsidRPr="007F518A" w:rsidRDefault="005D1BE3" w:rsidP="00601EB6">
            <w:pPr>
              <w:pStyle w:val="TableText"/>
              <w:jc w:val="right"/>
              <w:rPr>
                <w:szCs w:val="20"/>
                <w:lang w:eastAsia="en-GB"/>
              </w:rPr>
            </w:pPr>
            <w:r>
              <w:rPr>
                <w:rFonts w:cs="Calibri"/>
                <w:szCs w:val="20"/>
              </w:rPr>
              <w:t>13%</w:t>
            </w:r>
          </w:p>
        </w:tc>
        <w:tc>
          <w:tcPr>
            <w:tcW w:w="850" w:type="dxa"/>
            <w:tcBorders>
              <w:top w:val="nil"/>
              <w:left w:val="nil"/>
              <w:bottom w:val="nil"/>
              <w:right w:val="nil"/>
            </w:tcBorders>
            <w:shd w:val="clear" w:color="000000" w:fill="F8E2E3"/>
            <w:noWrap/>
            <w:vAlign w:val="center"/>
            <w:hideMark/>
          </w:tcPr>
          <w:p w14:paraId="6BCB2499" w14:textId="4E70164A" w:rsidR="005D1BE3" w:rsidRPr="007F518A" w:rsidRDefault="005D1BE3" w:rsidP="00601EB6">
            <w:pPr>
              <w:pStyle w:val="TableText"/>
              <w:jc w:val="right"/>
              <w:rPr>
                <w:szCs w:val="20"/>
                <w:lang w:eastAsia="en-GB"/>
              </w:rPr>
            </w:pPr>
            <w:r>
              <w:rPr>
                <w:rFonts w:cs="Calibri"/>
                <w:szCs w:val="20"/>
              </w:rPr>
              <w:t>12%</w:t>
            </w:r>
          </w:p>
        </w:tc>
        <w:tc>
          <w:tcPr>
            <w:tcW w:w="1270" w:type="dxa"/>
            <w:tcBorders>
              <w:top w:val="nil"/>
              <w:left w:val="nil"/>
              <w:bottom w:val="nil"/>
              <w:right w:val="nil"/>
            </w:tcBorders>
            <w:shd w:val="clear" w:color="000000" w:fill="FFEA84"/>
            <w:noWrap/>
            <w:vAlign w:val="center"/>
            <w:hideMark/>
          </w:tcPr>
          <w:p w14:paraId="6B47F6FE" w14:textId="3D13EB6D" w:rsidR="005D1BE3" w:rsidRPr="007F518A" w:rsidRDefault="005D1BE3" w:rsidP="00601EB6">
            <w:pPr>
              <w:pStyle w:val="TableText"/>
              <w:jc w:val="right"/>
              <w:rPr>
                <w:szCs w:val="20"/>
                <w:lang w:eastAsia="en-GB"/>
              </w:rPr>
            </w:pPr>
            <w:r>
              <w:rPr>
                <w:rFonts w:cs="Calibri"/>
                <w:szCs w:val="20"/>
              </w:rPr>
              <w:t>-1pp</w:t>
            </w:r>
          </w:p>
        </w:tc>
      </w:tr>
      <w:tr w:rsidR="005D1BE3" w:rsidRPr="007F518A" w14:paraId="30A35CB1"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750DA861" w14:textId="77777777" w:rsidR="005D1BE3" w:rsidRPr="007F518A" w:rsidRDefault="005D1BE3" w:rsidP="005D1BE3">
            <w:pPr>
              <w:pStyle w:val="TableText"/>
              <w:rPr>
                <w:lang w:eastAsia="en-GB"/>
              </w:rPr>
            </w:pPr>
            <w:r w:rsidRPr="007F518A">
              <w:rPr>
                <w:lang w:eastAsia="en-GB"/>
              </w:rPr>
              <w:t>Caring/Childcare: % currently caring for a friend or family member</w:t>
            </w:r>
          </w:p>
        </w:tc>
        <w:tc>
          <w:tcPr>
            <w:tcW w:w="709" w:type="dxa"/>
            <w:tcBorders>
              <w:left w:val="nil"/>
              <w:right w:val="nil"/>
            </w:tcBorders>
            <w:shd w:val="clear" w:color="000000" w:fill="FBF0F2"/>
            <w:noWrap/>
            <w:vAlign w:val="center"/>
            <w:hideMark/>
          </w:tcPr>
          <w:p w14:paraId="28017917" w14:textId="403B8692" w:rsidR="005D1BE3" w:rsidRPr="007F518A" w:rsidRDefault="005D1BE3" w:rsidP="00601EB6">
            <w:pPr>
              <w:pStyle w:val="TableText"/>
              <w:jc w:val="right"/>
              <w:rPr>
                <w:szCs w:val="20"/>
                <w:lang w:eastAsia="en-GB"/>
              </w:rPr>
            </w:pPr>
            <w:r>
              <w:rPr>
                <w:rFonts w:cs="Calibri"/>
                <w:szCs w:val="20"/>
              </w:rPr>
              <w:t>6%</w:t>
            </w:r>
          </w:p>
        </w:tc>
        <w:tc>
          <w:tcPr>
            <w:tcW w:w="850" w:type="dxa"/>
            <w:tcBorders>
              <w:left w:val="nil"/>
              <w:right w:val="nil"/>
            </w:tcBorders>
            <w:shd w:val="clear" w:color="000000" w:fill="FBF0F2"/>
            <w:noWrap/>
            <w:vAlign w:val="center"/>
            <w:hideMark/>
          </w:tcPr>
          <w:p w14:paraId="5B8F37E7" w14:textId="46A65DF0" w:rsidR="005D1BE3" w:rsidRPr="007F518A" w:rsidRDefault="005D1BE3" w:rsidP="00601EB6">
            <w:pPr>
              <w:pStyle w:val="TableText"/>
              <w:jc w:val="right"/>
              <w:rPr>
                <w:szCs w:val="20"/>
                <w:lang w:eastAsia="en-GB"/>
              </w:rPr>
            </w:pPr>
            <w:r>
              <w:rPr>
                <w:rFonts w:cs="Calibri"/>
                <w:szCs w:val="20"/>
              </w:rPr>
              <w:t>6%</w:t>
            </w:r>
          </w:p>
        </w:tc>
        <w:tc>
          <w:tcPr>
            <w:tcW w:w="1270" w:type="dxa"/>
            <w:tcBorders>
              <w:left w:val="nil"/>
              <w:right w:val="nil"/>
            </w:tcBorders>
            <w:shd w:val="clear" w:color="000000" w:fill="FFE884"/>
            <w:noWrap/>
            <w:vAlign w:val="center"/>
            <w:hideMark/>
          </w:tcPr>
          <w:p w14:paraId="20607CE0" w14:textId="776EA44A" w:rsidR="005D1BE3" w:rsidRPr="007F518A" w:rsidRDefault="005D1BE3" w:rsidP="00601EB6">
            <w:pPr>
              <w:pStyle w:val="TableText"/>
              <w:jc w:val="right"/>
              <w:rPr>
                <w:szCs w:val="20"/>
                <w:lang w:eastAsia="en-GB"/>
              </w:rPr>
            </w:pPr>
            <w:r>
              <w:rPr>
                <w:rFonts w:cs="Calibri"/>
                <w:szCs w:val="20"/>
              </w:rPr>
              <w:t>0pp</w:t>
            </w:r>
          </w:p>
        </w:tc>
      </w:tr>
      <w:tr w:rsidR="005D1BE3" w:rsidRPr="007F518A" w14:paraId="5137320B" w14:textId="77777777" w:rsidTr="006F2A0D">
        <w:tc>
          <w:tcPr>
            <w:tcW w:w="6521" w:type="dxa"/>
            <w:noWrap/>
            <w:hideMark/>
          </w:tcPr>
          <w:p w14:paraId="0627B870" w14:textId="77777777" w:rsidR="005D1BE3" w:rsidRPr="007F518A" w:rsidRDefault="005D1BE3" w:rsidP="005D1BE3">
            <w:pPr>
              <w:pStyle w:val="TableText"/>
              <w:rPr>
                <w:lang w:eastAsia="en-GB"/>
              </w:rPr>
            </w:pPr>
            <w:r w:rsidRPr="007F518A">
              <w:rPr>
                <w:lang w:eastAsia="en-GB"/>
              </w:rPr>
              <w:t>Conviction: % convicted for a criminal offence</w:t>
            </w:r>
          </w:p>
        </w:tc>
        <w:tc>
          <w:tcPr>
            <w:tcW w:w="709" w:type="dxa"/>
            <w:tcBorders>
              <w:top w:val="nil"/>
              <w:left w:val="nil"/>
              <w:bottom w:val="nil"/>
              <w:right w:val="nil"/>
            </w:tcBorders>
            <w:shd w:val="clear" w:color="000000" w:fill="F7D8D8"/>
            <w:noWrap/>
            <w:vAlign w:val="center"/>
            <w:hideMark/>
          </w:tcPr>
          <w:p w14:paraId="3CDB54C3" w14:textId="6AA19E7F" w:rsidR="005D1BE3" w:rsidRPr="007F518A" w:rsidRDefault="005D1BE3" w:rsidP="00601EB6">
            <w:pPr>
              <w:pStyle w:val="TableText"/>
              <w:jc w:val="right"/>
              <w:rPr>
                <w:szCs w:val="20"/>
                <w:lang w:eastAsia="en-GB"/>
              </w:rPr>
            </w:pPr>
            <w:r>
              <w:rPr>
                <w:rFonts w:cs="Calibri"/>
                <w:szCs w:val="20"/>
              </w:rPr>
              <w:t>16%</w:t>
            </w:r>
          </w:p>
        </w:tc>
        <w:tc>
          <w:tcPr>
            <w:tcW w:w="850" w:type="dxa"/>
            <w:tcBorders>
              <w:top w:val="nil"/>
              <w:left w:val="nil"/>
              <w:bottom w:val="nil"/>
              <w:right w:val="nil"/>
            </w:tcBorders>
            <w:shd w:val="clear" w:color="000000" w:fill="F7DADB"/>
            <w:noWrap/>
            <w:vAlign w:val="center"/>
            <w:hideMark/>
          </w:tcPr>
          <w:p w14:paraId="454F9FE5" w14:textId="554A5277" w:rsidR="005D1BE3" w:rsidRPr="007F518A" w:rsidRDefault="005D1BE3" w:rsidP="00601EB6">
            <w:pPr>
              <w:pStyle w:val="TableText"/>
              <w:jc w:val="right"/>
              <w:rPr>
                <w:szCs w:val="20"/>
                <w:lang w:eastAsia="en-GB"/>
              </w:rPr>
            </w:pPr>
            <w:r>
              <w:rPr>
                <w:rFonts w:cs="Calibri"/>
                <w:szCs w:val="20"/>
              </w:rPr>
              <w:t>15%</w:t>
            </w:r>
          </w:p>
        </w:tc>
        <w:tc>
          <w:tcPr>
            <w:tcW w:w="1270" w:type="dxa"/>
            <w:tcBorders>
              <w:top w:val="nil"/>
              <w:left w:val="nil"/>
              <w:bottom w:val="nil"/>
              <w:right w:val="nil"/>
            </w:tcBorders>
            <w:shd w:val="clear" w:color="000000" w:fill="FEEA83"/>
            <w:noWrap/>
            <w:vAlign w:val="center"/>
            <w:hideMark/>
          </w:tcPr>
          <w:p w14:paraId="1AB5F2FA" w14:textId="1F4A8164" w:rsidR="005D1BE3" w:rsidRPr="007F518A" w:rsidRDefault="005D1BE3" w:rsidP="00601EB6">
            <w:pPr>
              <w:pStyle w:val="TableText"/>
              <w:jc w:val="right"/>
              <w:rPr>
                <w:szCs w:val="20"/>
                <w:lang w:eastAsia="en-GB"/>
              </w:rPr>
            </w:pPr>
            <w:r>
              <w:rPr>
                <w:rFonts w:cs="Calibri"/>
                <w:szCs w:val="20"/>
              </w:rPr>
              <w:t>-1pp</w:t>
            </w:r>
          </w:p>
        </w:tc>
      </w:tr>
      <w:tr w:rsidR="005D1BE3" w:rsidRPr="007F518A" w14:paraId="5E7F5138"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4D87A5F0" w14:textId="77777777" w:rsidR="005D1BE3" w:rsidRPr="007F518A" w:rsidRDefault="005D1BE3" w:rsidP="005D1BE3">
            <w:pPr>
              <w:pStyle w:val="TableText"/>
              <w:rPr>
                <w:lang w:eastAsia="en-GB"/>
              </w:rPr>
            </w:pPr>
            <w:r w:rsidRPr="007F518A">
              <w:rPr>
                <w:lang w:eastAsia="en-GB"/>
              </w:rPr>
              <w:t>Conviction: % reporting a conviction would restrict access to jobs requiring a DBS check</w:t>
            </w:r>
          </w:p>
        </w:tc>
        <w:tc>
          <w:tcPr>
            <w:tcW w:w="709" w:type="dxa"/>
            <w:tcBorders>
              <w:left w:val="nil"/>
              <w:right w:val="nil"/>
            </w:tcBorders>
            <w:shd w:val="clear" w:color="000000" w:fill="FBF3F5"/>
            <w:noWrap/>
            <w:vAlign w:val="center"/>
            <w:hideMark/>
          </w:tcPr>
          <w:p w14:paraId="67F5CF23" w14:textId="08528ADC" w:rsidR="005D1BE3" w:rsidRPr="007F518A" w:rsidRDefault="005D1BE3" w:rsidP="00601EB6">
            <w:pPr>
              <w:pStyle w:val="TableText"/>
              <w:jc w:val="right"/>
              <w:rPr>
                <w:szCs w:val="20"/>
                <w:lang w:eastAsia="en-GB"/>
              </w:rPr>
            </w:pPr>
            <w:r>
              <w:rPr>
                <w:rFonts w:cs="Calibri"/>
                <w:szCs w:val="20"/>
              </w:rPr>
              <w:t>5%</w:t>
            </w:r>
          </w:p>
        </w:tc>
        <w:tc>
          <w:tcPr>
            <w:tcW w:w="850" w:type="dxa"/>
            <w:tcBorders>
              <w:left w:val="nil"/>
              <w:right w:val="nil"/>
            </w:tcBorders>
            <w:shd w:val="clear" w:color="000000" w:fill="FBF3F5"/>
            <w:noWrap/>
            <w:vAlign w:val="center"/>
            <w:hideMark/>
          </w:tcPr>
          <w:p w14:paraId="5C186195" w14:textId="61A5CFDE" w:rsidR="005D1BE3" w:rsidRPr="007F518A" w:rsidRDefault="005D1BE3" w:rsidP="00601EB6">
            <w:pPr>
              <w:pStyle w:val="TableText"/>
              <w:jc w:val="right"/>
              <w:rPr>
                <w:szCs w:val="20"/>
                <w:lang w:eastAsia="en-GB"/>
              </w:rPr>
            </w:pPr>
            <w:r>
              <w:rPr>
                <w:rFonts w:cs="Calibri"/>
                <w:szCs w:val="20"/>
              </w:rPr>
              <w:t>5%</w:t>
            </w:r>
          </w:p>
        </w:tc>
        <w:tc>
          <w:tcPr>
            <w:tcW w:w="1270" w:type="dxa"/>
            <w:tcBorders>
              <w:left w:val="nil"/>
              <w:right w:val="nil"/>
            </w:tcBorders>
            <w:shd w:val="clear" w:color="000000" w:fill="FFE784"/>
            <w:noWrap/>
            <w:vAlign w:val="center"/>
            <w:hideMark/>
          </w:tcPr>
          <w:p w14:paraId="2E64723D" w14:textId="31246F76" w:rsidR="005D1BE3" w:rsidRPr="007F518A" w:rsidRDefault="005D1BE3" w:rsidP="00601EB6">
            <w:pPr>
              <w:pStyle w:val="TableText"/>
              <w:jc w:val="right"/>
              <w:rPr>
                <w:szCs w:val="20"/>
                <w:lang w:eastAsia="en-GB"/>
              </w:rPr>
            </w:pPr>
            <w:r>
              <w:rPr>
                <w:rFonts w:cs="Calibri"/>
                <w:szCs w:val="20"/>
              </w:rPr>
              <w:t>0pp</w:t>
            </w:r>
          </w:p>
        </w:tc>
      </w:tr>
      <w:tr w:rsidR="005D1BE3" w:rsidRPr="007F518A" w14:paraId="203FC973" w14:textId="77777777" w:rsidTr="006F2A0D">
        <w:tc>
          <w:tcPr>
            <w:tcW w:w="6521" w:type="dxa"/>
            <w:noWrap/>
            <w:hideMark/>
          </w:tcPr>
          <w:p w14:paraId="555BC0FC" w14:textId="77777777" w:rsidR="005D1BE3" w:rsidRPr="007F518A" w:rsidRDefault="005D1BE3" w:rsidP="005D1BE3">
            <w:pPr>
              <w:pStyle w:val="TableText"/>
              <w:rPr>
                <w:lang w:eastAsia="en-GB"/>
              </w:rPr>
            </w:pPr>
            <w:r w:rsidRPr="007F518A">
              <w:rPr>
                <w:lang w:eastAsia="en-GB"/>
              </w:rPr>
              <w:t>Family: % that would like support with family life challenges</w:t>
            </w:r>
          </w:p>
        </w:tc>
        <w:tc>
          <w:tcPr>
            <w:tcW w:w="709" w:type="dxa"/>
            <w:tcBorders>
              <w:top w:val="nil"/>
              <w:left w:val="nil"/>
              <w:bottom w:val="nil"/>
              <w:right w:val="nil"/>
            </w:tcBorders>
            <w:shd w:val="clear" w:color="000000" w:fill="FBF0F2"/>
            <w:noWrap/>
            <w:vAlign w:val="center"/>
            <w:hideMark/>
          </w:tcPr>
          <w:p w14:paraId="3C07761D" w14:textId="5DD4C65A" w:rsidR="005D1BE3" w:rsidRPr="007F518A" w:rsidRDefault="005D1BE3" w:rsidP="00601EB6">
            <w:pPr>
              <w:pStyle w:val="TableText"/>
              <w:jc w:val="right"/>
              <w:rPr>
                <w:szCs w:val="20"/>
                <w:lang w:eastAsia="en-GB"/>
              </w:rPr>
            </w:pPr>
            <w:r>
              <w:rPr>
                <w:rFonts w:cs="Calibri"/>
                <w:szCs w:val="20"/>
              </w:rPr>
              <w:t>6%</w:t>
            </w:r>
          </w:p>
        </w:tc>
        <w:tc>
          <w:tcPr>
            <w:tcW w:w="850" w:type="dxa"/>
            <w:tcBorders>
              <w:top w:val="nil"/>
              <w:left w:val="nil"/>
              <w:bottom w:val="nil"/>
              <w:right w:val="nil"/>
            </w:tcBorders>
            <w:shd w:val="clear" w:color="000000" w:fill="FBF3F5"/>
            <w:noWrap/>
            <w:vAlign w:val="center"/>
            <w:hideMark/>
          </w:tcPr>
          <w:p w14:paraId="054B05F7" w14:textId="46CA4549" w:rsidR="005D1BE3" w:rsidRPr="007F518A" w:rsidRDefault="005D1BE3" w:rsidP="00601EB6">
            <w:pPr>
              <w:pStyle w:val="TableText"/>
              <w:jc w:val="right"/>
              <w:rPr>
                <w:szCs w:val="20"/>
                <w:lang w:eastAsia="en-GB"/>
              </w:rPr>
            </w:pPr>
            <w:r>
              <w:rPr>
                <w:rFonts w:cs="Calibri"/>
                <w:szCs w:val="20"/>
              </w:rPr>
              <w:t>5%</w:t>
            </w:r>
          </w:p>
        </w:tc>
        <w:tc>
          <w:tcPr>
            <w:tcW w:w="1270" w:type="dxa"/>
            <w:tcBorders>
              <w:top w:val="nil"/>
              <w:left w:val="nil"/>
              <w:bottom w:val="nil"/>
              <w:right w:val="nil"/>
            </w:tcBorders>
            <w:shd w:val="clear" w:color="000000" w:fill="FFEB84"/>
            <w:noWrap/>
            <w:vAlign w:val="center"/>
            <w:hideMark/>
          </w:tcPr>
          <w:p w14:paraId="2A307686" w14:textId="58D0CC26" w:rsidR="005D1BE3" w:rsidRPr="007F518A" w:rsidRDefault="005D1BE3" w:rsidP="00601EB6">
            <w:pPr>
              <w:pStyle w:val="TableText"/>
              <w:jc w:val="right"/>
              <w:rPr>
                <w:szCs w:val="20"/>
                <w:lang w:eastAsia="en-GB"/>
              </w:rPr>
            </w:pPr>
            <w:r>
              <w:rPr>
                <w:rFonts w:cs="Calibri"/>
                <w:szCs w:val="20"/>
              </w:rPr>
              <w:t>-1pp</w:t>
            </w:r>
          </w:p>
        </w:tc>
      </w:tr>
      <w:tr w:rsidR="005D1BE3" w:rsidRPr="007F518A" w14:paraId="41A340F8"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4A20014A" w14:textId="77777777" w:rsidR="005D1BE3" w:rsidRPr="007F518A" w:rsidRDefault="005D1BE3" w:rsidP="005D1BE3">
            <w:pPr>
              <w:pStyle w:val="TableText"/>
              <w:rPr>
                <w:lang w:eastAsia="en-GB"/>
              </w:rPr>
            </w:pPr>
            <w:r w:rsidRPr="007F518A">
              <w:rPr>
                <w:lang w:eastAsia="en-GB"/>
              </w:rPr>
              <w:t>Confidence: % who don’t consider themselves to be a confident person</w:t>
            </w:r>
          </w:p>
        </w:tc>
        <w:tc>
          <w:tcPr>
            <w:tcW w:w="709" w:type="dxa"/>
            <w:tcBorders>
              <w:left w:val="nil"/>
              <w:right w:val="nil"/>
            </w:tcBorders>
            <w:shd w:val="clear" w:color="000000" w:fill="E7766F"/>
            <w:noWrap/>
            <w:vAlign w:val="center"/>
            <w:hideMark/>
          </w:tcPr>
          <w:p w14:paraId="48DE5CC8" w14:textId="5D34A458" w:rsidR="005D1BE3" w:rsidRPr="007F518A" w:rsidRDefault="005D1BE3" w:rsidP="00601EB6">
            <w:pPr>
              <w:pStyle w:val="TableText"/>
              <w:jc w:val="right"/>
              <w:rPr>
                <w:szCs w:val="20"/>
                <w:lang w:eastAsia="en-GB"/>
              </w:rPr>
            </w:pPr>
            <w:r>
              <w:rPr>
                <w:rFonts w:cs="Calibri"/>
                <w:szCs w:val="20"/>
              </w:rPr>
              <w:t>56%</w:t>
            </w:r>
          </w:p>
        </w:tc>
        <w:tc>
          <w:tcPr>
            <w:tcW w:w="850" w:type="dxa"/>
            <w:tcBorders>
              <w:left w:val="nil"/>
              <w:right w:val="nil"/>
            </w:tcBorders>
            <w:shd w:val="clear" w:color="000000" w:fill="E6746D"/>
            <w:noWrap/>
            <w:vAlign w:val="center"/>
            <w:hideMark/>
          </w:tcPr>
          <w:p w14:paraId="159A49E3" w14:textId="4791BC4E" w:rsidR="005D1BE3" w:rsidRPr="007F518A" w:rsidRDefault="005D1BE3" w:rsidP="00601EB6">
            <w:pPr>
              <w:pStyle w:val="TableText"/>
              <w:jc w:val="right"/>
              <w:rPr>
                <w:szCs w:val="20"/>
                <w:lang w:eastAsia="en-GB"/>
              </w:rPr>
            </w:pPr>
            <w:r>
              <w:rPr>
                <w:rFonts w:cs="Calibri"/>
                <w:szCs w:val="20"/>
              </w:rPr>
              <w:t>57%</w:t>
            </w:r>
          </w:p>
        </w:tc>
        <w:tc>
          <w:tcPr>
            <w:tcW w:w="1270" w:type="dxa"/>
            <w:tcBorders>
              <w:left w:val="nil"/>
              <w:right w:val="nil"/>
            </w:tcBorders>
            <w:shd w:val="clear" w:color="000000" w:fill="FFE082"/>
            <w:noWrap/>
            <w:vAlign w:val="center"/>
            <w:hideMark/>
          </w:tcPr>
          <w:p w14:paraId="5B114C26" w14:textId="3CF1CB3C" w:rsidR="005D1BE3" w:rsidRPr="007F518A" w:rsidRDefault="005D1BE3" w:rsidP="00601EB6">
            <w:pPr>
              <w:pStyle w:val="TableText"/>
              <w:jc w:val="right"/>
              <w:rPr>
                <w:szCs w:val="20"/>
                <w:lang w:eastAsia="en-GB"/>
              </w:rPr>
            </w:pPr>
            <w:r>
              <w:rPr>
                <w:rFonts w:cs="Calibri"/>
                <w:szCs w:val="20"/>
              </w:rPr>
              <w:t>1pp</w:t>
            </w:r>
          </w:p>
        </w:tc>
      </w:tr>
      <w:tr w:rsidR="005D1BE3" w:rsidRPr="007F518A" w14:paraId="60AF2B22" w14:textId="77777777" w:rsidTr="006F2A0D">
        <w:tc>
          <w:tcPr>
            <w:tcW w:w="6521" w:type="dxa"/>
            <w:noWrap/>
            <w:hideMark/>
          </w:tcPr>
          <w:p w14:paraId="2F004AE7" w14:textId="77777777" w:rsidR="005D1BE3" w:rsidRPr="007F518A" w:rsidRDefault="005D1BE3" w:rsidP="005D1BE3">
            <w:pPr>
              <w:pStyle w:val="TableText"/>
              <w:rPr>
                <w:lang w:eastAsia="en-GB"/>
              </w:rPr>
            </w:pPr>
            <w:r w:rsidRPr="007F518A">
              <w:rPr>
                <w:lang w:eastAsia="en-GB"/>
              </w:rPr>
              <w:t>Skills: % without a car that could be used to get to and from work</w:t>
            </w:r>
          </w:p>
        </w:tc>
        <w:tc>
          <w:tcPr>
            <w:tcW w:w="709" w:type="dxa"/>
            <w:tcBorders>
              <w:top w:val="nil"/>
              <w:left w:val="nil"/>
              <w:bottom w:val="nil"/>
              <w:right w:val="nil"/>
            </w:tcBorders>
            <w:shd w:val="clear" w:color="000000" w:fill="DB2F23"/>
            <w:noWrap/>
            <w:vAlign w:val="center"/>
            <w:hideMark/>
          </w:tcPr>
          <w:p w14:paraId="39464D78" w14:textId="230EA0E7" w:rsidR="005D1BE3" w:rsidRPr="007F518A" w:rsidRDefault="005D1BE3" w:rsidP="00601EB6">
            <w:pPr>
              <w:pStyle w:val="TableText"/>
              <w:jc w:val="right"/>
              <w:rPr>
                <w:szCs w:val="20"/>
                <w:lang w:eastAsia="en-GB"/>
              </w:rPr>
            </w:pPr>
            <w:r>
              <w:rPr>
                <w:rFonts w:cs="Calibri"/>
                <w:szCs w:val="20"/>
              </w:rPr>
              <w:t>85%</w:t>
            </w:r>
          </w:p>
        </w:tc>
        <w:tc>
          <w:tcPr>
            <w:tcW w:w="850" w:type="dxa"/>
            <w:tcBorders>
              <w:top w:val="nil"/>
              <w:left w:val="nil"/>
              <w:bottom w:val="nil"/>
              <w:right w:val="nil"/>
            </w:tcBorders>
            <w:shd w:val="clear" w:color="000000" w:fill="DE4136"/>
            <w:noWrap/>
            <w:vAlign w:val="center"/>
            <w:hideMark/>
          </w:tcPr>
          <w:p w14:paraId="5916CE5B" w14:textId="033F8B2C" w:rsidR="005D1BE3" w:rsidRPr="007F518A" w:rsidRDefault="005D1BE3" w:rsidP="00601EB6">
            <w:pPr>
              <w:pStyle w:val="TableText"/>
              <w:jc w:val="right"/>
              <w:rPr>
                <w:szCs w:val="20"/>
                <w:lang w:eastAsia="en-GB"/>
              </w:rPr>
            </w:pPr>
            <w:r>
              <w:rPr>
                <w:rFonts w:cs="Calibri"/>
                <w:szCs w:val="20"/>
              </w:rPr>
              <w:t>78%</w:t>
            </w:r>
          </w:p>
        </w:tc>
        <w:tc>
          <w:tcPr>
            <w:tcW w:w="1270" w:type="dxa"/>
            <w:tcBorders>
              <w:top w:val="nil"/>
              <w:left w:val="nil"/>
              <w:bottom w:val="nil"/>
              <w:right w:val="nil"/>
            </w:tcBorders>
            <w:shd w:val="clear" w:color="000000" w:fill="DDE182"/>
            <w:noWrap/>
            <w:vAlign w:val="center"/>
            <w:hideMark/>
          </w:tcPr>
          <w:p w14:paraId="5AF76A20" w14:textId="37CAD4E0" w:rsidR="005D1BE3" w:rsidRPr="007F518A" w:rsidRDefault="005D1BE3" w:rsidP="00601EB6">
            <w:pPr>
              <w:pStyle w:val="TableText"/>
              <w:jc w:val="right"/>
              <w:rPr>
                <w:szCs w:val="20"/>
                <w:lang w:eastAsia="en-GB"/>
              </w:rPr>
            </w:pPr>
            <w:r>
              <w:rPr>
                <w:rFonts w:cs="Calibri"/>
                <w:szCs w:val="20"/>
              </w:rPr>
              <w:t>-7pp</w:t>
            </w:r>
          </w:p>
        </w:tc>
      </w:tr>
      <w:tr w:rsidR="00895342" w:rsidRPr="007F518A" w14:paraId="6FC0A8F3" w14:textId="77777777" w:rsidTr="007F518A">
        <w:trPr>
          <w:cnfStyle w:val="000000010000" w:firstRow="0" w:lastRow="0" w:firstColumn="0" w:lastColumn="0" w:oddVBand="0" w:evenVBand="0" w:oddHBand="0" w:evenHBand="1" w:firstRowFirstColumn="0" w:firstRowLastColumn="0" w:lastRowFirstColumn="0" w:lastRowLastColumn="0"/>
        </w:trPr>
        <w:tc>
          <w:tcPr>
            <w:tcW w:w="9350" w:type="dxa"/>
            <w:gridSpan w:val="4"/>
            <w:noWrap/>
            <w:hideMark/>
          </w:tcPr>
          <w:p w14:paraId="3B16AB91" w14:textId="77777777" w:rsidR="00895342" w:rsidRPr="007F518A" w:rsidRDefault="00895342" w:rsidP="00601EB6">
            <w:pPr>
              <w:pStyle w:val="TableText"/>
              <w:jc w:val="right"/>
              <w:rPr>
                <w:b/>
                <w:bCs/>
                <w:lang w:eastAsia="en-GB"/>
              </w:rPr>
            </w:pPr>
            <w:r w:rsidRPr="007F518A">
              <w:rPr>
                <w:b/>
                <w:bCs/>
                <w:lang w:eastAsia="en-GB"/>
              </w:rPr>
              <w:t>My Work</w:t>
            </w:r>
          </w:p>
        </w:tc>
      </w:tr>
      <w:tr w:rsidR="005D1BE3" w:rsidRPr="007F518A" w14:paraId="01488C9B" w14:textId="77777777" w:rsidTr="006F2A0D">
        <w:tc>
          <w:tcPr>
            <w:tcW w:w="6521" w:type="dxa"/>
            <w:noWrap/>
            <w:hideMark/>
          </w:tcPr>
          <w:p w14:paraId="4D1E52DC" w14:textId="77777777" w:rsidR="005D1BE3" w:rsidRPr="007F518A" w:rsidRDefault="005D1BE3" w:rsidP="005D1BE3">
            <w:pPr>
              <w:pStyle w:val="TableText"/>
              <w:rPr>
                <w:lang w:eastAsia="en-GB"/>
              </w:rPr>
            </w:pPr>
            <w:r w:rsidRPr="007F518A">
              <w:rPr>
                <w:lang w:eastAsia="en-GB"/>
              </w:rPr>
              <w:t>Attitude: % not believing or not sure they can find and obtain work</w:t>
            </w:r>
          </w:p>
        </w:tc>
        <w:tc>
          <w:tcPr>
            <w:tcW w:w="709" w:type="dxa"/>
            <w:tcBorders>
              <w:top w:val="nil"/>
              <w:left w:val="nil"/>
              <w:bottom w:val="nil"/>
              <w:right w:val="nil"/>
            </w:tcBorders>
            <w:shd w:val="clear" w:color="000000" w:fill="F5D1D0"/>
            <w:noWrap/>
            <w:vAlign w:val="center"/>
            <w:hideMark/>
          </w:tcPr>
          <w:p w14:paraId="1F5DA102" w14:textId="7B557090" w:rsidR="005D1BE3" w:rsidRPr="007F518A" w:rsidRDefault="005D1BE3" w:rsidP="00601EB6">
            <w:pPr>
              <w:pStyle w:val="TableText"/>
              <w:jc w:val="right"/>
              <w:rPr>
                <w:szCs w:val="20"/>
                <w:lang w:eastAsia="en-GB"/>
              </w:rPr>
            </w:pPr>
            <w:r>
              <w:rPr>
                <w:rFonts w:cs="Calibri"/>
                <w:szCs w:val="20"/>
              </w:rPr>
              <w:t>19%</w:t>
            </w:r>
          </w:p>
        </w:tc>
        <w:tc>
          <w:tcPr>
            <w:tcW w:w="850" w:type="dxa"/>
            <w:tcBorders>
              <w:top w:val="nil"/>
              <w:left w:val="nil"/>
              <w:bottom w:val="nil"/>
              <w:right w:val="nil"/>
            </w:tcBorders>
            <w:shd w:val="clear" w:color="000000" w:fill="F6D5D6"/>
            <w:noWrap/>
            <w:vAlign w:val="center"/>
            <w:hideMark/>
          </w:tcPr>
          <w:p w14:paraId="65F69075" w14:textId="17CC3755" w:rsidR="005D1BE3" w:rsidRPr="007F518A" w:rsidRDefault="005D1BE3" w:rsidP="00601EB6">
            <w:pPr>
              <w:pStyle w:val="TableText"/>
              <w:jc w:val="right"/>
              <w:rPr>
                <w:szCs w:val="20"/>
                <w:lang w:eastAsia="en-GB"/>
              </w:rPr>
            </w:pPr>
            <w:r>
              <w:rPr>
                <w:rFonts w:cs="Calibri"/>
                <w:szCs w:val="20"/>
              </w:rPr>
              <w:t>17%</w:t>
            </w:r>
          </w:p>
        </w:tc>
        <w:tc>
          <w:tcPr>
            <w:tcW w:w="1270" w:type="dxa"/>
            <w:tcBorders>
              <w:top w:val="nil"/>
              <w:left w:val="nil"/>
              <w:bottom w:val="nil"/>
              <w:right w:val="nil"/>
            </w:tcBorders>
            <w:shd w:val="clear" w:color="000000" w:fill="F7E883"/>
            <w:noWrap/>
            <w:vAlign w:val="center"/>
            <w:hideMark/>
          </w:tcPr>
          <w:p w14:paraId="3F10C453" w14:textId="10736477" w:rsidR="005D1BE3" w:rsidRPr="007F518A" w:rsidRDefault="005D1BE3" w:rsidP="00601EB6">
            <w:pPr>
              <w:pStyle w:val="TableText"/>
              <w:jc w:val="right"/>
              <w:rPr>
                <w:szCs w:val="20"/>
                <w:lang w:eastAsia="en-GB"/>
              </w:rPr>
            </w:pPr>
            <w:r>
              <w:rPr>
                <w:rFonts w:cs="Calibri"/>
                <w:szCs w:val="20"/>
              </w:rPr>
              <w:t>-2pp</w:t>
            </w:r>
          </w:p>
        </w:tc>
      </w:tr>
      <w:tr w:rsidR="005D1BE3" w:rsidRPr="007F518A" w14:paraId="789D612D"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5746D1BA" w14:textId="77777777" w:rsidR="005D1BE3" w:rsidRPr="007F518A" w:rsidRDefault="005D1BE3" w:rsidP="005D1BE3">
            <w:pPr>
              <w:pStyle w:val="TableText"/>
              <w:rPr>
                <w:lang w:eastAsia="en-GB"/>
              </w:rPr>
            </w:pPr>
            <w:r w:rsidRPr="007F518A">
              <w:rPr>
                <w:lang w:eastAsia="en-GB"/>
              </w:rPr>
              <w:t>Confidence: % not confident they would be successful in a job if they took one today (% scoring 1-3 out of 6)</w:t>
            </w:r>
          </w:p>
        </w:tc>
        <w:tc>
          <w:tcPr>
            <w:tcW w:w="709" w:type="dxa"/>
            <w:tcBorders>
              <w:left w:val="nil"/>
              <w:right w:val="nil"/>
            </w:tcBorders>
            <w:shd w:val="clear" w:color="000000" w:fill="ED9D99"/>
            <w:noWrap/>
            <w:vAlign w:val="center"/>
            <w:hideMark/>
          </w:tcPr>
          <w:p w14:paraId="52E8A7FC" w14:textId="35E1DFA1" w:rsidR="005D1BE3" w:rsidRPr="007F518A" w:rsidRDefault="005D1BE3" w:rsidP="00601EB6">
            <w:pPr>
              <w:pStyle w:val="TableText"/>
              <w:jc w:val="right"/>
              <w:rPr>
                <w:szCs w:val="20"/>
                <w:lang w:eastAsia="en-GB"/>
              </w:rPr>
            </w:pPr>
            <w:r>
              <w:rPr>
                <w:rFonts w:cs="Calibri"/>
                <w:szCs w:val="20"/>
              </w:rPr>
              <w:t>40%</w:t>
            </w:r>
          </w:p>
        </w:tc>
        <w:tc>
          <w:tcPr>
            <w:tcW w:w="850" w:type="dxa"/>
            <w:tcBorders>
              <w:left w:val="nil"/>
              <w:right w:val="nil"/>
            </w:tcBorders>
            <w:shd w:val="clear" w:color="000000" w:fill="EEA5A1"/>
            <w:noWrap/>
            <w:vAlign w:val="center"/>
            <w:hideMark/>
          </w:tcPr>
          <w:p w14:paraId="42814491" w14:textId="354CF862" w:rsidR="005D1BE3" w:rsidRPr="007F518A" w:rsidRDefault="005D1BE3" w:rsidP="00601EB6">
            <w:pPr>
              <w:pStyle w:val="TableText"/>
              <w:jc w:val="right"/>
              <w:rPr>
                <w:szCs w:val="20"/>
                <w:lang w:eastAsia="en-GB"/>
              </w:rPr>
            </w:pPr>
            <w:r>
              <w:rPr>
                <w:rFonts w:cs="Calibri"/>
                <w:szCs w:val="20"/>
              </w:rPr>
              <w:t>37%</w:t>
            </w:r>
          </w:p>
        </w:tc>
        <w:tc>
          <w:tcPr>
            <w:tcW w:w="1270" w:type="dxa"/>
            <w:tcBorders>
              <w:left w:val="nil"/>
              <w:right w:val="nil"/>
            </w:tcBorders>
            <w:shd w:val="clear" w:color="000000" w:fill="F6E883"/>
            <w:noWrap/>
            <w:vAlign w:val="center"/>
            <w:hideMark/>
          </w:tcPr>
          <w:p w14:paraId="7430363B" w14:textId="64E199B9" w:rsidR="005D1BE3" w:rsidRPr="007F518A" w:rsidRDefault="005D1BE3" w:rsidP="00601EB6">
            <w:pPr>
              <w:pStyle w:val="TableText"/>
              <w:jc w:val="right"/>
              <w:rPr>
                <w:szCs w:val="20"/>
                <w:lang w:eastAsia="en-GB"/>
              </w:rPr>
            </w:pPr>
            <w:r>
              <w:rPr>
                <w:rFonts w:cs="Calibri"/>
                <w:szCs w:val="20"/>
              </w:rPr>
              <w:t>-2pp</w:t>
            </w:r>
          </w:p>
        </w:tc>
      </w:tr>
      <w:tr w:rsidR="005D1BE3" w:rsidRPr="007F518A" w14:paraId="5CD03663" w14:textId="77777777" w:rsidTr="006F2A0D">
        <w:tc>
          <w:tcPr>
            <w:tcW w:w="6521" w:type="dxa"/>
            <w:noWrap/>
            <w:hideMark/>
          </w:tcPr>
          <w:p w14:paraId="48A60358" w14:textId="77777777" w:rsidR="005D1BE3" w:rsidRPr="007F518A" w:rsidRDefault="005D1BE3" w:rsidP="005D1BE3">
            <w:pPr>
              <w:pStyle w:val="TableText"/>
              <w:rPr>
                <w:lang w:eastAsia="en-GB"/>
              </w:rPr>
            </w:pPr>
            <w:r w:rsidRPr="007F518A">
              <w:rPr>
                <w:lang w:eastAsia="en-GB"/>
              </w:rPr>
              <w:t>Work Experience: % who have served in the armed forces</w:t>
            </w:r>
          </w:p>
        </w:tc>
        <w:tc>
          <w:tcPr>
            <w:tcW w:w="709" w:type="dxa"/>
            <w:tcBorders>
              <w:top w:val="nil"/>
              <w:left w:val="nil"/>
              <w:bottom w:val="nil"/>
              <w:right w:val="nil"/>
            </w:tcBorders>
            <w:shd w:val="clear" w:color="000000" w:fill="FCF8FA"/>
            <w:noWrap/>
            <w:vAlign w:val="center"/>
            <w:hideMark/>
          </w:tcPr>
          <w:p w14:paraId="23DB1486" w14:textId="3DD32B0B" w:rsidR="005D1BE3" w:rsidRPr="007F518A" w:rsidRDefault="005D1BE3" w:rsidP="00601EB6">
            <w:pPr>
              <w:pStyle w:val="TableText"/>
              <w:jc w:val="right"/>
              <w:rPr>
                <w:szCs w:val="20"/>
                <w:lang w:eastAsia="en-GB"/>
              </w:rPr>
            </w:pPr>
            <w:r>
              <w:rPr>
                <w:rFonts w:cs="Calibri"/>
                <w:szCs w:val="20"/>
              </w:rPr>
              <w:t>3%</w:t>
            </w:r>
          </w:p>
        </w:tc>
        <w:tc>
          <w:tcPr>
            <w:tcW w:w="850" w:type="dxa"/>
            <w:tcBorders>
              <w:top w:val="nil"/>
              <w:left w:val="nil"/>
              <w:bottom w:val="nil"/>
              <w:right w:val="nil"/>
            </w:tcBorders>
            <w:shd w:val="clear" w:color="000000" w:fill="FCF8FA"/>
            <w:noWrap/>
            <w:vAlign w:val="center"/>
            <w:hideMark/>
          </w:tcPr>
          <w:p w14:paraId="26AF0C15" w14:textId="692720DB" w:rsidR="005D1BE3" w:rsidRPr="007F518A" w:rsidRDefault="005D1BE3" w:rsidP="00601EB6">
            <w:pPr>
              <w:pStyle w:val="TableText"/>
              <w:jc w:val="right"/>
              <w:rPr>
                <w:szCs w:val="20"/>
                <w:lang w:eastAsia="en-GB"/>
              </w:rPr>
            </w:pPr>
            <w:r>
              <w:rPr>
                <w:rFonts w:cs="Calibri"/>
                <w:szCs w:val="20"/>
              </w:rPr>
              <w:t>3%</w:t>
            </w:r>
          </w:p>
        </w:tc>
        <w:tc>
          <w:tcPr>
            <w:tcW w:w="1270" w:type="dxa"/>
            <w:tcBorders>
              <w:top w:val="nil"/>
              <w:left w:val="nil"/>
              <w:bottom w:val="nil"/>
              <w:right w:val="nil"/>
            </w:tcBorders>
            <w:shd w:val="clear" w:color="000000" w:fill="FFE684"/>
            <w:noWrap/>
            <w:vAlign w:val="center"/>
            <w:hideMark/>
          </w:tcPr>
          <w:p w14:paraId="246F4C56" w14:textId="1D2465ED" w:rsidR="005D1BE3" w:rsidRPr="007F518A" w:rsidRDefault="005D1BE3" w:rsidP="00601EB6">
            <w:pPr>
              <w:pStyle w:val="TableText"/>
              <w:jc w:val="right"/>
              <w:rPr>
                <w:szCs w:val="20"/>
                <w:lang w:eastAsia="en-GB"/>
              </w:rPr>
            </w:pPr>
            <w:r>
              <w:rPr>
                <w:rFonts w:cs="Calibri"/>
                <w:szCs w:val="20"/>
              </w:rPr>
              <w:t>0pp</w:t>
            </w:r>
          </w:p>
        </w:tc>
      </w:tr>
      <w:tr w:rsidR="00895342" w:rsidRPr="007F518A" w14:paraId="75807BFB" w14:textId="77777777" w:rsidTr="007F518A">
        <w:trPr>
          <w:cnfStyle w:val="000000010000" w:firstRow="0" w:lastRow="0" w:firstColumn="0" w:lastColumn="0" w:oddVBand="0" w:evenVBand="0" w:oddHBand="0" w:evenHBand="1" w:firstRowFirstColumn="0" w:firstRowLastColumn="0" w:lastRowFirstColumn="0" w:lastRowLastColumn="0"/>
        </w:trPr>
        <w:tc>
          <w:tcPr>
            <w:tcW w:w="9350" w:type="dxa"/>
            <w:gridSpan w:val="4"/>
            <w:noWrap/>
            <w:hideMark/>
          </w:tcPr>
          <w:p w14:paraId="3AC3682E" w14:textId="77777777" w:rsidR="00895342" w:rsidRPr="007F518A" w:rsidRDefault="00895342" w:rsidP="005406D7">
            <w:pPr>
              <w:pStyle w:val="TableText"/>
              <w:rPr>
                <w:b/>
                <w:bCs/>
                <w:lang w:eastAsia="en-GB"/>
              </w:rPr>
            </w:pPr>
            <w:r w:rsidRPr="007F518A">
              <w:rPr>
                <w:b/>
                <w:bCs/>
                <w:lang w:eastAsia="en-GB"/>
              </w:rPr>
              <w:t>My Skills</w:t>
            </w:r>
          </w:p>
        </w:tc>
      </w:tr>
      <w:tr w:rsidR="005D1BE3" w:rsidRPr="007F518A" w14:paraId="6BF787EF" w14:textId="77777777" w:rsidTr="006F2A0D">
        <w:tc>
          <w:tcPr>
            <w:tcW w:w="6521" w:type="dxa"/>
            <w:noWrap/>
            <w:hideMark/>
          </w:tcPr>
          <w:p w14:paraId="5D215321" w14:textId="77777777" w:rsidR="005D1BE3" w:rsidRPr="007F518A" w:rsidRDefault="005D1BE3" w:rsidP="005D1BE3">
            <w:pPr>
              <w:pStyle w:val="TableText"/>
              <w:rPr>
                <w:lang w:eastAsia="en-GB"/>
              </w:rPr>
            </w:pPr>
            <w:r w:rsidRPr="007F518A">
              <w:rPr>
                <w:lang w:eastAsia="en-GB"/>
              </w:rPr>
              <w:t>Skills: % that would like support to develop skills</w:t>
            </w:r>
          </w:p>
        </w:tc>
        <w:tc>
          <w:tcPr>
            <w:tcW w:w="709" w:type="dxa"/>
            <w:tcBorders>
              <w:top w:val="nil"/>
              <w:left w:val="nil"/>
              <w:bottom w:val="nil"/>
              <w:right w:val="nil"/>
            </w:tcBorders>
            <w:shd w:val="clear" w:color="000000" w:fill="E56860"/>
            <w:noWrap/>
            <w:vAlign w:val="center"/>
            <w:hideMark/>
          </w:tcPr>
          <w:p w14:paraId="627EF812" w14:textId="1866EBF3" w:rsidR="005D1BE3" w:rsidRPr="007F518A" w:rsidRDefault="005D1BE3" w:rsidP="00601EB6">
            <w:pPr>
              <w:pStyle w:val="TableText"/>
              <w:jc w:val="right"/>
              <w:rPr>
                <w:szCs w:val="20"/>
                <w:lang w:eastAsia="en-GB"/>
              </w:rPr>
            </w:pPr>
            <w:r>
              <w:rPr>
                <w:rFonts w:cs="Calibri"/>
                <w:szCs w:val="20"/>
              </w:rPr>
              <w:t>62%</w:t>
            </w:r>
          </w:p>
        </w:tc>
        <w:tc>
          <w:tcPr>
            <w:tcW w:w="850" w:type="dxa"/>
            <w:tcBorders>
              <w:top w:val="nil"/>
              <w:left w:val="nil"/>
              <w:bottom w:val="nil"/>
              <w:right w:val="nil"/>
            </w:tcBorders>
            <w:shd w:val="clear" w:color="000000" w:fill="F0ACA9"/>
            <w:noWrap/>
            <w:vAlign w:val="center"/>
            <w:hideMark/>
          </w:tcPr>
          <w:p w14:paraId="3BFFB7A3" w14:textId="3F767B41" w:rsidR="005D1BE3" w:rsidRPr="007F518A" w:rsidRDefault="005D1BE3" w:rsidP="00601EB6">
            <w:pPr>
              <w:pStyle w:val="TableText"/>
              <w:jc w:val="right"/>
              <w:rPr>
                <w:szCs w:val="20"/>
                <w:lang w:eastAsia="en-GB"/>
              </w:rPr>
            </w:pPr>
            <w:r>
              <w:rPr>
                <w:rFonts w:cs="Calibri"/>
                <w:szCs w:val="20"/>
              </w:rPr>
              <w:t>34%</w:t>
            </w:r>
          </w:p>
        </w:tc>
        <w:tc>
          <w:tcPr>
            <w:tcW w:w="1270" w:type="dxa"/>
            <w:tcBorders>
              <w:top w:val="nil"/>
              <w:left w:val="nil"/>
              <w:bottom w:val="nil"/>
              <w:right w:val="nil"/>
            </w:tcBorders>
            <w:shd w:val="clear" w:color="000000" w:fill="63BE7B"/>
            <w:noWrap/>
            <w:vAlign w:val="center"/>
            <w:hideMark/>
          </w:tcPr>
          <w:p w14:paraId="5C34ADAC" w14:textId="3F634C5F" w:rsidR="005D1BE3" w:rsidRPr="007F518A" w:rsidRDefault="005D1BE3" w:rsidP="00601EB6">
            <w:pPr>
              <w:pStyle w:val="TableText"/>
              <w:jc w:val="right"/>
              <w:rPr>
                <w:szCs w:val="20"/>
                <w:lang w:eastAsia="en-GB"/>
              </w:rPr>
            </w:pPr>
            <w:r>
              <w:rPr>
                <w:rFonts w:cs="Calibri"/>
                <w:szCs w:val="20"/>
              </w:rPr>
              <w:t>-29pp</w:t>
            </w:r>
          </w:p>
        </w:tc>
      </w:tr>
      <w:tr w:rsidR="005D1BE3" w:rsidRPr="007F518A" w14:paraId="412B81CE"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1226BD9C" w14:textId="77777777" w:rsidR="005D1BE3" w:rsidRPr="007F518A" w:rsidRDefault="005D1BE3" w:rsidP="005D1BE3">
            <w:pPr>
              <w:pStyle w:val="TableText"/>
              <w:rPr>
                <w:lang w:eastAsia="en-GB"/>
              </w:rPr>
            </w:pPr>
            <w:r w:rsidRPr="007F518A">
              <w:rPr>
                <w:lang w:eastAsia="en-GB"/>
              </w:rPr>
              <w:t>Skills: % needing help with reading</w:t>
            </w:r>
          </w:p>
        </w:tc>
        <w:tc>
          <w:tcPr>
            <w:tcW w:w="709" w:type="dxa"/>
            <w:tcBorders>
              <w:left w:val="nil"/>
              <w:right w:val="nil"/>
            </w:tcBorders>
            <w:shd w:val="clear" w:color="000000" w:fill="F9E4E5"/>
            <w:noWrap/>
            <w:vAlign w:val="center"/>
            <w:hideMark/>
          </w:tcPr>
          <w:p w14:paraId="7344BECB" w14:textId="5F75B798" w:rsidR="005D1BE3" w:rsidRPr="007F518A" w:rsidRDefault="005D1BE3" w:rsidP="00601EB6">
            <w:pPr>
              <w:pStyle w:val="TableText"/>
              <w:jc w:val="right"/>
              <w:rPr>
                <w:szCs w:val="20"/>
                <w:lang w:eastAsia="en-GB"/>
              </w:rPr>
            </w:pPr>
            <w:r>
              <w:rPr>
                <w:rFonts w:cs="Calibri"/>
                <w:szCs w:val="20"/>
              </w:rPr>
              <w:t>11%</w:t>
            </w:r>
          </w:p>
        </w:tc>
        <w:tc>
          <w:tcPr>
            <w:tcW w:w="850" w:type="dxa"/>
            <w:tcBorders>
              <w:left w:val="nil"/>
              <w:right w:val="nil"/>
            </w:tcBorders>
            <w:shd w:val="clear" w:color="000000" w:fill="FAEBED"/>
            <w:noWrap/>
            <w:vAlign w:val="center"/>
            <w:hideMark/>
          </w:tcPr>
          <w:p w14:paraId="2F5869A2" w14:textId="42112F51" w:rsidR="005D1BE3" w:rsidRPr="007F518A" w:rsidRDefault="005D1BE3" w:rsidP="00601EB6">
            <w:pPr>
              <w:pStyle w:val="TableText"/>
              <w:jc w:val="right"/>
              <w:rPr>
                <w:szCs w:val="20"/>
                <w:lang w:eastAsia="en-GB"/>
              </w:rPr>
            </w:pPr>
            <w:r>
              <w:rPr>
                <w:rFonts w:cs="Calibri"/>
                <w:szCs w:val="20"/>
              </w:rPr>
              <w:t>8%</w:t>
            </w:r>
          </w:p>
        </w:tc>
        <w:tc>
          <w:tcPr>
            <w:tcW w:w="1270" w:type="dxa"/>
            <w:tcBorders>
              <w:left w:val="nil"/>
              <w:right w:val="nil"/>
            </w:tcBorders>
            <w:shd w:val="clear" w:color="000000" w:fill="EFE683"/>
            <w:noWrap/>
            <w:vAlign w:val="center"/>
            <w:hideMark/>
          </w:tcPr>
          <w:p w14:paraId="6DD9374D" w14:textId="2850FBE3" w:rsidR="005D1BE3" w:rsidRPr="007F518A" w:rsidRDefault="005D1BE3" w:rsidP="00601EB6">
            <w:pPr>
              <w:pStyle w:val="TableText"/>
              <w:jc w:val="right"/>
              <w:rPr>
                <w:szCs w:val="20"/>
                <w:lang w:eastAsia="en-GB"/>
              </w:rPr>
            </w:pPr>
            <w:r>
              <w:rPr>
                <w:rFonts w:cs="Calibri"/>
                <w:szCs w:val="20"/>
              </w:rPr>
              <w:t>-4pp</w:t>
            </w:r>
          </w:p>
        </w:tc>
      </w:tr>
      <w:tr w:rsidR="005D1BE3" w:rsidRPr="007F518A" w14:paraId="6D54177B" w14:textId="77777777" w:rsidTr="006F2A0D">
        <w:tc>
          <w:tcPr>
            <w:tcW w:w="6521" w:type="dxa"/>
            <w:noWrap/>
            <w:hideMark/>
          </w:tcPr>
          <w:p w14:paraId="3D1F86FD" w14:textId="77777777" w:rsidR="005D1BE3" w:rsidRPr="007F518A" w:rsidRDefault="005D1BE3" w:rsidP="005D1BE3">
            <w:pPr>
              <w:pStyle w:val="TableText"/>
              <w:rPr>
                <w:lang w:eastAsia="en-GB"/>
              </w:rPr>
            </w:pPr>
            <w:r w:rsidRPr="007F518A">
              <w:rPr>
                <w:lang w:eastAsia="en-GB"/>
              </w:rPr>
              <w:t>Skills: % needing help with writing</w:t>
            </w:r>
          </w:p>
        </w:tc>
        <w:tc>
          <w:tcPr>
            <w:tcW w:w="709" w:type="dxa"/>
            <w:tcBorders>
              <w:top w:val="nil"/>
              <w:left w:val="nil"/>
              <w:bottom w:val="nil"/>
              <w:right w:val="nil"/>
            </w:tcBorders>
            <w:shd w:val="clear" w:color="000000" w:fill="F7DDDD"/>
            <w:noWrap/>
            <w:vAlign w:val="center"/>
            <w:hideMark/>
          </w:tcPr>
          <w:p w14:paraId="7D8A78DD" w14:textId="45DBF58D" w:rsidR="005D1BE3" w:rsidRPr="007F518A" w:rsidRDefault="005D1BE3" w:rsidP="00601EB6">
            <w:pPr>
              <w:pStyle w:val="TableText"/>
              <w:jc w:val="right"/>
              <w:rPr>
                <w:szCs w:val="20"/>
                <w:lang w:eastAsia="en-GB"/>
              </w:rPr>
            </w:pPr>
            <w:r>
              <w:rPr>
                <w:rFonts w:cs="Calibri"/>
                <w:szCs w:val="20"/>
              </w:rPr>
              <w:t>14%</w:t>
            </w:r>
          </w:p>
        </w:tc>
        <w:tc>
          <w:tcPr>
            <w:tcW w:w="850" w:type="dxa"/>
            <w:tcBorders>
              <w:top w:val="nil"/>
              <w:left w:val="nil"/>
              <w:bottom w:val="nil"/>
              <w:right w:val="nil"/>
            </w:tcBorders>
            <w:shd w:val="clear" w:color="000000" w:fill="F9E9EB"/>
            <w:noWrap/>
            <w:vAlign w:val="center"/>
            <w:hideMark/>
          </w:tcPr>
          <w:p w14:paraId="444BB823" w14:textId="22680402" w:rsidR="005D1BE3" w:rsidRPr="007F518A" w:rsidRDefault="005D1BE3" w:rsidP="00601EB6">
            <w:pPr>
              <w:pStyle w:val="TableText"/>
              <w:jc w:val="right"/>
              <w:rPr>
                <w:szCs w:val="20"/>
                <w:lang w:eastAsia="en-GB"/>
              </w:rPr>
            </w:pPr>
            <w:r>
              <w:rPr>
                <w:rFonts w:cs="Calibri"/>
                <w:szCs w:val="20"/>
              </w:rPr>
              <w:t>9%</w:t>
            </w:r>
          </w:p>
        </w:tc>
        <w:tc>
          <w:tcPr>
            <w:tcW w:w="1270" w:type="dxa"/>
            <w:tcBorders>
              <w:top w:val="nil"/>
              <w:left w:val="nil"/>
              <w:bottom w:val="nil"/>
              <w:right w:val="nil"/>
            </w:tcBorders>
            <w:shd w:val="clear" w:color="000000" w:fill="E8E482"/>
            <w:noWrap/>
            <w:vAlign w:val="center"/>
            <w:hideMark/>
          </w:tcPr>
          <w:p w14:paraId="27E3E850" w14:textId="0B6E75C8" w:rsidR="005D1BE3" w:rsidRPr="007F518A" w:rsidRDefault="005D1BE3" w:rsidP="00601EB6">
            <w:pPr>
              <w:pStyle w:val="TableText"/>
              <w:jc w:val="right"/>
              <w:rPr>
                <w:szCs w:val="20"/>
                <w:lang w:eastAsia="en-GB"/>
              </w:rPr>
            </w:pPr>
            <w:r>
              <w:rPr>
                <w:rFonts w:cs="Calibri"/>
                <w:szCs w:val="20"/>
              </w:rPr>
              <w:t>-5pp</w:t>
            </w:r>
          </w:p>
        </w:tc>
      </w:tr>
      <w:tr w:rsidR="005D1BE3" w:rsidRPr="007F518A" w14:paraId="06B0A554"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4E15C264" w14:textId="77777777" w:rsidR="005D1BE3" w:rsidRPr="007F518A" w:rsidRDefault="005D1BE3" w:rsidP="005D1BE3">
            <w:pPr>
              <w:pStyle w:val="TableText"/>
              <w:rPr>
                <w:lang w:eastAsia="en-GB"/>
              </w:rPr>
            </w:pPr>
            <w:r w:rsidRPr="007F518A">
              <w:rPr>
                <w:lang w:eastAsia="en-GB"/>
              </w:rPr>
              <w:t>Skills: % needing help with maths</w:t>
            </w:r>
          </w:p>
        </w:tc>
        <w:tc>
          <w:tcPr>
            <w:tcW w:w="709" w:type="dxa"/>
            <w:tcBorders>
              <w:left w:val="nil"/>
              <w:right w:val="nil"/>
            </w:tcBorders>
            <w:shd w:val="clear" w:color="000000" w:fill="F7DADB"/>
            <w:noWrap/>
            <w:vAlign w:val="center"/>
            <w:hideMark/>
          </w:tcPr>
          <w:p w14:paraId="33CF6825" w14:textId="27A91DD9" w:rsidR="005D1BE3" w:rsidRPr="007F518A" w:rsidRDefault="005D1BE3" w:rsidP="00601EB6">
            <w:pPr>
              <w:pStyle w:val="TableText"/>
              <w:jc w:val="right"/>
              <w:rPr>
                <w:szCs w:val="20"/>
                <w:lang w:eastAsia="en-GB"/>
              </w:rPr>
            </w:pPr>
            <w:r>
              <w:rPr>
                <w:rFonts w:cs="Calibri"/>
                <w:szCs w:val="20"/>
              </w:rPr>
              <w:t>15%</w:t>
            </w:r>
          </w:p>
        </w:tc>
        <w:tc>
          <w:tcPr>
            <w:tcW w:w="850" w:type="dxa"/>
            <w:tcBorders>
              <w:left w:val="nil"/>
              <w:right w:val="nil"/>
            </w:tcBorders>
            <w:shd w:val="clear" w:color="000000" w:fill="FAEBED"/>
            <w:noWrap/>
            <w:vAlign w:val="center"/>
            <w:hideMark/>
          </w:tcPr>
          <w:p w14:paraId="36DB29E9" w14:textId="1DEADD69" w:rsidR="005D1BE3" w:rsidRPr="007F518A" w:rsidRDefault="005D1BE3" w:rsidP="00601EB6">
            <w:pPr>
              <w:pStyle w:val="TableText"/>
              <w:jc w:val="right"/>
              <w:rPr>
                <w:szCs w:val="20"/>
                <w:lang w:eastAsia="en-GB"/>
              </w:rPr>
            </w:pPr>
            <w:r>
              <w:rPr>
                <w:rFonts w:cs="Calibri"/>
                <w:szCs w:val="20"/>
              </w:rPr>
              <w:t>8%</w:t>
            </w:r>
          </w:p>
        </w:tc>
        <w:tc>
          <w:tcPr>
            <w:tcW w:w="1270" w:type="dxa"/>
            <w:tcBorders>
              <w:left w:val="nil"/>
              <w:right w:val="nil"/>
            </w:tcBorders>
            <w:shd w:val="clear" w:color="000000" w:fill="DBE081"/>
            <w:noWrap/>
            <w:vAlign w:val="center"/>
            <w:hideMark/>
          </w:tcPr>
          <w:p w14:paraId="10E39AA7" w14:textId="563CB4DF" w:rsidR="005D1BE3" w:rsidRPr="007F518A" w:rsidRDefault="005D1BE3" w:rsidP="00601EB6">
            <w:pPr>
              <w:pStyle w:val="TableText"/>
              <w:jc w:val="right"/>
              <w:rPr>
                <w:szCs w:val="20"/>
                <w:lang w:eastAsia="en-GB"/>
              </w:rPr>
            </w:pPr>
            <w:r>
              <w:rPr>
                <w:rFonts w:cs="Calibri"/>
                <w:szCs w:val="20"/>
              </w:rPr>
              <w:t>-7pp</w:t>
            </w:r>
          </w:p>
        </w:tc>
      </w:tr>
      <w:tr w:rsidR="005D1BE3" w:rsidRPr="007F518A" w14:paraId="772596B7" w14:textId="77777777" w:rsidTr="006F2A0D">
        <w:tc>
          <w:tcPr>
            <w:tcW w:w="6521" w:type="dxa"/>
            <w:noWrap/>
            <w:hideMark/>
          </w:tcPr>
          <w:p w14:paraId="41C344E2" w14:textId="77777777" w:rsidR="005D1BE3" w:rsidRPr="007F518A" w:rsidRDefault="005D1BE3" w:rsidP="005D1BE3">
            <w:pPr>
              <w:pStyle w:val="TableText"/>
              <w:rPr>
                <w:lang w:eastAsia="en-GB"/>
              </w:rPr>
            </w:pPr>
            <w:r w:rsidRPr="007F518A">
              <w:rPr>
                <w:lang w:eastAsia="en-GB"/>
              </w:rPr>
              <w:t>Skills: % not confident using a computer (% scoring 1-3 out of 6)</w:t>
            </w:r>
          </w:p>
        </w:tc>
        <w:tc>
          <w:tcPr>
            <w:tcW w:w="709" w:type="dxa"/>
            <w:tcBorders>
              <w:top w:val="nil"/>
              <w:left w:val="nil"/>
              <w:bottom w:val="nil"/>
              <w:right w:val="nil"/>
            </w:tcBorders>
            <w:shd w:val="clear" w:color="000000" w:fill="EEA09C"/>
            <w:noWrap/>
            <w:vAlign w:val="center"/>
            <w:hideMark/>
          </w:tcPr>
          <w:p w14:paraId="7B3662DF" w14:textId="71F3C3E6" w:rsidR="005D1BE3" w:rsidRPr="007F518A" w:rsidRDefault="005D1BE3" w:rsidP="00601EB6">
            <w:pPr>
              <w:pStyle w:val="TableText"/>
              <w:jc w:val="right"/>
              <w:rPr>
                <w:szCs w:val="20"/>
                <w:lang w:eastAsia="en-GB"/>
              </w:rPr>
            </w:pPr>
            <w:r>
              <w:rPr>
                <w:rFonts w:cs="Calibri"/>
                <w:szCs w:val="20"/>
              </w:rPr>
              <w:t>39%</w:t>
            </w:r>
          </w:p>
        </w:tc>
        <w:tc>
          <w:tcPr>
            <w:tcW w:w="850" w:type="dxa"/>
            <w:tcBorders>
              <w:top w:val="nil"/>
              <w:left w:val="nil"/>
              <w:bottom w:val="nil"/>
              <w:right w:val="nil"/>
            </w:tcBorders>
            <w:shd w:val="clear" w:color="000000" w:fill="F0B1AE"/>
            <w:noWrap/>
            <w:vAlign w:val="center"/>
            <w:hideMark/>
          </w:tcPr>
          <w:p w14:paraId="707BFDDE" w14:textId="2FAF362F" w:rsidR="005D1BE3" w:rsidRPr="007F518A" w:rsidRDefault="005D1BE3" w:rsidP="00601EB6">
            <w:pPr>
              <w:pStyle w:val="TableText"/>
              <w:jc w:val="right"/>
              <w:rPr>
                <w:szCs w:val="20"/>
                <w:lang w:eastAsia="en-GB"/>
              </w:rPr>
            </w:pPr>
            <w:r>
              <w:rPr>
                <w:rFonts w:cs="Calibri"/>
                <w:szCs w:val="20"/>
              </w:rPr>
              <w:t>32%</w:t>
            </w:r>
          </w:p>
        </w:tc>
        <w:tc>
          <w:tcPr>
            <w:tcW w:w="1270" w:type="dxa"/>
            <w:tcBorders>
              <w:top w:val="nil"/>
              <w:left w:val="nil"/>
              <w:bottom w:val="nil"/>
              <w:right w:val="nil"/>
            </w:tcBorders>
            <w:shd w:val="clear" w:color="000000" w:fill="DCE182"/>
            <w:noWrap/>
            <w:vAlign w:val="center"/>
            <w:hideMark/>
          </w:tcPr>
          <w:p w14:paraId="5FC72D66" w14:textId="6FBE64A4" w:rsidR="005D1BE3" w:rsidRPr="007F518A" w:rsidRDefault="005D1BE3" w:rsidP="00601EB6">
            <w:pPr>
              <w:pStyle w:val="TableText"/>
              <w:jc w:val="right"/>
              <w:rPr>
                <w:szCs w:val="20"/>
                <w:lang w:eastAsia="en-GB"/>
              </w:rPr>
            </w:pPr>
            <w:r>
              <w:rPr>
                <w:rFonts w:cs="Calibri"/>
                <w:szCs w:val="20"/>
              </w:rPr>
              <w:t>-7pp</w:t>
            </w:r>
          </w:p>
        </w:tc>
      </w:tr>
      <w:tr w:rsidR="005D1BE3" w:rsidRPr="007F518A" w14:paraId="39F9CE68"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7813E390" w14:textId="77777777" w:rsidR="005D1BE3" w:rsidRPr="007F518A" w:rsidRDefault="005D1BE3" w:rsidP="005D1BE3">
            <w:pPr>
              <w:pStyle w:val="TableText"/>
              <w:rPr>
                <w:lang w:eastAsia="en-GB"/>
              </w:rPr>
            </w:pPr>
            <w:r w:rsidRPr="007F518A">
              <w:rPr>
                <w:lang w:eastAsia="en-GB"/>
              </w:rPr>
              <w:t>Skills: % not confident with reading and writing (% saying 1-3 out of 6)</w:t>
            </w:r>
          </w:p>
        </w:tc>
        <w:tc>
          <w:tcPr>
            <w:tcW w:w="709" w:type="dxa"/>
            <w:tcBorders>
              <w:left w:val="nil"/>
              <w:right w:val="nil"/>
            </w:tcBorders>
            <w:shd w:val="clear" w:color="000000" w:fill="F4C9C8"/>
            <w:noWrap/>
            <w:vAlign w:val="center"/>
            <w:hideMark/>
          </w:tcPr>
          <w:p w14:paraId="2E0DF989" w14:textId="7627D0ED" w:rsidR="005D1BE3" w:rsidRPr="007F518A" w:rsidRDefault="005D1BE3" w:rsidP="00601EB6">
            <w:pPr>
              <w:pStyle w:val="TableText"/>
              <w:jc w:val="right"/>
              <w:rPr>
                <w:szCs w:val="20"/>
                <w:lang w:eastAsia="en-GB"/>
              </w:rPr>
            </w:pPr>
            <w:r>
              <w:rPr>
                <w:rFonts w:cs="Calibri"/>
                <w:szCs w:val="20"/>
              </w:rPr>
              <w:t>22%</w:t>
            </w:r>
          </w:p>
        </w:tc>
        <w:tc>
          <w:tcPr>
            <w:tcW w:w="850" w:type="dxa"/>
            <w:tcBorders>
              <w:left w:val="nil"/>
              <w:right w:val="nil"/>
            </w:tcBorders>
            <w:shd w:val="clear" w:color="000000" w:fill="F4C9C8"/>
            <w:noWrap/>
            <w:vAlign w:val="center"/>
            <w:hideMark/>
          </w:tcPr>
          <w:p w14:paraId="692AB7BC" w14:textId="7086FCEB" w:rsidR="005D1BE3" w:rsidRPr="007F518A" w:rsidRDefault="005D1BE3" w:rsidP="00601EB6">
            <w:pPr>
              <w:pStyle w:val="TableText"/>
              <w:jc w:val="right"/>
              <w:rPr>
                <w:szCs w:val="20"/>
                <w:lang w:eastAsia="en-GB"/>
              </w:rPr>
            </w:pPr>
            <w:r>
              <w:rPr>
                <w:rFonts w:cs="Calibri"/>
                <w:szCs w:val="20"/>
              </w:rPr>
              <w:t>22%</w:t>
            </w:r>
          </w:p>
        </w:tc>
        <w:tc>
          <w:tcPr>
            <w:tcW w:w="1270" w:type="dxa"/>
            <w:tcBorders>
              <w:left w:val="nil"/>
              <w:right w:val="nil"/>
            </w:tcBorders>
            <w:shd w:val="clear" w:color="000000" w:fill="FFE583"/>
            <w:noWrap/>
            <w:vAlign w:val="center"/>
            <w:hideMark/>
          </w:tcPr>
          <w:p w14:paraId="26D7A5A1" w14:textId="05A1C813" w:rsidR="005D1BE3" w:rsidRPr="007F518A" w:rsidRDefault="005D1BE3" w:rsidP="00601EB6">
            <w:pPr>
              <w:pStyle w:val="TableText"/>
              <w:jc w:val="right"/>
              <w:rPr>
                <w:szCs w:val="20"/>
                <w:lang w:eastAsia="en-GB"/>
              </w:rPr>
            </w:pPr>
            <w:r>
              <w:rPr>
                <w:rFonts w:cs="Calibri"/>
                <w:szCs w:val="20"/>
              </w:rPr>
              <w:t>0pp</w:t>
            </w:r>
          </w:p>
        </w:tc>
      </w:tr>
      <w:tr w:rsidR="005D1BE3" w:rsidRPr="007F518A" w14:paraId="2F739FE3" w14:textId="77777777" w:rsidTr="006F2A0D">
        <w:tc>
          <w:tcPr>
            <w:tcW w:w="6521" w:type="dxa"/>
            <w:noWrap/>
            <w:hideMark/>
          </w:tcPr>
          <w:p w14:paraId="3F70391C" w14:textId="77777777" w:rsidR="005D1BE3" w:rsidRPr="007F518A" w:rsidRDefault="005D1BE3" w:rsidP="005D1BE3">
            <w:pPr>
              <w:pStyle w:val="TableText"/>
              <w:rPr>
                <w:lang w:eastAsia="en-GB"/>
              </w:rPr>
            </w:pPr>
            <w:r w:rsidRPr="007F518A">
              <w:rPr>
                <w:lang w:eastAsia="en-GB"/>
              </w:rPr>
              <w:t>Skills: % whose first language is not English</w:t>
            </w:r>
          </w:p>
        </w:tc>
        <w:tc>
          <w:tcPr>
            <w:tcW w:w="709" w:type="dxa"/>
            <w:tcBorders>
              <w:top w:val="nil"/>
              <w:left w:val="nil"/>
              <w:bottom w:val="nil"/>
              <w:right w:val="nil"/>
            </w:tcBorders>
            <w:shd w:val="clear" w:color="000000" w:fill="F8E2E3"/>
            <w:noWrap/>
            <w:vAlign w:val="center"/>
            <w:hideMark/>
          </w:tcPr>
          <w:p w14:paraId="4F4BAC08" w14:textId="2A852864" w:rsidR="005D1BE3" w:rsidRPr="007F518A" w:rsidRDefault="005D1BE3" w:rsidP="00601EB6">
            <w:pPr>
              <w:pStyle w:val="TableText"/>
              <w:jc w:val="right"/>
              <w:rPr>
                <w:szCs w:val="20"/>
                <w:lang w:eastAsia="en-GB"/>
              </w:rPr>
            </w:pPr>
            <w:r>
              <w:rPr>
                <w:rFonts w:cs="Calibri"/>
                <w:szCs w:val="20"/>
              </w:rPr>
              <w:t>12%</w:t>
            </w:r>
          </w:p>
        </w:tc>
        <w:tc>
          <w:tcPr>
            <w:tcW w:w="850" w:type="dxa"/>
            <w:tcBorders>
              <w:top w:val="nil"/>
              <w:left w:val="nil"/>
              <w:bottom w:val="nil"/>
              <w:right w:val="nil"/>
            </w:tcBorders>
            <w:shd w:val="clear" w:color="000000" w:fill="F8DFE0"/>
            <w:noWrap/>
            <w:vAlign w:val="center"/>
            <w:hideMark/>
          </w:tcPr>
          <w:p w14:paraId="251385FA" w14:textId="516B539A" w:rsidR="005D1BE3" w:rsidRPr="007F518A" w:rsidRDefault="005D1BE3" w:rsidP="00601EB6">
            <w:pPr>
              <w:pStyle w:val="TableText"/>
              <w:jc w:val="right"/>
              <w:rPr>
                <w:szCs w:val="20"/>
                <w:lang w:eastAsia="en-GB"/>
              </w:rPr>
            </w:pPr>
            <w:r>
              <w:rPr>
                <w:rFonts w:cs="Calibri"/>
                <w:szCs w:val="20"/>
              </w:rPr>
              <w:t>13%</w:t>
            </w:r>
          </w:p>
        </w:tc>
        <w:tc>
          <w:tcPr>
            <w:tcW w:w="1270" w:type="dxa"/>
            <w:tcBorders>
              <w:top w:val="nil"/>
              <w:left w:val="nil"/>
              <w:bottom w:val="nil"/>
              <w:right w:val="nil"/>
            </w:tcBorders>
            <w:shd w:val="clear" w:color="000000" w:fill="FFE483"/>
            <w:noWrap/>
            <w:vAlign w:val="center"/>
            <w:hideMark/>
          </w:tcPr>
          <w:p w14:paraId="79077DD7" w14:textId="1D731B88" w:rsidR="005D1BE3" w:rsidRPr="007F518A" w:rsidRDefault="005D1BE3" w:rsidP="00601EB6">
            <w:pPr>
              <w:pStyle w:val="TableText"/>
              <w:jc w:val="right"/>
              <w:rPr>
                <w:szCs w:val="20"/>
                <w:lang w:eastAsia="en-GB"/>
              </w:rPr>
            </w:pPr>
            <w:r>
              <w:rPr>
                <w:rFonts w:cs="Calibri"/>
                <w:szCs w:val="20"/>
              </w:rPr>
              <w:t>0pp</w:t>
            </w:r>
          </w:p>
        </w:tc>
      </w:tr>
      <w:tr w:rsidR="005D1BE3" w:rsidRPr="007F518A" w14:paraId="0C6BD039"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01C987D5" w14:textId="77777777" w:rsidR="005D1BE3" w:rsidRPr="007F518A" w:rsidRDefault="005D1BE3" w:rsidP="005D1BE3">
            <w:pPr>
              <w:pStyle w:val="TableText"/>
              <w:rPr>
                <w:lang w:eastAsia="en-GB"/>
              </w:rPr>
            </w:pPr>
            <w:r w:rsidRPr="007F518A">
              <w:rPr>
                <w:lang w:eastAsia="en-GB"/>
              </w:rPr>
              <w:t>Skills: % who need help with their English to find work or remain in work</w:t>
            </w:r>
          </w:p>
        </w:tc>
        <w:tc>
          <w:tcPr>
            <w:tcW w:w="709" w:type="dxa"/>
            <w:tcBorders>
              <w:left w:val="nil"/>
              <w:right w:val="nil"/>
            </w:tcBorders>
            <w:shd w:val="clear" w:color="000000" w:fill="FBF5F8"/>
            <w:noWrap/>
            <w:vAlign w:val="center"/>
            <w:hideMark/>
          </w:tcPr>
          <w:p w14:paraId="2B6CAAFB" w14:textId="63F3E90D" w:rsidR="005D1BE3" w:rsidRPr="007F518A" w:rsidRDefault="005D1BE3" w:rsidP="00601EB6">
            <w:pPr>
              <w:pStyle w:val="TableText"/>
              <w:jc w:val="right"/>
              <w:rPr>
                <w:szCs w:val="20"/>
                <w:lang w:eastAsia="en-GB"/>
              </w:rPr>
            </w:pPr>
            <w:r>
              <w:rPr>
                <w:rFonts w:cs="Calibri"/>
                <w:szCs w:val="20"/>
              </w:rPr>
              <w:t>4%</w:t>
            </w:r>
          </w:p>
        </w:tc>
        <w:tc>
          <w:tcPr>
            <w:tcW w:w="850" w:type="dxa"/>
            <w:tcBorders>
              <w:left w:val="nil"/>
              <w:right w:val="nil"/>
            </w:tcBorders>
            <w:shd w:val="clear" w:color="000000" w:fill="FCFAFD"/>
            <w:noWrap/>
            <w:vAlign w:val="center"/>
            <w:hideMark/>
          </w:tcPr>
          <w:p w14:paraId="02E8264C" w14:textId="1F407DDA" w:rsidR="005D1BE3" w:rsidRPr="007F518A" w:rsidRDefault="005D1BE3" w:rsidP="00601EB6">
            <w:pPr>
              <w:pStyle w:val="TableText"/>
              <w:jc w:val="right"/>
              <w:rPr>
                <w:szCs w:val="20"/>
                <w:lang w:eastAsia="en-GB"/>
              </w:rPr>
            </w:pPr>
            <w:r>
              <w:rPr>
                <w:rFonts w:cs="Calibri"/>
                <w:szCs w:val="20"/>
              </w:rPr>
              <w:t>2%</w:t>
            </w:r>
          </w:p>
        </w:tc>
        <w:tc>
          <w:tcPr>
            <w:tcW w:w="1270" w:type="dxa"/>
            <w:tcBorders>
              <w:left w:val="nil"/>
              <w:right w:val="nil"/>
            </w:tcBorders>
            <w:shd w:val="clear" w:color="000000" w:fill="FCEA83"/>
            <w:noWrap/>
            <w:vAlign w:val="center"/>
            <w:hideMark/>
          </w:tcPr>
          <w:p w14:paraId="1F11E430" w14:textId="0828DDC7" w:rsidR="005D1BE3" w:rsidRPr="007F518A" w:rsidRDefault="005D1BE3" w:rsidP="00601EB6">
            <w:pPr>
              <w:pStyle w:val="TableText"/>
              <w:jc w:val="right"/>
              <w:rPr>
                <w:szCs w:val="20"/>
                <w:lang w:eastAsia="en-GB"/>
              </w:rPr>
            </w:pPr>
            <w:r>
              <w:rPr>
                <w:rFonts w:cs="Calibri"/>
                <w:szCs w:val="20"/>
              </w:rPr>
              <w:t>-1pp</w:t>
            </w:r>
          </w:p>
        </w:tc>
      </w:tr>
      <w:tr w:rsidR="005D1BE3" w:rsidRPr="007F518A" w14:paraId="790B8BD2" w14:textId="77777777" w:rsidTr="006F2A0D">
        <w:tc>
          <w:tcPr>
            <w:tcW w:w="6521" w:type="dxa"/>
            <w:noWrap/>
            <w:hideMark/>
          </w:tcPr>
          <w:p w14:paraId="1F1FC977" w14:textId="77777777" w:rsidR="005D1BE3" w:rsidRPr="007F518A" w:rsidRDefault="005D1BE3" w:rsidP="005D1BE3">
            <w:pPr>
              <w:pStyle w:val="TableText"/>
              <w:rPr>
                <w:lang w:eastAsia="en-GB"/>
              </w:rPr>
            </w:pPr>
            <w:r w:rsidRPr="007F518A">
              <w:rPr>
                <w:lang w:eastAsia="en-GB"/>
              </w:rPr>
              <w:t>Skills: % already attending classes/ training to improve their English</w:t>
            </w:r>
          </w:p>
        </w:tc>
        <w:tc>
          <w:tcPr>
            <w:tcW w:w="709" w:type="dxa"/>
            <w:tcBorders>
              <w:top w:val="nil"/>
              <w:left w:val="nil"/>
              <w:bottom w:val="nil"/>
              <w:right w:val="nil"/>
            </w:tcBorders>
            <w:shd w:val="clear" w:color="000000" w:fill="FCF8FA"/>
            <w:noWrap/>
            <w:vAlign w:val="center"/>
            <w:hideMark/>
          </w:tcPr>
          <w:p w14:paraId="21809AE5" w14:textId="22D0DD02" w:rsidR="005D1BE3" w:rsidRPr="007F518A" w:rsidRDefault="005D1BE3" w:rsidP="00601EB6">
            <w:pPr>
              <w:pStyle w:val="TableText"/>
              <w:jc w:val="right"/>
              <w:rPr>
                <w:szCs w:val="20"/>
                <w:lang w:eastAsia="en-GB"/>
              </w:rPr>
            </w:pPr>
            <w:r>
              <w:rPr>
                <w:rFonts w:cs="Calibri"/>
                <w:szCs w:val="20"/>
              </w:rPr>
              <w:t>3%</w:t>
            </w:r>
          </w:p>
        </w:tc>
        <w:tc>
          <w:tcPr>
            <w:tcW w:w="850" w:type="dxa"/>
            <w:tcBorders>
              <w:top w:val="nil"/>
              <w:left w:val="nil"/>
              <w:bottom w:val="nil"/>
              <w:right w:val="nil"/>
            </w:tcBorders>
            <w:shd w:val="clear" w:color="000000" w:fill="FCFCFF"/>
            <w:noWrap/>
            <w:vAlign w:val="center"/>
            <w:hideMark/>
          </w:tcPr>
          <w:p w14:paraId="5DC313AA" w14:textId="41BB54AB" w:rsidR="005D1BE3" w:rsidRPr="007F518A" w:rsidRDefault="005D1BE3" w:rsidP="00601EB6">
            <w:pPr>
              <w:pStyle w:val="TableText"/>
              <w:jc w:val="right"/>
              <w:rPr>
                <w:szCs w:val="20"/>
                <w:lang w:eastAsia="en-GB"/>
              </w:rPr>
            </w:pPr>
            <w:r>
              <w:rPr>
                <w:rFonts w:cs="Calibri"/>
                <w:szCs w:val="20"/>
              </w:rPr>
              <w:t>1%</w:t>
            </w:r>
          </w:p>
        </w:tc>
        <w:tc>
          <w:tcPr>
            <w:tcW w:w="1270" w:type="dxa"/>
            <w:tcBorders>
              <w:top w:val="nil"/>
              <w:left w:val="nil"/>
              <w:bottom w:val="nil"/>
              <w:right w:val="nil"/>
            </w:tcBorders>
            <w:shd w:val="clear" w:color="000000" w:fill="F8E983"/>
            <w:noWrap/>
            <w:vAlign w:val="center"/>
            <w:hideMark/>
          </w:tcPr>
          <w:p w14:paraId="1FD63DBF" w14:textId="4AABEDC6" w:rsidR="005D1BE3" w:rsidRPr="007F518A" w:rsidRDefault="005D1BE3" w:rsidP="00601EB6">
            <w:pPr>
              <w:pStyle w:val="TableText"/>
              <w:jc w:val="right"/>
              <w:rPr>
                <w:szCs w:val="20"/>
                <w:lang w:eastAsia="en-GB"/>
              </w:rPr>
            </w:pPr>
            <w:r>
              <w:rPr>
                <w:rFonts w:cs="Calibri"/>
                <w:szCs w:val="20"/>
              </w:rPr>
              <w:t>-2pp</w:t>
            </w:r>
          </w:p>
        </w:tc>
      </w:tr>
      <w:tr w:rsidR="005D1BE3" w:rsidRPr="007F518A" w14:paraId="698BE7E0"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4AFFE369" w14:textId="77777777" w:rsidR="005D1BE3" w:rsidRPr="007F518A" w:rsidRDefault="005D1BE3" w:rsidP="005D1BE3">
            <w:pPr>
              <w:pStyle w:val="TableText"/>
              <w:rPr>
                <w:lang w:eastAsia="en-GB"/>
              </w:rPr>
            </w:pPr>
            <w:r w:rsidRPr="007F518A">
              <w:rPr>
                <w:lang w:eastAsia="en-GB"/>
              </w:rPr>
              <w:lastRenderedPageBreak/>
              <w:t>Skills: % without a GCSE pass (A*-C) or equivalent qualification in English or Maths</w:t>
            </w:r>
          </w:p>
        </w:tc>
        <w:tc>
          <w:tcPr>
            <w:tcW w:w="709" w:type="dxa"/>
            <w:tcBorders>
              <w:left w:val="nil"/>
              <w:right w:val="nil"/>
            </w:tcBorders>
            <w:shd w:val="clear" w:color="000000" w:fill="EFA7A4"/>
            <w:noWrap/>
            <w:vAlign w:val="center"/>
            <w:hideMark/>
          </w:tcPr>
          <w:p w14:paraId="55C4112E" w14:textId="40CDB3F9" w:rsidR="005D1BE3" w:rsidRPr="007F518A" w:rsidRDefault="005D1BE3" w:rsidP="00601EB6">
            <w:pPr>
              <w:pStyle w:val="TableText"/>
              <w:jc w:val="right"/>
              <w:rPr>
                <w:szCs w:val="20"/>
                <w:lang w:eastAsia="en-GB"/>
              </w:rPr>
            </w:pPr>
            <w:r>
              <w:rPr>
                <w:rFonts w:cs="Calibri"/>
                <w:szCs w:val="20"/>
              </w:rPr>
              <w:t>36%</w:t>
            </w:r>
          </w:p>
        </w:tc>
        <w:tc>
          <w:tcPr>
            <w:tcW w:w="850" w:type="dxa"/>
            <w:tcBorders>
              <w:left w:val="nil"/>
              <w:right w:val="nil"/>
            </w:tcBorders>
            <w:shd w:val="clear" w:color="000000" w:fill="F2BBB9"/>
            <w:noWrap/>
            <w:vAlign w:val="center"/>
            <w:hideMark/>
          </w:tcPr>
          <w:p w14:paraId="5DD3E9FA" w14:textId="2E7E38A4" w:rsidR="005D1BE3" w:rsidRPr="007F518A" w:rsidRDefault="005D1BE3" w:rsidP="00601EB6">
            <w:pPr>
              <w:pStyle w:val="TableText"/>
              <w:jc w:val="right"/>
              <w:rPr>
                <w:szCs w:val="20"/>
                <w:lang w:eastAsia="en-GB"/>
              </w:rPr>
            </w:pPr>
            <w:r>
              <w:rPr>
                <w:rFonts w:cs="Calibri"/>
                <w:szCs w:val="20"/>
              </w:rPr>
              <w:t>28%</w:t>
            </w:r>
          </w:p>
        </w:tc>
        <w:tc>
          <w:tcPr>
            <w:tcW w:w="1270" w:type="dxa"/>
            <w:tcBorders>
              <w:left w:val="nil"/>
              <w:right w:val="nil"/>
            </w:tcBorders>
            <w:shd w:val="clear" w:color="000000" w:fill="D4DE81"/>
            <w:noWrap/>
            <w:vAlign w:val="center"/>
            <w:hideMark/>
          </w:tcPr>
          <w:p w14:paraId="25C3F49D" w14:textId="3B4FB59C" w:rsidR="005D1BE3" w:rsidRPr="007F518A" w:rsidRDefault="005D1BE3" w:rsidP="00601EB6">
            <w:pPr>
              <w:pStyle w:val="TableText"/>
              <w:jc w:val="right"/>
              <w:rPr>
                <w:szCs w:val="20"/>
                <w:lang w:eastAsia="en-GB"/>
              </w:rPr>
            </w:pPr>
            <w:r>
              <w:rPr>
                <w:rFonts w:cs="Calibri"/>
                <w:szCs w:val="20"/>
              </w:rPr>
              <w:t>-8pp</w:t>
            </w:r>
          </w:p>
        </w:tc>
      </w:tr>
      <w:tr w:rsidR="005D1BE3" w:rsidRPr="007F518A" w14:paraId="2539D397" w14:textId="77777777" w:rsidTr="006F2A0D">
        <w:tc>
          <w:tcPr>
            <w:tcW w:w="6521" w:type="dxa"/>
            <w:noWrap/>
            <w:hideMark/>
          </w:tcPr>
          <w:p w14:paraId="374B6919" w14:textId="77777777" w:rsidR="005D1BE3" w:rsidRPr="007F518A" w:rsidRDefault="005D1BE3" w:rsidP="005D1BE3">
            <w:pPr>
              <w:pStyle w:val="TableText"/>
              <w:rPr>
                <w:lang w:eastAsia="en-GB"/>
              </w:rPr>
            </w:pPr>
            <w:r w:rsidRPr="007F518A">
              <w:rPr>
                <w:lang w:eastAsia="en-GB"/>
              </w:rPr>
              <w:t>Skills: % without a full driving licence that is valid in the UK</w:t>
            </w:r>
          </w:p>
        </w:tc>
        <w:tc>
          <w:tcPr>
            <w:tcW w:w="709" w:type="dxa"/>
            <w:tcBorders>
              <w:top w:val="nil"/>
              <w:left w:val="nil"/>
              <w:bottom w:val="nil"/>
              <w:right w:val="nil"/>
            </w:tcBorders>
            <w:shd w:val="clear" w:color="000000" w:fill="E15248"/>
            <w:noWrap/>
            <w:vAlign w:val="center"/>
            <w:hideMark/>
          </w:tcPr>
          <w:p w14:paraId="630BAD0F" w14:textId="7BF6E6D4" w:rsidR="005D1BE3" w:rsidRPr="007F518A" w:rsidRDefault="005D1BE3" w:rsidP="00601EB6">
            <w:pPr>
              <w:pStyle w:val="TableText"/>
              <w:jc w:val="right"/>
              <w:rPr>
                <w:szCs w:val="20"/>
                <w:lang w:eastAsia="en-GB"/>
              </w:rPr>
            </w:pPr>
            <w:r>
              <w:rPr>
                <w:rFonts w:cs="Calibri"/>
                <w:szCs w:val="20"/>
              </w:rPr>
              <w:t>71%</w:t>
            </w:r>
          </w:p>
        </w:tc>
        <w:tc>
          <w:tcPr>
            <w:tcW w:w="850" w:type="dxa"/>
            <w:tcBorders>
              <w:top w:val="nil"/>
              <w:left w:val="nil"/>
              <w:bottom w:val="nil"/>
              <w:right w:val="nil"/>
            </w:tcBorders>
            <w:shd w:val="clear" w:color="000000" w:fill="E35E55"/>
            <w:noWrap/>
            <w:vAlign w:val="center"/>
            <w:hideMark/>
          </w:tcPr>
          <w:p w14:paraId="51FB1581" w14:textId="4A0245F5" w:rsidR="005D1BE3" w:rsidRPr="007F518A" w:rsidRDefault="005D1BE3" w:rsidP="00601EB6">
            <w:pPr>
              <w:pStyle w:val="TableText"/>
              <w:jc w:val="right"/>
              <w:rPr>
                <w:szCs w:val="20"/>
                <w:lang w:eastAsia="en-GB"/>
              </w:rPr>
            </w:pPr>
            <w:r>
              <w:rPr>
                <w:rFonts w:cs="Calibri"/>
                <w:szCs w:val="20"/>
              </w:rPr>
              <w:t>66%</w:t>
            </w:r>
          </w:p>
        </w:tc>
        <w:tc>
          <w:tcPr>
            <w:tcW w:w="1270" w:type="dxa"/>
            <w:tcBorders>
              <w:top w:val="nil"/>
              <w:left w:val="nil"/>
              <w:bottom w:val="nil"/>
              <w:right w:val="nil"/>
            </w:tcBorders>
            <w:shd w:val="clear" w:color="000000" w:fill="E7E482"/>
            <w:noWrap/>
            <w:vAlign w:val="center"/>
            <w:hideMark/>
          </w:tcPr>
          <w:p w14:paraId="2874D5C6" w14:textId="5442940E" w:rsidR="005D1BE3" w:rsidRPr="007F518A" w:rsidRDefault="005D1BE3" w:rsidP="00601EB6">
            <w:pPr>
              <w:pStyle w:val="TableText"/>
              <w:jc w:val="right"/>
              <w:rPr>
                <w:szCs w:val="20"/>
                <w:lang w:eastAsia="en-GB"/>
              </w:rPr>
            </w:pPr>
            <w:r>
              <w:rPr>
                <w:rFonts w:cs="Calibri"/>
                <w:szCs w:val="20"/>
              </w:rPr>
              <w:t>-5pp</w:t>
            </w:r>
          </w:p>
        </w:tc>
      </w:tr>
      <w:tr w:rsidR="00895342" w:rsidRPr="007F518A" w14:paraId="0F3B4A8B" w14:textId="77777777" w:rsidTr="007F518A">
        <w:trPr>
          <w:cnfStyle w:val="000000010000" w:firstRow="0" w:lastRow="0" w:firstColumn="0" w:lastColumn="0" w:oddVBand="0" w:evenVBand="0" w:oddHBand="0" w:evenHBand="1" w:firstRowFirstColumn="0" w:firstRowLastColumn="0" w:lastRowFirstColumn="0" w:lastRowLastColumn="0"/>
        </w:trPr>
        <w:tc>
          <w:tcPr>
            <w:tcW w:w="9350" w:type="dxa"/>
            <w:gridSpan w:val="4"/>
            <w:noWrap/>
            <w:hideMark/>
          </w:tcPr>
          <w:p w14:paraId="36770659" w14:textId="77777777" w:rsidR="00895342" w:rsidRPr="007F518A" w:rsidRDefault="00895342" w:rsidP="005406D7">
            <w:pPr>
              <w:pStyle w:val="TableText"/>
              <w:rPr>
                <w:b/>
                <w:bCs/>
                <w:lang w:eastAsia="en-GB"/>
              </w:rPr>
            </w:pPr>
            <w:r w:rsidRPr="007F518A">
              <w:rPr>
                <w:b/>
                <w:bCs/>
                <w:lang w:eastAsia="en-GB"/>
              </w:rPr>
              <w:t>My Health</w:t>
            </w:r>
          </w:p>
        </w:tc>
      </w:tr>
      <w:tr w:rsidR="005D1BE3" w:rsidRPr="007F518A" w14:paraId="14006425" w14:textId="77777777" w:rsidTr="006F2A0D">
        <w:tc>
          <w:tcPr>
            <w:tcW w:w="6521" w:type="dxa"/>
            <w:noWrap/>
            <w:hideMark/>
          </w:tcPr>
          <w:p w14:paraId="70A77189" w14:textId="77777777" w:rsidR="005D1BE3" w:rsidRPr="007F518A" w:rsidRDefault="005D1BE3" w:rsidP="005D1BE3">
            <w:pPr>
              <w:pStyle w:val="TableText"/>
              <w:rPr>
                <w:lang w:eastAsia="en-GB"/>
              </w:rPr>
            </w:pPr>
            <w:r w:rsidRPr="007F518A">
              <w:rPr>
                <w:lang w:eastAsia="en-GB"/>
              </w:rPr>
              <w:t>Health: % reporting a health condition or disability that could affect their ability to get a job</w:t>
            </w:r>
          </w:p>
        </w:tc>
        <w:tc>
          <w:tcPr>
            <w:tcW w:w="709" w:type="dxa"/>
            <w:tcBorders>
              <w:top w:val="nil"/>
              <w:left w:val="nil"/>
              <w:bottom w:val="nil"/>
              <w:right w:val="nil"/>
            </w:tcBorders>
            <w:shd w:val="clear" w:color="000000" w:fill="E7766F"/>
            <w:noWrap/>
            <w:vAlign w:val="center"/>
            <w:hideMark/>
          </w:tcPr>
          <w:p w14:paraId="62BB9A11" w14:textId="1936C4F0" w:rsidR="005D1BE3" w:rsidRPr="007F518A" w:rsidRDefault="005D1BE3" w:rsidP="00601EB6">
            <w:pPr>
              <w:pStyle w:val="TableText"/>
              <w:jc w:val="right"/>
              <w:rPr>
                <w:szCs w:val="20"/>
                <w:lang w:eastAsia="en-GB"/>
              </w:rPr>
            </w:pPr>
            <w:r>
              <w:rPr>
                <w:rFonts w:cs="Calibri"/>
                <w:szCs w:val="20"/>
              </w:rPr>
              <w:t>56%</w:t>
            </w:r>
          </w:p>
        </w:tc>
        <w:tc>
          <w:tcPr>
            <w:tcW w:w="850" w:type="dxa"/>
            <w:tcBorders>
              <w:top w:val="nil"/>
              <w:left w:val="nil"/>
              <w:bottom w:val="nil"/>
              <w:right w:val="nil"/>
            </w:tcBorders>
            <w:shd w:val="clear" w:color="000000" w:fill="E77972"/>
            <w:noWrap/>
            <w:vAlign w:val="center"/>
            <w:hideMark/>
          </w:tcPr>
          <w:p w14:paraId="52125D69" w14:textId="652DFB95" w:rsidR="005D1BE3" w:rsidRPr="007F518A" w:rsidRDefault="005D1BE3" w:rsidP="00601EB6">
            <w:pPr>
              <w:pStyle w:val="TableText"/>
              <w:jc w:val="right"/>
              <w:rPr>
                <w:szCs w:val="20"/>
                <w:lang w:eastAsia="en-GB"/>
              </w:rPr>
            </w:pPr>
            <w:r>
              <w:rPr>
                <w:rFonts w:cs="Calibri"/>
                <w:szCs w:val="20"/>
              </w:rPr>
              <w:t>55%</w:t>
            </w:r>
          </w:p>
        </w:tc>
        <w:tc>
          <w:tcPr>
            <w:tcW w:w="1270" w:type="dxa"/>
            <w:tcBorders>
              <w:top w:val="nil"/>
              <w:left w:val="nil"/>
              <w:bottom w:val="nil"/>
              <w:right w:val="nil"/>
            </w:tcBorders>
            <w:shd w:val="clear" w:color="000000" w:fill="F9E983"/>
            <w:noWrap/>
            <w:vAlign w:val="center"/>
            <w:hideMark/>
          </w:tcPr>
          <w:p w14:paraId="259659D1" w14:textId="30197F83" w:rsidR="005D1BE3" w:rsidRPr="007F518A" w:rsidRDefault="005D1BE3" w:rsidP="00601EB6">
            <w:pPr>
              <w:pStyle w:val="TableText"/>
              <w:jc w:val="right"/>
              <w:rPr>
                <w:szCs w:val="20"/>
                <w:lang w:eastAsia="en-GB"/>
              </w:rPr>
            </w:pPr>
            <w:r>
              <w:rPr>
                <w:rFonts w:cs="Calibri"/>
                <w:szCs w:val="20"/>
              </w:rPr>
              <w:t>-2pp</w:t>
            </w:r>
          </w:p>
        </w:tc>
      </w:tr>
      <w:tr w:rsidR="005D1BE3" w:rsidRPr="007F518A" w14:paraId="6F49AE16"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6E0EA246" w14:textId="77777777" w:rsidR="005D1BE3" w:rsidRPr="007F518A" w:rsidRDefault="005D1BE3" w:rsidP="005D1BE3">
            <w:pPr>
              <w:pStyle w:val="TableText"/>
              <w:rPr>
                <w:lang w:eastAsia="en-GB"/>
              </w:rPr>
            </w:pPr>
            <w:r w:rsidRPr="007F518A">
              <w:rPr>
                <w:lang w:eastAsia="en-GB"/>
              </w:rPr>
              <w:t>Health: % reporting a health condition or disability that could affect their ability to stay in a job</w:t>
            </w:r>
          </w:p>
        </w:tc>
        <w:tc>
          <w:tcPr>
            <w:tcW w:w="709" w:type="dxa"/>
            <w:tcBorders>
              <w:left w:val="nil"/>
              <w:right w:val="nil"/>
            </w:tcBorders>
            <w:shd w:val="clear" w:color="000000" w:fill="EB8F8A"/>
            <w:noWrap/>
            <w:vAlign w:val="center"/>
            <w:hideMark/>
          </w:tcPr>
          <w:p w14:paraId="42745888" w14:textId="5D3D8C25" w:rsidR="005D1BE3" w:rsidRPr="007F518A" w:rsidRDefault="005D1BE3" w:rsidP="00601EB6">
            <w:pPr>
              <w:pStyle w:val="TableText"/>
              <w:jc w:val="right"/>
              <w:rPr>
                <w:szCs w:val="20"/>
                <w:lang w:eastAsia="en-GB"/>
              </w:rPr>
            </w:pPr>
            <w:r>
              <w:rPr>
                <w:rFonts w:cs="Calibri"/>
                <w:szCs w:val="20"/>
              </w:rPr>
              <w:t>46%</w:t>
            </w:r>
          </w:p>
        </w:tc>
        <w:tc>
          <w:tcPr>
            <w:tcW w:w="850" w:type="dxa"/>
            <w:tcBorders>
              <w:left w:val="nil"/>
              <w:right w:val="nil"/>
            </w:tcBorders>
            <w:shd w:val="clear" w:color="000000" w:fill="EA8C87"/>
            <w:noWrap/>
            <w:vAlign w:val="center"/>
            <w:hideMark/>
          </w:tcPr>
          <w:p w14:paraId="0475320D" w14:textId="1D365331" w:rsidR="005D1BE3" w:rsidRPr="007F518A" w:rsidRDefault="005D1BE3" w:rsidP="00601EB6">
            <w:pPr>
              <w:pStyle w:val="TableText"/>
              <w:jc w:val="right"/>
              <w:rPr>
                <w:szCs w:val="20"/>
                <w:lang w:eastAsia="en-GB"/>
              </w:rPr>
            </w:pPr>
            <w:r>
              <w:rPr>
                <w:rFonts w:cs="Calibri"/>
                <w:szCs w:val="20"/>
              </w:rPr>
              <w:t>47%</w:t>
            </w:r>
          </w:p>
        </w:tc>
        <w:tc>
          <w:tcPr>
            <w:tcW w:w="1270" w:type="dxa"/>
            <w:tcBorders>
              <w:left w:val="nil"/>
              <w:right w:val="nil"/>
            </w:tcBorders>
            <w:shd w:val="clear" w:color="000000" w:fill="FFE283"/>
            <w:noWrap/>
            <w:vAlign w:val="center"/>
            <w:hideMark/>
          </w:tcPr>
          <w:p w14:paraId="1F0DCBA1" w14:textId="482239EB" w:rsidR="005D1BE3" w:rsidRPr="007F518A" w:rsidRDefault="005D1BE3" w:rsidP="00601EB6">
            <w:pPr>
              <w:pStyle w:val="TableText"/>
              <w:jc w:val="right"/>
              <w:rPr>
                <w:szCs w:val="20"/>
                <w:lang w:eastAsia="en-GB"/>
              </w:rPr>
            </w:pPr>
            <w:r>
              <w:rPr>
                <w:rFonts w:cs="Calibri"/>
                <w:szCs w:val="20"/>
              </w:rPr>
              <w:t>1pp</w:t>
            </w:r>
          </w:p>
        </w:tc>
      </w:tr>
      <w:tr w:rsidR="005D1BE3" w:rsidRPr="007F518A" w14:paraId="562C4D91" w14:textId="77777777" w:rsidTr="006F2A0D">
        <w:tc>
          <w:tcPr>
            <w:tcW w:w="6521" w:type="dxa"/>
            <w:noWrap/>
            <w:hideMark/>
          </w:tcPr>
          <w:p w14:paraId="78A87095" w14:textId="77777777" w:rsidR="005D1BE3" w:rsidRPr="007F518A" w:rsidRDefault="005D1BE3" w:rsidP="005D1BE3">
            <w:pPr>
              <w:pStyle w:val="TableText"/>
              <w:rPr>
                <w:lang w:eastAsia="en-GB"/>
              </w:rPr>
            </w:pPr>
            <w:r w:rsidRPr="007F518A">
              <w:rPr>
                <w:lang w:eastAsia="en-GB"/>
              </w:rPr>
              <w:t>Health: % reporting they would you need ‘reasonable adjustments’ if moving into work</w:t>
            </w:r>
          </w:p>
        </w:tc>
        <w:tc>
          <w:tcPr>
            <w:tcW w:w="709" w:type="dxa"/>
            <w:tcBorders>
              <w:top w:val="nil"/>
              <w:left w:val="nil"/>
              <w:bottom w:val="nil"/>
              <w:right w:val="nil"/>
            </w:tcBorders>
            <w:shd w:val="clear" w:color="000000" w:fill="F5D1D0"/>
            <w:noWrap/>
            <w:vAlign w:val="center"/>
            <w:hideMark/>
          </w:tcPr>
          <w:p w14:paraId="70F4083A" w14:textId="6414D246" w:rsidR="005D1BE3" w:rsidRPr="007F518A" w:rsidRDefault="005D1BE3" w:rsidP="00601EB6">
            <w:pPr>
              <w:pStyle w:val="TableText"/>
              <w:jc w:val="right"/>
              <w:rPr>
                <w:szCs w:val="20"/>
                <w:lang w:eastAsia="en-GB"/>
              </w:rPr>
            </w:pPr>
            <w:r>
              <w:rPr>
                <w:rFonts w:cs="Calibri"/>
                <w:szCs w:val="20"/>
              </w:rPr>
              <w:t>19%</w:t>
            </w:r>
          </w:p>
        </w:tc>
        <w:tc>
          <w:tcPr>
            <w:tcW w:w="850" w:type="dxa"/>
            <w:tcBorders>
              <w:top w:val="nil"/>
              <w:left w:val="nil"/>
              <w:bottom w:val="nil"/>
              <w:right w:val="nil"/>
            </w:tcBorders>
            <w:shd w:val="clear" w:color="000000" w:fill="F9E7E8"/>
            <w:noWrap/>
            <w:vAlign w:val="center"/>
            <w:hideMark/>
          </w:tcPr>
          <w:p w14:paraId="5CEC7BE6" w14:textId="0DD3A279" w:rsidR="005D1BE3" w:rsidRPr="007F518A" w:rsidRDefault="005D1BE3" w:rsidP="00601EB6">
            <w:pPr>
              <w:pStyle w:val="TableText"/>
              <w:jc w:val="right"/>
              <w:rPr>
                <w:szCs w:val="20"/>
                <w:lang w:eastAsia="en-GB"/>
              </w:rPr>
            </w:pPr>
            <w:r>
              <w:rPr>
                <w:rFonts w:cs="Calibri"/>
                <w:szCs w:val="20"/>
              </w:rPr>
              <w:t>10%</w:t>
            </w:r>
          </w:p>
        </w:tc>
        <w:tc>
          <w:tcPr>
            <w:tcW w:w="1270" w:type="dxa"/>
            <w:tcBorders>
              <w:top w:val="nil"/>
              <w:left w:val="nil"/>
              <w:bottom w:val="nil"/>
              <w:right w:val="nil"/>
            </w:tcBorders>
            <w:shd w:val="clear" w:color="000000" w:fill="D5DF81"/>
            <w:noWrap/>
            <w:vAlign w:val="center"/>
            <w:hideMark/>
          </w:tcPr>
          <w:p w14:paraId="775A16DF" w14:textId="0B0CA3AC" w:rsidR="005D1BE3" w:rsidRPr="007F518A" w:rsidRDefault="005D1BE3" w:rsidP="00601EB6">
            <w:pPr>
              <w:pStyle w:val="TableText"/>
              <w:jc w:val="right"/>
              <w:rPr>
                <w:szCs w:val="20"/>
                <w:lang w:eastAsia="en-GB"/>
              </w:rPr>
            </w:pPr>
            <w:r>
              <w:rPr>
                <w:rFonts w:cs="Calibri"/>
                <w:szCs w:val="20"/>
              </w:rPr>
              <w:t>-8pp</w:t>
            </w:r>
          </w:p>
        </w:tc>
      </w:tr>
      <w:tr w:rsidR="005D1BE3" w:rsidRPr="007F518A" w14:paraId="4A87D2F7"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7CA88485" w14:textId="77777777" w:rsidR="005D1BE3" w:rsidRPr="007F518A" w:rsidRDefault="005D1BE3" w:rsidP="005D1BE3">
            <w:pPr>
              <w:pStyle w:val="TableText"/>
              <w:rPr>
                <w:lang w:eastAsia="en-GB"/>
              </w:rPr>
            </w:pPr>
            <w:r w:rsidRPr="007F518A">
              <w:rPr>
                <w:lang w:eastAsia="en-GB"/>
              </w:rPr>
              <w:t>Physical health: % that do not do any exercise</w:t>
            </w:r>
          </w:p>
        </w:tc>
        <w:tc>
          <w:tcPr>
            <w:tcW w:w="709" w:type="dxa"/>
            <w:tcBorders>
              <w:left w:val="nil"/>
              <w:right w:val="nil"/>
            </w:tcBorders>
            <w:shd w:val="clear" w:color="000000" w:fill="F3C4C3"/>
            <w:noWrap/>
            <w:vAlign w:val="center"/>
            <w:hideMark/>
          </w:tcPr>
          <w:p w14:paraId="67F0E224" w14:textId="7EEFBB4C" w:rsidR="005D1BE3" w:rsidRPr="007F518A" w:rsidRDefault="005D1BE3" w:rsidP="00601EB6">
            <w:pPr>
              <w:pStyle w:val="TableText"/>
              <w:jc w:val="right"/>
              <w:rPr>
                <w:szCs w:val="20"/>
                <w:lang w:eastAsia="en-GB"/>
              </w:rPr>
            </w:pPr>
            <w:r>
              <w:rPr>
                <w:rFonts w:cs="Calibri"/>
                <w:szCs w:val="20"/>
              </w:rPr>
              <w:t>24%</w:t>
            </w:r>
          </w:p>
        </w:tc>
        <w:tc>
          <w:tcPr>
            <w:tcW w:w="850" w:type="dxa"/>
            <w:tcBorders>
              <w:left w:val="nil"/>
              <w:right w:val="nil"/>
            </w:tcBorders>
            <w:shd w:val="clear" w:color="000000" w:fill="EB8F8A"/>
            <w:noWrap/>
            <w:vAlign w:val="center"/>
            <w:hideMark/>
          </w:tcPr>
          <w:p w14:paraId="1F207AC9" w14:textId="4DF14D31" w:rsidR="005D1BE3" w:rsidRPr="007F518A" w:rsidRDefault="005D1BE3" w:rsidP="00601EB6">
            <w:pPr>
              <w:pStyle w:val="TableText"/>
              <w:jc w:val="right"/>
              <w:rPr>
                <w:szCs w:val="20"/>
                <w:lang w:eastAsia="en-GB"/>
              </w:rPr>
            </w:pPr>
            <w:r>
              <w:rPr>
                <w:rFonts w:cs="Calibri"/>
                <w:szCs w:val="20"/>
              </w:rPr>
              <w:t>46%</w:t>
            </w:r>
          </w:p>
        </w:tc>
        <w:tc>
          <w:tcPr>
            <w:tcW w:w="1270" w:type="dxa"/>
            <w:tcBorders>
              <w:left w:val="nil"/>
              <w:right w:val="nil"/>
            </w:tcBorders>
            <w:shd w:val="clear" w:color="000000" w:fill="F9716D"/>
            <w:noWrap/>
            <w:vAlign w:val="center"/>
            <w:hideMark/>
          </w:tcPr>
          <w:p w14:paraId="3C134697" w14:textId="3D2B30EF" w:rsidR="005D1BE3" w:rsidRPr="007F518A" w:rsidRDefault="005D1BE3" w:rsidP="00601EB6">
            <w:pPr>
              <w:pStyle w:val="TableText"/>
              <w:jc w:val="right"/>
              <w:rPr>
                <w:szCs w:val="20"/>
                <w:lang w:eastAsia="en-GB"/>
              </w:rPr>
            </w:pPr>
            <w:r>
              <w:rPr>
                <w:rFonts w:cs="Calibri"/>
                <w:szCs w:val="20"/>
              </w:rPr>
              <w:t>22pp</w:t>
            </w:r>
          </w:p>
        </w:tc>
      </w:tr>
      <w:tr w:rsidR="005D1BE3" w:rsidRPr="007F518A" w14:paraId="03354EEE" w14:textId="77777777" w:rsidTr="006F2A0D">
        <w:tc>
          <w:tcPr>
            <w:tcW w:w="6521" w:type="dxa"/>
            <w:noWrap/>
            <w:hideMark/>
          </w:tcPr>
          <w:p w14:paraId="57B52BD7" w14:textId="77777777" w:rsidR="005D1BE3" w:rsidRPr="007F518A" w:rsidRDefault="005D1BE3" w:rsidP="005D1BE3">
            <w:pPr>
              <w:pStyle w:val="TableText"/>
              <w:rPr>
                <w:lang w:eastAsia="en-GB"/>
              </w:rPr>
            </w:pPr>
            <w:r w:rsidRPr="007F518A">
              <w:rPr>
                <w:lang w:eastAsia="en-GB"/>
              </w:rPr>
              <w:t>Physical health: % that do not eat a healthy diet</w:t>
            </w:r>
          </w:p>
        </w:tc>
        <w:tc>
          <w:tcPr>
            <w:tcW w:w="709" w:type="dxa"/>
            <w:tcBorders>
              <w:top w:val="nil"/>
              <w:left w:val="nil"/>
              <w:bottom w:val="nil"/>
              <w:right w:val="nil"/>
            </w:tcBorders>
            <w:shd w:val="clear" w:color="000000" w:fill="F3C2C1"/>
            <w:noWrap/>
            <w:vAlign w:val="center"/>
            <w:hideMark/>
          </w:tcPr>
          <w:p w14:paraId="5C5FB657" w14:textId="3D011C63" w:rsidR="005D1BE3" w:rsidRPr="007F518A" w:rsidRDefault="005D1BE3" w:rsidP="00601EB6">
            <w:pPr>
              <w:pStyle w:val="TableText"/>
              <w:jc w:val="right"/>
              <w:rPr>
                <w:szCs w:val="20"/>
                <w:lang w:eastAsia="en-GB"/>
              </w:rPr>
            </w:pPr>
            <w:r>
              <w:rPr>
                <w:rFonts w:cs="Calibri"/>
                <w:szCs w:val="20"/>
              </w:rPr>
              <w:t>25%</w:t>
            </w:r>
          </w:p>
        </w:tc>
        <w:tc>
          <w:tcPr>
            <w:tcW w:w="850" w:type="dxa"/>
            <w:tcBorders>
              <w:top w:val="nil"/>
              <w:left w:val="nil"/>
              <w:bottom w:val="nil"/>
              <w:right w:val="nil"/>
            </w:tcBorders>
            <w:shd w:val="clear" w:color="000000" w:fill="F5CECE"/>
            <w:noWrap/>
            <w:vAlign w:val="center"/>
            <w:hideMark/>
          </w:tcPr>
          <w:p w14:paraId="5EE2FC46" w14:textId="6EAADA74" w:rsidR="005D1BE3" w:rsidRPr="007F518A" w:rsidRDefault="005D1BE3" w:rsidP="00601EB6">
            <w:pPr>
              <w:pStyle w:val="TableText"/>
              <w:jc w:val="right"/>
              <w:rPr>
                <w:szCs w:val="20"/>
                <w:lang w:eastAsia="en-GB"/>
              </w:rPr>
            </w:pPr>
            <w:r>
              <w:rPr>
                <w:rFonts w:cs="Calibri"/>
                <w:szCs w:val="20"/>
              </w:rPr>
              <w:t>20%</w:t>
            </w:r>
          </w:p>
        </w:tc>
        <w:tc>
          <w:tcPr>
            <w:tcW w:w="1270" w:type="dxa"/>
            <w:tcBorders>
              <w:top w:val="nil"/>
              <w:left w:val="nil"/>
              <w:bottom w:val="nil"/>
              <w:right w:val="nil"/>
            </w:tcBorders>
            <w:shd w:val="clear" w:color="000000" w:fill="E2E282"/>
            <w:noWrap/>
            <w:vAlign w:val="center"/>
            <w:hideMark/>
          </w:tcPr>
          <w:p w14:paraId="44F4ED02" w14:textId="2B8B81D6" w:rsidR="005D1BE3" w:rsidRPr="007F518A" w:rsidRDefault="005D1BE3" w:rsidP="00601EB6">
            <w:pPr>
              <w:pStyle w:val="TableText"/>
              <w:jc w:val="right"/>
              <w:rPr>
                <w:szCs w:val="20"/>
                <w:lang w:eastAsia="en-GB"/>
              </w:rPr>
            </w:pPr>
            <w:r>
              <w:rPr>
                <w:rFonts w:cs="Calibri"/>
                <w:szCs w:val="20"/>
              </w:rPr>
              <w:t>-6pp</w:t>
            </w:r>
          </w:p>
        </w:tc>
      </w:tr>
      <w:tr w:rsidR="005D1BE3" w:rsidRPr="007F518A" w14:paraId="4C7DCC56"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2392A848" w14:textId="77777777" w:rsidR="005D1BE3" w:rsidRPr="007F518A" w:rsidRDefault="005D1BE3" w:rsidP="005D1BE3">
            <w:pPr>
              <w:pStyle w:val="TableText"/>
              <w:rPr>
                <w:lang w:eastAsia="en-GB"/>
              </w:rPr>
            </w:pPr>
            <w:r w:rsidRPr="007F518A">
              <w:rPr>
                <w:lang w:eastAsia="en-GB"/>
              </w:rPr>
              <w:t>Mental Health: % reporting they have suffered a recent bereavement</w:t>
            </w:r>
          </w:p>
        </w:tc>
        <w:tc>
          <w:tcPr>
            <w:tcW w:w="709" w:type="dxa"/>
            <w:tcBorders>
              <w:left w:val="nil"/>
              <w:right w:val="nil"/>
            </w:tcBorders>
            <w:shd w:val="clear" w:color="000000" w:fill="F4C9C8"/>
            <w:noWrap/>
            <w:vAlign w:val="center"/>
            <w:hideMark/>
          </w:tcPr>
          <w:p w14:paraId="4C4EAACC" w14:textId="035B7A2C" w:rsidR="005D1BE3" w:rsidRPr="007F518A" w:rsidRDefault="005D1BE3" w:rsidP="00601EB6">
            <w:pPr>
              <w:pStyle w:val="TableText"/>
              <w:jc w:val="right"/>
              <w:rPr>
                <w:szCs w:val="20"/>
                <w:lang w:eastAsia="en-GB"/>
              </w:rPr>
            </w:pPr>
            <w:r>
              <w:rPr>
                <w:rFonts w:cs="Calibri"/>
                <w:szCs w:val="20"/>
              </w:rPr>
              <w:t>22%</w:t>
            </w:r>
          </w:p>
        </w:tc>
        <w:tc>
          <w:tcPr>
            <w:tcW w:w="850" w:type="dxa"/>
            <w:tcBorders>
              <w:left w:val="nil"/>
              <w:right w:val="nil"/>
            </w:tcBorders>
            <w:shd w:val="clear" w:color="000000" w:fill="F6D3D3"/>
            <w:noWrap/>
            <w:vAlign w:val="center"/>
            <w:hideMark/>
          </w:tcPr>
          <w:p w14:paraId="00FB2962" w14:textId="676A9CEF" w:rsidR="005D1BE3" w:rsidRPr="007F518A" w:rsidRDefault="005D1BE3" w:rsidP="00601EB6">
            <w:pPr>
              <w:pStyle w:val="TableText"/>
              <w:jc w:val="right"/>
              <w:rPr>
                <w:szCs w:val="20"/>
                <w:lang w:eastAsia="en-GB"/>
              </w:rPr>
            </w:pPr>
            <w:r>
              <w:rPr>
                <w:rFonts w:cs="Calibri"/>
                <w:szCs w:val="20"/>
              </w:rPr>
              <w:t>18%</w:t>
            </w:r>
          </w:p>
        </w:tc>
        <w:tc>
          <w:tcPr>
            <w:tcW w:w="1270" w:type="dxa"/>
            <w:tcBorders>
              <w:left w:val="nil"/>
              <w:right w:val="nil"/>
            </w:tcBorders>
            <w:shd w:val="clear" w:color="000000" w:fill="EFE683"/>
            <w:noWrap/>
            <w:vAlign w:val="center"/>
            <w:hideMark/>
          </w:tcPr>
          <w:p w14:paraId="3E6F3CD7" w14:textId="00136A73" w:rsidR="005D1BE3" w:rsidRPr="007F518A" w:rsidRDefault="005D1BE3" w:rsidP="00601EB6">
            <w:pPr>
              <w:pStyle w:val="TableText"/>
              <w:jc w:val="right"/>
              <w:rPr>
                <w:szCs w:val="20"/>
                <w:lang w:eastAsia="en-GB"/>
              </w:rPr>
            </w:pPr>
            <w:r>
              <w:rPr>
                <w:rFonts w:cs="Calibri"/>
                <w:szCs w:val="20"/>
              </w:rPr>
              <w:t>-4pp</w:t>
            </w:r>
          </w:p>
        </w:tc>
      </w:tr>
      <w:tr w:rsidR="005D1BE3" w:rsidRPr="007F518A" w14:paraId="699D727C" w14:textId="77777777" w:rsidTr="006F2A0D">
        <w:tc>
          <w:tcPr>
            <w:tcW w:w="6521" w:type="dxa"/>
            <w:noWrap/>
            <w:hideMark/>
          </w:tcPr>
          <w:p w14:paraId="1114E872" w14:textId="77777777" w:rsidR="005D1BE3" w:rsidRPr="007F518A" w:rsidRDefault="005D1BE3" w:rsidP="005D1BE3">
            <w:pPr>
              <w:pStyle w:val="TableText"/>
              <w:rPr>
                <w:lang w:eastAsia="en-GB"/>
              </w:rPr>
            </w:pPr>
            <w:r w:rsidRPr="007F518A">
              <w:rPr>
                <w:lang w:eastAsia="en-GB"/>
              </w:rPr>
              <w:t>Addiction: % reporting they would you need to reduce drug or alcohol use if starting a job</w:t>
            </w:r>
          </w:p>
        </w:tc>
        <w:tc>
          <w:tcPr>
            <w:tcW w:w="709" w:type="dxa"/>
            <w:tcBorders>
              <w:top w:val="nil"/>
              <w:left w:val="nil"/>
              <w:bottom w:val="nil"/>
              <w:right w:val="nil"/>
            </w:tcBorders>
            <w:shd w:val="clear" w:color="000000" w:fill="FBF5F8"/>
            <w:noWrap/>
            <w:vAlign w:val="center"/>
            <w:hideMark/>
          </w:tcPr>
          <w:p w14:paraId="6A2611C9" w14:textId="03E7674B" w:rsidR="005D1BE3" w:rsidRPr="007F518A" w:rsidRDefault="005D1BE3" w:rsidP="00601EB6">
            <w:pPr>
              <w:pStyle w:val="TableText"/>
              <w:jc w:val="right"/>
              <w:rPr>
                <w:szCs w:val="20"/>
                <w:lang w:eastAsia="en-GB"/>
              </w:rPr>
            </w:pPr>
            <w:r>
              <w:rPr>
                <w:rFonts w:cs="Calibri"/>
                <w:szCs w:val="20"/>
              </w:rPr>
              <w:t>4%</w:t>
            </w:r>
          </w:p>
        </w:tc>
        <w:tc>
          <w:tcPr>
            <w:tcW w:w="850" w:type="dxa"/>
            <w:tcBorders>
              <w:top w:val="nil"/>
              <w:left w:val="nil"/>
              <w:bottom w:val="nil"/>
              <w:right w:val="nil"/>
            </w:tcBorders>
            <w:shd w:val="clear" w:color="000000" w:fill="FCF8FA"/>
            <w:noWrap/>
            <w:vAlign w:val="center"/>
            <w:hideMark/>
          </w:tcPr>
          <w:p w14:paraId="51854AF3" w14:textId="5F724D7C" w:rsidR="005D1BE3" w:rsidRPr="007F518A" w:rsidRDefault="005D1BE3" w:rsidP="00601EB6">
            <w:pPr>
              <w:pStyle w:val="TableText"/>
              <w:jc w:val="right"/>
              <w:rPr>
                <w:szCs w:val="20"/>
                <w:lang w:eastAsia="en-GB"/>
              </w:rPr>
            </w:pPr>
            <w:r>
              <w:rPr>
                <w:rFonts w:cs="Calibri"/>
                <w:szCs w:val="20"/>
              </w:rPr>
              <w:t>3%</w:t>
            </w:r>
          </w:p>
        </w:tc>
        <w:tc>
          <w:tcPr>
            <w:tcW w:w="1270" w:type="dxa"/>
            <w:tcBorders>
              <w:top w:val="nil"/>
              <w:left w:val="nil"/>
              <w:bottom w:val="nil"/>
              <w:right w:val="nil"/>
            </w:tcBorders>
            <w:shd w:val="clear" w:color="000000" w:fill="FFEB84"/>
            <w:noWrap/>
            <w:vAlign w:val="center"/>
            <w:hideMark/>
          </w:tcPr>
          <w:p w14:paraId="01991A95" w14:textId="3F13801B" w:rsidR="005D1BE3" w:rsidRPr="007F518A" w:rsidRDefault="005D1BE3" w:rsidP="00601EB6">
            <w:pPr>
              <w:pStyle w:val="TableText"/>
              <w:jc w:val="right"/>
              <w:rPr>
                <w:szCs w:val="20"/>
                <w:lang w:eastAsia="en-GB"/>
              </w:rPr>
            </w:pPr>
            <w:r>
              <w:rPr>
                <w:rFonts w:cs="Calibri"/>
                <w:szCs w:val="20"/>
              </w:rPr>
              <w:t>-1pp</w:t>
            </w:r>
          </w:p>
        </w:tc>
      </w:tr>
      <w:tr w:rsidR="005D1BE3" w:rsidRPr="007F518A" w14:paraId="66767869"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583DED44" w14:textId="77777777" w:rsidR="005D1BE3" w:rsidRPr="007F518A" w:rsidRDefault="005D1BE3" w:rsidP="005D1BE3">
            <w:pPr>
              <w:pStyle w:val="TableText"/>
              <w:rPr>
                <w:lang w:eastAsia="en-GB"/>
              </w:rPr>
            </w:pPr>
            <w:r w:rsidRPr="007F518A">
              <w:rPr>
                <w:lang w:eastAsia="en-GB"/>
              </w:rPr>
              <w:t>Learning Disability: % with a learning disability</w:t>
            </w:r>
          </w:p>
        </w:tc>
        <w:tc>
          <w:tcPr>
            <w:tcW w:w="709" w:type="dxa"/>
            <w:tcBorders>
              <w:left w:val="nil"/>
              <w:right w:val="nil"/>
            </w:tcBorders>
            <w:shd w:val="clear" w:color="000000" w:fill="FBF5F8"/>
            <w:noWrap/>
            <w:vAlign w:val="center"/>
            <w:hideMark/>
          </w:tcPr>
          <w:p w14:paraId="5AC4366C" w14:textId="6A266F50" w:rsidR="005D1BE3" w:rsidRPr="007F518A" w:rsidRDefault="005D1BE3" w:rsidP="00601EB6">
            <w:pPr>
              <w:pStyle w:val="TableText"/>
              <w:jc w:val="right"/>
              <w:rPr>
                <w:szCs w:val="20"/>
                <w:lang w:eastAsia="en-GB"/>
              </w:rPr>
            </w:pPr>
            <w:r>
              <w:rPr>
                <w:rFonts w:cs="Calibri"/>
                <w:szCs w:val="20"/>
              </w:rPr>
              <w:t>4%</w:t>
            </w:r>
          </w:p>
        </w:tc>
        <w:tc>
          <w:tcPr>
            <w:tcW w:w="850" w:type="dxa"/>
            <w:tcBorders>
              <w:left w:val="nil"/>
              <w:right w:val="nil"/>
            </w:tcBorders>
            <w:shd w:val="clear" w:color="000000" w:fill="FCFAFD"/>
            <w:noWrap/>
            <w:vAlign w:val="center"/>
            <w:hideMark/>
          </w:tcPr>
          <w:p w14:paraId="3468BC94" w14:textId="5F89324B" w:rsidR="005D1BE3" w:rsidRPr="007F518A" w:rsidRDefault="005D1BE3" w:rsidP="00601EB6">
            <w:pPr>
              <w:pStyle w:val="TableText"/>
              <w:jc w:val="right"/>
              <w:rPr>
                <w:szCs w:val="20"/>
                <w:lang w:eastAsia="en-GB"/>
              </w:rPr>
            </w:pPr>
            <w:r>
              <w:rPr>
                <w:rFonts w:cs="Calibri"/>
                <w:szCs w:val="20"/>
              </w:rPr>
              <w:t>2%</w:t>
            </w:r>
          </w:p>
        </w:tc>
        <w:tc>
          <w:tcPr>
            <w:tcW w:w="1270" w:type="dxa"/>
            <w:tcBorders>
              <w:left w:val="nil"/>
              <w:right w:val="nil"/>
            </w:tcBorders>
            <w:shd w:val="clear" w:color="000000" w:fill="FAE983"/>
            <w:noWrap/>
            <w:vAlign w:val="center"/>
            <w:hideMark/>
          </w:tcPr>
          <w:p w14:paraId="31175075" w14:textId="2D5B461B" w:rsidR="005D1BE3" w:rsidRPr="007F518A" w:rsidRDefault="005D1BE3" w:rsidP="00601EB6">
            <w:pPr>
              <w:pStyle w:val="TableText"/>
              <w:jc w:val="right"/>
              <w:rPr>
                <w:szCs w:val="20"/>
                <w:lang w:eastAsia="en-GB"/>
              </w:rPr>
            </w:pPr>
            <w:r>
              <w:rPr>
                <w:rFonts w:cs="Calibri"/>
                <w:szCs w:val="20"/>
              </w:rPr>
              <w:t>-2pp</w:t>
            </w:r>
          </w:p>
        </w:tc>
      </w:tr>
      <w:tr w:rsidR="005D1BE3" w:rsidRPr="007F518A" w14:paraId="2D279BE6" w14:textId="77777777" w:rsidTr="006F2A0D">
        <w:tc>
          <w:tcPr>
            <w:tcW w:w="6521" w:type="dxa"/>
            <w:noWrap/>
            <w:hideMark/>
          </w:tcPr>
          <w:p w14:paraId="69F6412A" w14:textId="77777777" w:rsidR="005D1BE3" w:rsidRPr="007F518A" w:rsidRDefault="005D1BE3" w:rsidP="005D1BE3">
            <w:pPr>
              <w:pStyle w:val="TableText"/>
              <w:rPr>
                <w:lang w:eastAsia="en-GB"/>
              </w:rPr>
            </w:pPr>
            <w:r w:rsidRPr="007F518A">
              <w:rPr>
                <w:lang w:eastAsia="en-GB"/>
              </w:rPr>
              <w:t>Learning Disability: % who require additional learning support</w:t>
            </w:r>
          </w:p>
        </w:tc>
        <w:tc>
          <w:tcPr>
            <w:tcW w:w="709" w:type="dxa"/>
            <w:tcBorders>
              <w:top w:val="nil"/>
              <w:left w:val="nil"/>
              <w:bottom w:val="nil"/>
              <w:right w:val="nil"/>
            </w:tcBorders>
            <w:shd w:val="clear" w:color="000000" w:fill="FCFCFF"/>
            <w:noWrap/>
            <w:vAlign w:val="center"/>
            <w:hideMark/>
          </w:tcPr>
          <w:p w14:paraId="272ECD1D" w14:textId="219D5200" w:rsidR="005D1BE3" w:rsidRPr="007F518A" w:rsidRDefault="005D1BE3" w:rsidP="00601EB6">
            <w:pPr>
              <w:pStyle w:val="TableText"/>
              <w:jc w:val="right"/>
              <w:rPr>
                <w:szCs w:val="20"/>
                <w:lang w:eastAsia="en-GB"/>
              </w:rPr>
            </w:pPr>
            <w:r>
              <w:rPr>
                <w:rFonts w:cs="Calibri"/>
                <w:szCs w:val="20"/>
              </w:rPr>
              <w:t>1%</w:t>
            </w:r>
          </w:p>
        </w:tc>
        <w:tc>
          <w:tcPr>
            <w:tcW w:w="850" w:type="dxa"/>
            <w:tcBorders>
              <w:top w:val="nil"/>
              <w:left w:val="nil"/>
              <w:bottom w:val="nil"/>
              <w:right w:val="nil"/>
            </w:tcBorders>
            <w:shd w:val="clear" w:color="000000" w:fill="FCFCFF"/>
            <w:noWrap/>
            <w:vAlign w:val="center"/>
            <w:hideMark/>
          </w:tcPr>
          <w:p w14:paraId="497F97BE" w14:textId="2B5F9BD3" w:rsidR="005D1BE3" w:rsidRPr="007F518A" w:rsidRDefault="005D1BE3" w:rsidP="00601EB6">
            <w:pPr>
              <w:pStyle w:val="TableText"/>
              <w:jc w:val="right"/>
              <w:rPr>
                <w:szCs w:val="20"/>
                <w:lang w:eastAsia="en-GB"/>
              </w:rPr>
            </w:pPr>
            <w:r>
              <w:rPr>
                <w:rFonts w:cs="Calibri"/>
                <w:szCs w:val="20"/>
              </w:rPr>
              <w:t>1%</w:t>
            </w:r>
          </w:p>
        </w:tc>
        <w:tc>
          <w:tcPr>
            <w:tcW w:w="1270" w:type="dxa"/>
            <w:tcBorders>
              <w:top w:val="nil"/>
              <w:left w:val="nil"/>
              <w:bottom w:val="nil"/>
              <w:right w:val="nil"/>
            </w:tcBorders>
            <w:shd w:val="clear" w:color="000000" w:fill="FFE784"/>
            <w:noWrap/>
            <w:vAlign w:val="center"/>
            <w:hideMark/>
          </w:tcPr>
          <w:p w14:paraId="3EED356E" w14:textId="0DE9AE9E" w:rsidR="005D1BE3" w:rsidRPr="007F518A" w:rsidRDefault="005D1BE3" w:rsidP="00601EB6">
            <w:pPr>
              <w:pStyle w:val="TableText"/>
              <w:jc w:val="right"/>
              <w:rPr>
                <w:szCs w:val="20"/>
                <w:lang w:eastAsia="en-GB"/>
              </w:rPr>
            </w:pPr>
            <w:r>
              <w:rPr>
                <w:rFonts w:cs="Calibri"/>
                <w:szCs w:val="20"/>
              </w:rPr>
              <w:t>0pp</w:t>
            </w:r>
          </w:p>
        </w:tc>
      </w:tr>
      <w:tr w:rsidR="005D1BE3" w:rsidRPr="007F518A" w14:paraId="0540E282"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63947F59" w14:textId="77777777" w:rsidR="005D1BE3" w:rsidRPr="007F518A" w:rsidRDefault="005D1BE3" w:rsidP="005D1BE3">
            <w:pPr>
              <w:pStyle w:val="TableText"/>
              <w:rPr>
                <w:lang w:eastAsia="en-GB"/>
              </w:rPr>
            </w:pPr>
            <w:r w:rsidRPr="007F518A">
              <w:rPr>
                <w:lang w:eastAsia="en-GB"/>
              </w:rPr>
              <w:t>Learning Disability: % who believe their learning disability makes it harder to find work</w:t>
            </w:r>
          </w:p>
        </w:tc>
        <w:tc>
          <w:tcPr>
            <w:tcW w:w="709" w:type="dxa"/>
            <w:tcBorders>
              <w:left w:val="nil"/>
              <w:right w:val="nil"/>
            </w:tcBorders>
            <w:shd w:val="clear" w:color="000000" w:fill="FCFAFD"/>
            <w:noWrap/>
            <w:vAlign w:val="center"/>
            <w:hideMark/>
          </w:tcPr>
          <w:p w14:paraId="52E66D65" w14:textId="58DCA961" w:rsidR="005D1BE3" w:rsidRPr="007F518A" w:rsidRDefault="005D1BE3" w:rsidP="00601EB6">
            <w:pPr>
              <w:pStyle w:val="TableText"/>
              <w:jc w:val="right"/>
              <w:rPr>
                <w:szCs w:val="20"/>
                <w:lang w:eastAsia="en-GB"/>
              </w:rPr>
            </w:pPr>
            <w:r>
              <w:rPr>
                <w:rFonts w:cs="Calibri"/>
                <w:szCs w:val="20"/>
              </w:rPr>
              <w:t>2%</w:t>
            </w:r>
          </w:p>
        </w:tc>
        <w:tc>
          <w:tcPr>
            <w:tcW w:w="850" w:type="dxa"/>
            <w:tcBorders>
              <w:left w:val="nil"/>
              <w:right w:val="nil"/>
            </w:tcBorders>
            <w:shd w:val="clear" w:color="000000" w:fill="FCFAFD"/>
            <w:noWrap/>
            <w:vAlign w:val="center"/>
            <w:hideMark/>
          </w:tcPr>
          <w:p w14:paraId="6CFFA364" w14:textId="245AE11B" w:rsidR="005D1BE3" w:rsidRPr="007F518A" w:rsidRDefault="005D1BE3" w:rsidP="00601EB6">
            <w:pPr>
              <w:pStyle w:val="TableText"/>
              <w:jc w:val="right"/>
              <w:rPr>
                <w:szCs w:val="20"/>
                <w:lang w:eastAsia="en-GB"/>
              </w:rPr>
            </w:pPr>
            <w:r>
              <w:rPr>
                <w:rFonts w:cs="Calibri"/>
                <w:szCs w:val="20"/>
              </w:rPr>
              <w:t>2%</w:t>
            </w:r>
          </w:p>
        </w:tc>
        <w:tc>
          <w:tcPr>
            <w:tcW w:w="1270" w:type="dxa"/>
            <w:tcBorders>
              <w:left w:val="nil"/>
              <w:right w:val="nil"/>
            </w:tcBorders>
            <w:shd w:val="clear" w:color="000000" w:fill="FFE784"/>
            <w:noWrap/>
            <w:vAlign w:val="center"/>
            <w:hideMark/>
          </w:tcPr>
          <w:p w14:paraId="262C1C28" w14:textId="4D7A8DBE" w:rsidR="005D1BE3" w:rsidRPr="007F518A" w:rsidRDefault="005D1BE3" w:rsidP="00601EB6">
            <w:pPr>
              <w:pStyle w:val="TableText"/>
              <w:jc w:val="right"/>
              <w:rPr>
                <w:szCs w:val="20"/>
                <w:lang w:eastAsia="en-GB"/>
              </w:rPr>
            </w:pPr>
            <w:r>
              <w:rPr>
                <w:rFonts w:cs="Calibri"/>
                <w:szCs w:val="20"/>
              </w:rPr>
              <w:t>0pp</w:t>
            </w:r>
          </w:p>
        </w:tc>
      </w:tr>
      <w:tr w:rsidR="005D1BE3" w:rsidRPr="007F518A" w14:paraId="3CC6A351" w14:textId="77777777" w:rsidTr="006F2A0D">
        <w:tc>
          <w:tcPr>
            <w:tcW w:w="6521" w:type="dxa"/>
            <w:noWrap/>
            <w:hideMark/>
          </w:tcPr>
          <w:p w14:paraId="253E3CA4" w14:textId="77777777" w:rsidR="005D1BE3" w:rsidRPr="007F518A" w:rsidRDefault="005D1BE3" w:rsidP="005D1BE3">
            <w:pPr>
              <w:pStyle w:val="TableText"/>
              <w:rPr>
                <w:lang w:eastAsia="en-GB"/>
              </w:rPr>
            </w:pPr>
            <w:r w:rsidRPr="007F518A">
              <w:rPr>
                <w:lang w:eastAsia="en-GB"/>
              </w:rPr>
              <w:t xml:space="preserve">% </w:t>
            </w:r>
            <w:proofErr w:type="gramStart"/>
            <w:r w:rsidRPr="007F518A">
              <w:rPr>
                <w:lang w:eastAsia="en-GB"/>
              </w:rPr>
              <w:t>in</w:t>
            </w:r>
            <w:proofErr w:type="gramEnd"/>
            <w:r w:rsidRPr="007F518A">
              <w:rPr>
                <w:lang w:eastAsia="en-GB"/>
              </w:rPr>
              <w:t xml:space="preserve"> receipt of Personal Independence Payments</w:t>
            </w:r>
          </w:p>
        </w:tc>
        <w:tc>
          <w:tcPr>
            <w:tcW w:w="709" w:type="dxa"/>
            <w:tcBorders>
              <w:top w:val="nil"/>
              <w:left w:val="nil"/>
              <w:bottom w:val="nil"/>
              <w:right w:val="nil"/>
            </w:tcBorders>
            <w:shd w:val="clear" w:color="000000" w:fill="FAEBED"/>
            <w:noWrap/>
            <w:vAlign w:val="center"/>
            <w:hideMark/>
          </w:tcPr>
          <w:p w14:paraId="5FA927E2" w14:textId="719C900E" w:rsidR="005D1BE3" w:rsidRPr="007F518A" w:rsidRDefault="005D1BE3" w:rsidP="00601EB6">
            <w:pPr>
              <w:pStyle w:val="TableText"/>
              <w:jc w:val="right"/>
              <w:rPr>
                <w:szCs w:val="20"/>
                <w:lang w:eastAsia="en-GB"/>
              </w:rPr>
            </w:pPr>
            <w:r>
              <w:rPr>
                <w:rFonts w:cs="Calibri"/>
                <w:szCs w:val="20"/>
              </w:rPr>
              <w:t>8%</w:t>
            </w:r>
          </w:p>
        </w:tc>
        <w:tc>
          <w:tcPr>
            <w:tcW w:w="850" w:type="dxa"/>
            <w:tcBorders>
              <w:top w:val="nil"/>
              <w:left w:val="nil"/>
              <w:bottom w:val="nil"/>
              <w:right w:val="nil"/>
            </w:tcBorders>
            <w:shd w:val="clear" w:color="000000" w:fill="FBF3F5"/>
            <w:noWrap/>
            <w:vAlign w:val="center"/>
            <w:hideMark/>
          </w:tcPr>
          <w:p w14:paraId="776BEDCD" w14:textId="1E4F67B8" w:rsidR="005D1BE3" w:rsidRPr="007F518A" w:rsidRDefault="005D1BE3" w:rsidP="00601EB6">
            <w:pPr>
              <w:pStyle w:val="TableText"/>
              <w:jc w:val="right"/>
              <w:rPr>
                <w:szCs w:val="20"/>
                <w:lang w:eastAsia="en-GB"/>
              </w:rPr>
            </w:pPr>
            <w:r>
              <w:rPr>
                <w:rFonts w:cs="Calibri"/>
                <w:szCs w:val="20"/>
              </w:rPr>
              <w:t>5%</w:t>
            </w:r>
          </w:p>
        </w:tc>
        <w:tc>
          <w:tcPr>
            <w:tcW w:w="1270" w:type="dxa"/>
            <w:tcBorders>
              <w:top w:val="nil"/>
              <w:left w:val="nil"/>
              <w:bottom w:val="nil"/>
              <w:right w:val="nil"/>
            </w:tcBorders>
            <w:shd w:val="clear" w:color="000000" w:fill="F1E783"/>
            <w:noWrap/>
            <w:vAlign w:val="center"/>
            <w:hideMark/>
          </w:tcPr>
          <w:p w14:paraId="028ED679" w14:textId="674AB06B" w:rsidR="005D1BE3" w:rsidRPr="007F518A" w:rsidRDefault="005D1BE3" w:rsidP="00601EB6">
            <w:pPr>
              <w:pStyle w:val="TableText"/>
              <w:jc w:val="right"/>
              <w:rPr>
                <w:szCs w:val="20"/>
                <w:lang w:eastAsia="en-GB"/>
              </w:rPr>
            </w:pPr>
            <w:r>
              <w:rPr>
                <w:rFonts w:cs="Calibri"/>
                <w:szCs w:val="20"/>
              </w:rPr>
              <w:t>-3pp</w:t>
            </w:r>
          </w:p>
        </w:tc>
      </w:tr>
      <w:tr w:rsidR="005D1BE3" w:rsidRPr="007F518A" w14:paraId="431D8D2E"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2B743F95" w14:textId="77777777" w:rsidR="005D1BE3" w:rsidRPr="007F518A" w:rsidRDefault="005D1BE3" w:rsidP="005D1BE3">
            <w:pPr>
              <w:pStyle w:val="TableText"/>
              <w:rPr>
                <w:lang w:eastAsia="en-GB"/>
              </w:rPr>
            </w:pPr>
            <w:r w:rsidRPr="007F518A">
              <w:rPr>
                <w:lang w:eastAsia="en-GB"/>
              </w:rPr>
              <w:t xml:space="preserve">Dental: % with problem or pain in their mouth </w:t>
            </w:r>
            <w:proofErr w:type="gramStart"/>
            <w:r w:rsidRPr="007F518A">
              <w:rPr>
                <w:lang w:eastAsia="en-GB"/>
              </w:rPr>
              <w:t>at the moment</w:t>
            </w:r>
            <w:proofErr w:type="gramEnd"/>
          </w:p>
        </w:tc>
        <w:tc>
          <w:tcPr>
            <w:tcW w:w="709" w:type="dxa"/>
            <w:tcBorders>
              <w:left w:val="nil"/>
              <w:right w:val="nil"/>
            </w:tcBorders>
            <w:shd w:val="clear" w:color="000000" w:fill="F9E9EB"/>
            <w:noWrap/>
            <w:vAlign w:val="center"/>
            <w:hideMark/>
          </w:tcPr>
          <w:p w14:paraId="25B809DA" w14:textId="375EEA03" w:rsidR="005D1BE3" w:rsidRPr="007F518A" w:rsidRDefault="005D1BE3" w:rsidP="00601EB6">
            <w:pPr>
              <w:pStyle w:val="TableText"/>
              <w:jc w:val="right"/>
              <w:rPr>
                <w:szCs w:val="20"/>
                <w:lang w:eastAsia="en-GB"/>
              </w:rPr>
            </w:pPr>
            <w:r>
              <w:rPr>
                <w:rFonts w:cs="Calibri"/>
                <w:szCs w:val="20"/>
              </w:rPr>
              <w:t>9%</w:t>
            </w:r>
          </w:p>
        </w:tc>
        <w:tc>
          <w:tcPr>
            <w:tcW w:w="850" w:type="dxa"/>
            <w:tcBorders>
              <w:left w:val="nil"/>
              <w:right w:val="nil"/>
            </w:tcBorders>
            <w:shd w:val="clear" w:color="000000" w:fill="F9E4E5"/>
            <w:noWrap/>
            <w:vAlign w:val="center"/>
            <w:hideMark/>
          </w:tcPr>
          <w:p w14:paraId="205EB80E" w14:textId="4F445991" w:rsidR="005D1BE3" w:rsidRPr="007F518A" w:rsidRDefault="005D1BE3" w:rsidP="00601EB6">
            <w:pPr>
              <w:pStyle w:val="TableText"/>
              <w:jc w:val="right"/>
              <w:rPr>
                <w:szCs w:val="20"/>
                <w:lang w:eastAsia="en-GB"/>
              </w:rPr>
            </w:pPr>
            <w:r>
              <w:rPr>
                <w:rFonts w:cs="Calibri"/>
                <w:szCs w:val="20"/>
              </w:rPr>
              <w:t>11%</w:t>
            </w:r>
          </w:p>
        </w:tc>
        <w:tc>
          <w:tcPr>
            <w:tcW w:w="1270" w:type="dxa"/>
            <w:tcBorders>
              <w:left w:val="nil"/>
              <w:right w:val="nil"/>
            </w:tcBorders>
            <w:shd w:val="clear" w:color="000000" w:fill="FFDD82"/>
            <w:noWrap/>
            <w:vAlign w:val="center"/>
            <w:hideMark/>
          </w:tcPr>
          <w:p w14:paraId="6CC7ABFA" w14:textId="0C2CFFC6" w:rsidR="005D1BE3" w:rsidRPr="007F518A" w:rsidRDefault="005D1BE3" w:rsidP="00601EB6">
            <w:pPr>
              <w:pStyle w:val="TableText"/>
              <w:jc w:val="right"/>
              <w:rPr>
                <w:szCs w:val="20"/>
                <w:lang w:eastAsia="en-GB"/>
              </w:rPr>
            </w:pPr>
            <w:r>
              <w:rPr>
                <w:rFonts w:cs="Calibri"/>
                <w:szCs w:val="20"/>
              </w:rPr>
              <w:t>2pp</w:t>
            </w:r>
          </w:p>
        </w:tc>
      </w:tr>
      <w:tr w:rsidR="005D1BE3" w:rsidRPr="007F518A" w14:paraId="5F7E40F7" w14:textId="77777777" w:rsidTr="006F2A0D">
        <w:tc>
          <w:tcPr>
            <w:tcW w:w="6521" w:type="dxa"/>
            <w:noWrap/>
            <w:hideMark/>
          </w:tcPr>
          <w:p w14:paraId="5FBE052F" w14:textId="77777777" w:rsidR="005D1BE3" w:rsidRPr="007F518A" w:rsidRDefault="005D1BE3" w:rsidP="005D1BE3">
            <w:pPr>
              <w:pStyle w:val="TableText"/>
              <w:rPr>
                <w:lang w:eastAsia="en-GB"/>
              </w:rPr>
            </w:pPr>
            <w:r w:rsidRPr="007F518A">
              <w:rPr>
                <w:lang w:eastAsia="en-GB"/>
              </w:rPr>
              <w:t>Dental: % with problems with teeth or mouth problems that stop them smiling or speaking without embarrassment</w:t>
            </w:r>
          </w:p>
        </w:tc>
        <w:tc>
          <w:tcPr>
            <w:tcW w:w="709" w:type="dxa"/>
            <w:tcBorders>
              <w:top w:val="nil"/>
              <w:left w:val="nil"/>
              <w:bottom w:val="nil"/>
              <w:right w:val="nil"/>
            </w:tcBorders>
            <w:shd w:val="clear" w:color="000000" w:fill="F9E4E5"/>
            <w:noWrap/>
            <w:vAlign w:val="center"/>
            <w:hideMark/>
          </w:tcPr>
          <w:p w14:paraId="17D9D65C" w14:textId="355CF837" w:rsidR="005D1BE3" w:rsidRPr="007F518A" w:rsidRDefault="005D1BE3" w:rsidP="00601EB6">
            <w:pPr>
              <w:pStyle w:val="TableText"/>
              <w:jc w:val="right"/>
              <w:rPr>
                <w:szCs w:val="20"/>
                <w:lang w:eastAsia="en-GB"/>
              </w:rPr>
            </w:pPr>
            <w:r>
              <w:rPr>
                <w:rFonts w:cs="Calibri"/>
                <w:szCs w:val="20"/>
              </w:rPr>
              <w:t>11%</w:t>
            </w:r>
          </w:p>
        </w:tc>
        <w:tc>
          <w:tcPr>
            <w:tcW w:w="850" w:type="dxa"/>
            <w:tcBorders>
              <w:top w:val="nil"/>
              <w:left w:val="nil"/>
              <w:bottom w:val="nil"/>
              <w:right w:val="nil"/>
            </w:tcBorders>
            <w:shd w:val="clear" w:color="000000" w:fill="F9E7E8"/>
            <w:noWrap/>
            <w:vAlign w:val="center"/>
            <w:hideMark/>
          </w:tcPr>
          <w:p w14:paraId="1B014BAF" w14:textId="4AAB330B" w:rsidR="005D1BE3" w:rsidRPr="007F518A" w:rsidRDefault="005D1BE3" w:rsidP="00601EB6">
            <w:pPr>
              <w:pStyle w:val="TableText"/>
              <w:jc w:val="right"/>
              <w:rPr>
                <w:szCs w:val="20"/>
                <w:lang w:eastAsia="en-GB"/>
              </w:rPr>
            </w:pPr>
            <w:r>
              <w:rPr>
                <w:rFonts w:cs="Calibri"/>
                <w:szCs w:val="20"/>
              </w:rPr>
              <w:t>10%</w:t>
            </w:r>
          </w:p>
        </w:tc>
        <w:tc>
          <w:tcPr>
            <w:tcW w:w="1270" w:type="dxa"/>
            <w:tcBorders>
              <w:top w:val="nil"/>
              <w:left w:val="nil"/>
              <w:bottom w:val="nil"/>
              <w:right w:val="nil"/>
            </w:tcBorders>
            <w:shd w:val="clear" w:color="000000" w:fill="FFE884"/>
            <w:noWrap/>
            <w:vAlign w:val="center"/>
            <w:hideMark/>
          </w:tcPr>
          <w:p w14:paraId="1BC13E43" w14:textId="24D1F767" w:rsidR="005D1BE3" w:rsidRPr="007F518A" w:rsidRDefault="005D1BE3" w:rsidP="00601EB6">
            <w:pPr>
              <w:pStyle w:val="TableText"/>
              <w:jc w:val="right"/>
              <w:rPr>
                <w:szCs w:val="20"/>
                <w:lang w:eastAsia="en-GB"/>
              </w:rPr>
            </w:pPr>
            <w:r>
              <w:rPr>
                <w:rFonts w:cs="Calibri"/>
                <w:szCs w:val="20"/>
              </w:rPr>
              <w:t>0pp</w:t>
            </w:r>
          </w:p>
        </w:tc>
      </w:tr>
      <w:tr w:rsidR="005D1BE3" w:rsidRPr="007F518A" w14:paraId="68EE4B0C" w14:textId="77777777" w:rsidTr="006F2A0D">
        <w:trPr>
          <w:cnfStyle w:val="000000010000" w:firstRow="0" w:lastRow="0" w:firstColumn="0" w:lastColumn="0" w:oddVBand="0" w:evenVBand="0" w:oddHBand="0" w:evenHBand="1" w:firstRowFirstColumn="0" w:firstRowLastColumn="0" w:lastRowFirstColumn="0" w:lastRowLastColumn="0"/>
        </w:trPr>
        <w:tc>
          <w:tcPr>
            <w:tcW w:w="6521" w:type="dxa"/>
            <w:noWrap/>
            <w:hideMark/>
          </w:tcPr>
          <w:p w14:paraId="098F3F84" w14:textId="77777777" w:rsidR="005D1BE3" w:rsidRPr="007F518A" w:rsidRDefault="005D1BE3" w:rsidP="005D1BE3">
            <w:pPr>
              <w:pStyle w:val="TableText"/>
              <w:rPr>
                <w:lang w:eastAsia="en-GB"/>
              </w:rPr>
            </w:pPr>
            <w:r w:rsidRPr="007F518A">
              <w:rPr>
                <w:lang w:eastAsia="en-GB"/>
              </w:rPr>
              <w:t>Dental: % not registered with a dentist</w:t>
            </w:r>
          </w:p>
        </w:tc>
        <w:tc>
          <w:tcPr>
            <w:tcW w:w="709" w:type="dxa"/>
            <w:tcBorders>
              <w:left w:val="nil"/>
              <w:right w:val="nil"/>
            </w:tcBorders>
            <w:shd w:val="clear" w:color="000000" w:fill="F0ACA9"/>
            <w:noWrap/>
            <w:vAlign w:val="center"/>
            <w:hideMark/>
          </w:tcPr>
          <w:p w14:paraId="57846120" w14:textId="260CEC0F" w:rsidR="005D1BE3" w:rsidRPr="007F518A" w:rsidRDefault="005D1BE3" w:rsidP="00601EB6">
            <w:pPr>
              <w:pStyle w:val="TableText"/>
              <w:jc w:val="right"/>
              <w:rPr>
                <w:szCs w:val="20"/>
                <w:lang w:eastAsia="en-GB"/>
              </w:rPr>
            </w:pPr>
            <w:r>
              <w:rPr>
                <w:rFonts w:cs="Calibri"/>
                <w:szCs w:val="20"/>
              </w:rPr>
              <w:t>34%</w:t>
            </w:r>
          </w:p>
        </w:tc>
        <w:tc>
          <w:tcPr>
            <w:tcW w:w="850" w:type="dxa"/>
            <w:tcBorders>
              <w:left w:val="nil"/>
              <w:right w:val="nil"/>
            </w:tcBorders>
            <w:shd w:val="clear" w:color="000000" w:fill="EEA29F"/>
            <w:noWrap/>
            <w:vAlign w:val="center"/>
            <w:hideMark/>
          </w:tcPr>
          <w:p w14:paraId="0C8EEEFB" w14:textId="58C8B36B" w:rsidR="005D1BE3" w:rsidRPr="007F518A" w:rsidRDefault="005D1BE3" w:rsidP="00601EB6">
            <w:pPr>
              <w:pStyle w:val="TableText"/>
              <w:jc w:val="right"/>
              <w:rPr>
                <w:szCs w:val="20"/>
                <w:lang w:eastAsia="en-GB"/>
              </w:rPr>
            </w:pPr>
            <w:r>
              <w:rPr>
                <w:rFonts w:cs="Calibri"/>
                <w:szCs w:val="20"/>
              </w:rPr>
              <w:t>38%</w:t>
            </w:r>
          </w:p>
        </w:tc>
        <w:tc>
          <w:tcPr>
            <w:tcW w:w="1270" w:type="dxa"/>
            <w:tcBorders>
              <w:left w:val="nil"/>
              <w:right w:val="nil"/>
            </w:tcBorders>
            <w:shd w:val="clear" w:color="000000" w:fill="FED17F"/>
            <w:noWrap/>
            <w:vAlign w:val="center"/>
            <w:hideMark/>
          </w:tcPr>
          <w:p w14:paraId="6272CB4E" w14:textId="26980403" w:rsidR="005D1BE3" w:rsidRPr="007F518A" w:rsidRDefault="005D1BE3" w:rsidP="00601EB6">
            <w:pPr>
              <w:pStyle w:val="TableText"/>
              <w:jc w:val="right"/>
              <w:rPr>
                <w:szCs w:val="20"/>
                <w:lang w:eastAsia="en-GB"/>
              </w:rPr>
            </w:pPr>
            <w:r>
              <w:rPr>
                <w:rFonts w:cs="Calibri"/>
                <w:szCs w:val="20"/>
              </w:rPr>
              <w:t>4pp</w:t>
            </w:r>
          </w:p>
        </w:tc>
      </w:tr>
    </w:tbl>
    <w:p w14:paraId="2FFF5423" w14:textId="77777777" w:rsidR="001A2372" w:rsidRDefault="001A2372" w:rsidP="00A878E8">
      <w:pPr>
        <w:pStyle w:val="BodyText"/>
        <w:sectPr w:rsidR="001A2372" w:rsidSect="00066F7D">
          <w:pgSz w:w="11907" w:h="16840" w:code="9"/>
          <w:pgMar w:top="1361" w:right="1418" w:bottom="1701" w:left="1814" w:header="397" w:footer="851" w:gutter="0"/>
          <w:pgNumType w:start="1" w:chapStyle="6"/>
          <w:cols w:space="708"/>
          <w:docGrid w:linePitch="360"/>
        </w:sectPr>
      </w:pPr>
    </w:p>
    <w:p w14:paraId="0D1AD68A" w14:textId="0E74CAB2" w:rsidR="001A2372" w:rsidRDefault="001A2372" w:rsidP="00A878E8">
      <w:pPr>
        <w:pStyle w:val="Caption"/>
      </w:pPr>
      <w:bookmarkStart w:id="132" w:name="_Ref78193086"/>
      <w:r>
        <w:lastRenderedPageBreak/>
        <w:t xml:space="preserve">Table </w:t>
      </w:r>
      <w:r w:rsidR="000F6C75">
        <w:fldChar w:fldCharType="begin"/>
      </w:r>
      <w:r w:rsidR="000F6C75">
        <w:instrText xml:space="preserve"> STYLEREF 6 \s </w:instrText>
      </w:r>
      <w:r w:rsidR="000F6C75">
        <w:fldChar w:fldCharType="separate"/>
      </w:r>
      <w:r w:rsidR="00C05454">
        <w:rPr>
          <w:noProof/>
        </w:rPr>
        <w:t>A</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3</w:t>
      </w:r>
      <w:r w:rsidR="000F6C75">
        <w:fldChar w:fldCharType="end"/>
      </w:r>
      <w:bookmarkEnd w:id="132"/>
      <w:r>
        <w:t xml:space="preserve">: </w:t>
      </w:r>
      <w:r w:rsidRPr="0001257A">
        <w:t>Proportion of clients reporting barriers to work, and the proportion of these clients reporting a change in the barrier</w:t>
      </w:r>
    </w:p>
    <w:tbl>
      <w:tblPr>
        <w:tblStyle w:val="SQW"/>
        <w:tblW w:w="5000" w:type="pct"/>
        <w:tblInd w:w="-10" w:type="dxa"/>
        <w:tblLayout w:type="fixed"/>
        <w:tblLook w:val="04A0" w:firstRow="1" w:lastRow="0" w:firstColumn="1" w:lastColumn="0" w:noHBand="0" w:noVBand="1"/>
      </w:tblPr>
      <w:tblGrid>
        <w:gridCol w:w="8445"/>
        <w:gridCol w:w="1408"/>
        <w:gridCol w:w="1250"/>
        <w:gridCol w:w="1406"/>
        <w:gridCol w:w="1094"/>
      </w:tblGrid>
      <w:tr w:rsidR="0038083C" w:rsidRPr="002564CF" w14:paraId="7807A5F7" w14:textId="77777777" w:rsidTr="001B09E6">
        <w:trPr>
          <w:cnfStyle w:val="100000000000" w:firstRow="1" w:lastRow="0" w:firstColumn="0" w:lastColumn="0" w:oddVBand="0" w:evenVBand="0" w:oddHBand="0" w:evenHBand="0" w:firstRowFirstColumn="0" w:firstRowLastColumn="0" w:lastRowFirstColumn="0" w:lastRowLastColumn="0"/>
          <w:tblHeader/>
        </w:trPr>
        <w:tc>
          <w:tcPr>
            <w:tcW w:w="8445" w:type="dxa"/>
            <w:tcBorders>
              <w:bottom w:val="single" w:sz="8" w:space="0" w:color="9DA4A9"/>
            </w:tcBorders>
          </w:tcPr>
          <w:p w14:paraId="59A535C9" w14:textId="77777777" w:rsidR="001A2372" w:rsidRPr="002564CF" w:rsidRDefault="001A2372" w:rsidP="001B09E6">
            <w:pPr>
              <w:pStyle w:val="ColumnHeading"/>
            </w:pPr>
            <w:r>
              <w:t>Barrier to work</w:t>
            </w:r>
          </w:p>
        </w:tc>
        <w:tc>
          <w:tcPr>
            <w:tcW w:w="1408" w:type="dxa"/>
            <w:tcBorders>
              <w:bottom w:val="single" w:sz="8" w:space="0" w:color="9DA4A9"/>
            </w:tcBorders>
          </w:tcPr>
          <w:p w14:paraId="320D4F10" w14:textId="77777777" w:rsidR="001A2372" w:rsidRPr="002564CF" w:rsidRDefault="001A2372" w:rsidP="001B09E6">
            <w:pPr>
              <w:pStyle w:val="ColumnHeading"/>
              <w:jc w:val="right"/>
            </w:pPr>
            <w:r w:rsidRPr="00BB092A">
              <w:t xml:space="preserve">% </w:t>
            </w:r>
            <w:proofErr w:type="gramStart"/>
            <w:r>
              <w:t>identifying</w:t>
            </w:r>
            <w:proofErr w:type="gramEnd"/>
            <w:r>
              <w:t xml:space="preserve"> barrier</w:t>
            </w:r>
          </w:p>
        </w:tc>
        <w:tc>
          <w:tcPr>
            <w:tcW w:w="1250" w:type="dxa"/>
            <w:tcBorders>
              <w:bottom w:val="single" w:sz="8" w:space="0" w:color="9DA4A9"/>
            </w:tcBorders>
          </w:tcPr>
          <w:p w14:paraId="439EF9FF" w14:textId="77777777" w:rsidR="001A2372" w:rsidRPr="002564CF" w:rsidRDefault="001A2372" w:rsidP="001B09E6">
            <w:pPr>
              <w:pStyle w:val="ColumnHeading"/>
              <w:jc w:val="right"/>
            </w:pPr>
            <w:r w:rsidRPr="00BB092A">
              <w:t>Improved</w:t>
            </w:r>
          </w:p>
        </w:tc>
        <w:tc>
          <w:tcPr>
            <w:tcW w:w="1406" w:type="dxa"/>
            <w:tcBorders>
              <w:bottom w:val="single" w:sz="8" w:space="0" w:color="9DA4A9"/>
            </w:tcBorders>
          </w:tcPr>
          <w:p w14:paraId="44E975AA" w14:textId="77777777" w:rsidR="001A2372" w:rsidRPr="002564CF" w:rsidRDefault="001A2372" w:rsidP="001B09E6">
            <w:pPr>
              <w:pStyle w:val="ColumnHeading"/>
              <w:jc w:val="right"/>
            </w:pPr>
            <w:r w:rsidRPr="00BB092A">
              <w:t>No change</w:t>
            </w:r>
          </w:p>
        </w:tc>
        <w:tc>
          <w:tcPr>
            <w:tcW w:w="1094" w:type="dxa"/>
            <w:tcBorders>
              <w:bottom w:val="single" w:sz="8" w:space="0" w:color="9DA4A9"/>
            </w:tcBorders>
          </w:tcPr>
          <w:p w14:paraId="4B53E648" w14:textId="77777777" w:rsidR="001A2372" w:rsidRPr="002564CF" w:rsidRDefault="001A2372" w:rsidP="001B09E6">
            <w:pPr>
              <w:pStyle w:val="ColumnHeading"/>
              <w:jc w:val="right"/>
            </w:pPr>
            <w:r>
              <w:t>N=</w:t>
            </w:r>
            <w:r>
              <w:rPr>
                <w:rStyle w:val="FootnoteReference"/>
              </w:rPr>
              <w:footnoteReference w:id="49"/>
            </w:r>
          </w:p>
        </w:tc>
      </w:tr>
      <w:tr w:rsidR="0038083C" w:rsidRPr="00B068FF" w14:paraId="6D00162D" w14:textId="77777777" w:rsidTr="001B09E6">
        <w:tc>
          <w:tcPr>
            <w:tcW w:w="8445" w:type="dxa"/>
            <w:tcBorders>
              <w:top w:val="single" w:sz="8" w:space="0" w:color="9DA4A9"/>
              <w:bottom w:val="single" w:sz="8" w:space="0" w:color="9DA4A9"/>
            </w:tcBorders>
            <w:shd w:val="clear" w:color="auto" w:fill="auto"/>
          </w:tcPr>
          <w:p w14:paraId="22AC0C34" w14:textId="77777777" w:rsidR="001A2372" w:rsidRPr="00F61309" w:rsidRDefault="001A2372" w:rsidP="001B09E6">
            <w:pPr>
              <w:pStyle w:val="TableText"/>
              <w:rPr>
                <w:b/>
              </w:rPr>
            </w:pPr>
            <w:r w:rsidRPr="00F61309">
              <w:rPr>
                <w:b/>
              </w:rPr>
              <w:t>My Life</w:t>
            </w:r>
          </w:p>
        </w:tc>
        <w:tc>
          <w:tcPr>
            <w:tcW w:w="1408" w:type="dxa"/>
            <w:tcBorders>
              <w:top w:val="single" w:sz="8" w:space="0" w:color="9DA4A9"/>
              <w:bottom w:val="single" w:sz="8" w:space="0" w:color="9DA4A9"/>
            </w:tcBorders>
            <w:shd w:val="clear" w:color="auto" w:fill="auto"/>
          </w:tcPr>
          <w:p w14:paraId="3D5CDA84" w14:textId="77777777" w:rsidR="001A2372" w:rsidRPr="00B068FF" w:rsidRDefault="001A2372" w:rsidP="001B09E6">
            <w:pPr>
              <w:pStyle w:val="TableText"/>
              <w:jc w:val="right"/>
            </w:pPr>
          </w:p>
        </w:tc>
        <w:tc>
          <w:tcPr>
            <w:tcW w:w="1250" w:type="dxa"/>
            <w:tcBorders>
              <w:top w:val="single" w:sz="8" w:space="0" w:color="9DA4A9"/>
              <w:bottom w:val="single" w:sz="8" w:space="0" w:color="9DA4A9"/>
            </w:tcBorders>
            <w:shd w:val="clear" w:color="auto" w:fill="auto"/>
          </w:tcPr>
          <w:p w14:paraId="2E37D990" w14:textId="77777777" w:rsidR="001A2372" w:rsidRPr="00B068FF" w:rsidRDefault="001A2372" w:rsidP="001B09E6">
            <w:pPr>
              <w:pStyle w:val="TableText"/>
              <w:jc w:val="right"/>
            </w:pPr>
          </w:p>
        </w:tc>
        <w:tc>
          <w:tcPr>
            <w:tcW w:w="1406" w:type="dxa"/>
            <w:tcBorders>
              <w:top w:val="single" w:sz="8" w:space="0" w:color="9DA4A9"/>
              <w:bottom w:val="single" w:sz="8" w:space="0" w:color="9DA4A9"/>
            </w:tcBorders>
            <w:shd w:val="clear" w:color="auto" w:fill="auto"/>
          </w:tcPr>
          <w:p w14:paraId="2FA23A76" w14:textId="77777777" w:rsidR="001A2372" w:rsidRPr="00B068FF" w:rsidRDefault="001A2372" w:rsidP="001B09E6">
            <w:pPr>
              <w:pStyle w:val="TableText"/>
              <w:jc w:val="right"/>
            </w:pPr>
          </w:p>
        </w:tc>
        <w:tc>
          <w:tcPr>
            <w:tcW w:w="1094" w:type="dxa"/>
            <w:tcBorders>
              <w:top w:val="single" w:sz="8" w:space="0" w:color="9DA4A9"/>
              <w:bottom w:val="single" w:sz="8" w:space="0" w:color="9DA4A9"/>
            </w:tcBorders>
            <w:shd w:val="clear" w:color="auto" w:fill="auto"/>
          </w:tcPr>
          <w:p w14:paraId="7DA98FD7" w14:textId="77777777" w:rsidR="001A2372" w:rsidRPr="00B068FF" w:rsidRDefault="001A2372" w:rsidP="001B09E6">
            <w:pPr>
              <w:pStyle w:val="TableText"/>
              <w:jc w:val="right"/>
            </w:pPr>
          </w:p>
        </w:tc>
      </w:tr>
      <w:tr w:rsidR="001A2372" w:rsidRPr="002564CF" w14:paraId="223DE1AE" w14:textId="77777777" w:rsidTr="001B09E6">
        <w:trPr>
          <w:cnfStyle w:val="000000010000" w:firstRow="0" w:lastRow="0" w:firstColumn="0" w:lastColumn="0" w:oddVBand="0" w:evenVBand="0" w:oddHBand="0" w:evenHBand="1" w:firstRowFirstColumn="0" w:firstRowLastColumn="0" w:lastRowFirstColumn="0" w:lastRowLastColumn="0"/>
        </w:trPr>
        <w:tc>
          <w:tcPr>
            <w:tcW w:w="8445" w:type="dxa"/>
            <w:tcBorders>
              <w:top w:val="single" w:sz="8" w:space="0" w:color="9DA4A9"/>
            </w:tcBorders>
          </w:tcPr>
          <w:p w14:paraId="375FABEB" w14:textId="77777777" w:rsidR="001A2372" w:rsidRPr="002564CF" w:rsidRDefault="001A2372" w:rsidP="001B09E6">
            <w:pPr>
              <w:pStyle w:val="TableText"/>
            </w:pPr>
            <w:r w:rsidRPr="002F655A">
              <w:t>Finance: % reporting debt as a problem</w:t>
            </w:r>
          </w:p>
        </w:tc>
        <w:tc>
          <w:tcPr>
            <w:tcW w:w="1408" w:type="dxa"/>
            <w:tcBorders>
              <w:left w:val="nil"/>
              <w:right w:val="nil"/>
            </w:tcBorders>
            <w:shd w:val="clear" w:color="000000" w:fill="F2D0D3"/>
          </w:tcPr>
          <w:p w14:paraId="6C531BAD" w14:textId="77777777" w:rsidR="001A2372" w:rsidRPr="0038083C" w:rsidRDefault="001A2372" w:rsidP="001B09E6">
            <w:pPr>
              <w:pStyle w:val="TableText"/>
              <w:jc w:val="right"/>
              <w:rPr>
                <w:szCs w:val="20"/>
              </w:rPr>
            </w:pPr>
            <w:r w:rsidRPr="0038083C">
              <w:rPr>
                <w:szCs w:val="20"/>
              </w:rPr>
              <w:t>15%</w:t>
            </w:r>
          </w:p>
        </w:tc>
        <w:tc>
          <w:tcPr>
            <w:tcW w:w="1250" w:type="dxa"/>
            <w:tcBorders>
              <w:left w:val="nil"/>
              <w:right w:val="nil"/>
            </w:tcBorders>
            <w:shd w:val="clear" w:color="000000" w:fill="F9E6E6"/>
            <w:vAlign w:val="bottom"/>
          </w:tcPr>
          <w:p w14:paraId="4B59BCB9" w14:textId="77777777" w:rsidR="001A2372" w:rsidRPr="0038083C" w:rsidRDefault="001A2372" w:rsidP="001B09E6">
            <w:pPr>
              <w:pStyle w:val="TableText"/>
              <w:jc w:val="right"/>
              <w:rPr>
                <w:szCs w:val="20"/>
              </w:rPr>
            </w:pPr>
            <w:r w:rsidRPr="006F2A0D">
              <w:rPr>
                <w:rFonts w:cs="Calibri"/>
                <w:szCs w:val="20"/>
              </w:rPr>
              <w:t>5%</w:t>
            </w:r>
          </w:p>
        </w:tc>
        <w:tc>
          <w:tcPr>
            <w:tcW w:w="1406" w:type="dxa"/>
            <w:tcBorders>
              <w:top w:val="single" w:sz="8" w:space="0" w:color="9DA4A9"/>
            </w:tcBorders>
          </w:tcPr>
          <w:p w14:paraId="4CA9EF3B" w14:textId="77777777" w:rsidR="001A2372" w:rsidRPr="0038083C" w:rsidRDefault="001A2372" w:rsidP="001B09E6">
            <w:pPr>
              <w:pStyle w:val="TableText"/>
              <w:jc w:val="right"/>
              <w:rPr>
                <w:szCs w:val="20"/>
              </w:rPr>
            </w:pPr>
            <w:r w:rsidRPr="0038083C">
              <w:rPr>
                <w:szCs w:val="20"/>
              </w:rPr>
              <w:t>95%</w:t>
            </w:r>
          </w:p>
        </w:tc>
        <w:tc>
          <w:tcPr>
            <w:tcW w:w="1094" w:type="dxa"/>
            <w:tcBorders>
              <w:top w:val="single" w:sz="8" w:space="0" w:color="9DA4A9"/>
            </w:tcBorders>
          </w:tcPr>
          <w:p w14:paraId="2E4B8519" w14:textId="1393F10E" w:rsidR="001A2372" w:rsidRPr="0038083C" w:rsidRDefault="001A2372" w:rsidP="001B09E6">
            <w:pPr>
              <w:pStyle w:val="TableText"/>
              <w:jc w:val="right"/>
              <w:rPr>
                <w:szCs w:val="20"/>
              </w:rPr>
            </w:pPr>
            <w:r w:rsidRPr="0038083C">
              <w:rPr>
                <w:szCs w:val="20"/>
              </w:rPr>
              <w:t>1</w:t>
            </w:r>
            <w:r w:rsidR="005D1BE3">
              <w:rPr>
                <w:szCs w:val="20"/>
              </w:rPr>
              <w:t>,</w:t>
            </w:r>
            <w:r w:rsidRPr="0038083C">
              <w:rPr>
                <w:szCs w:val="20"/>
              </w:rPr>
              <w:t>319</w:t>
            </w:r>
          </w:p>
        </w:tc>
      </w:tr>
      <w:tr w:rsidR="0038083C" w:rsidRPr="002564CF" w14:paraId="06A00F4E" w14:textId="77777777" w:rsidTr="001B09E6">
        <w:tc>
          <w:tcPr>
            <w:tcW w:w="8445" w:type="dxa"/>
          </w:tcPr>
          <w:p w14:paraId="3B07A2A2" w14:textId="77777777" w:rsidR="001A2372" w:rsidRPr="002564CF" w:rsidRDefault="001A2372" w:rsidP="001B09E6">
            <w:pPr>
              <w:pStyle w:val="TableText"/>
            </w:pPr>
            <w:r w:rsidRPr="002F655A">
              <w:t>Finance: % needing help to budget and manage money</w:t>
            </w:r>
          </w:p>
        </w:tc>
        <w:tc>
          <w:tcPr>
            <w:tcW w:w="1408" w:type="dxa"/>
            <w:tcBorders>
              <w:top w:val="nil"/>
              <w:left w:val="nil"/>
              <w:bottom w:val="nil"/>
              <w:right w:val="nil"/>
            </w:tcBorders>
            <w:shd w:val="clear" w:color="000000" w:fill="F7E4E7"/>
          </w:tcPr>
          <w:p w14:paraId="2EF6F333" w14:textId="77777777" w:rsidR="001A2372" w:rsidRPr="0038083C" w:rsidRDefault="001A2372" w:rsidP="001B09E6">
            <w:pPr>
              <w:pStyle w:val="TableText"/>
              <w:jc w:val="right"/>
              <w:rPr>
                <w:szCs w:val="20"/>
              </w:rPr>
            </w:pPr>
            <w:r w:rsidRPr="0038083C">
              <w:rPr>
                <w:szCs w:val="20"/>
              </w:rPr>
              <w:t>9%</w:t>
            </w:r>
          </w:p>
        </w:tc>
        <w:tc>
          <w:tcPr>
            <w:tcW w:w="1250" w:type="dxa"/>
            <w:tcBorders>
              <w:top w:val="nil"/>
              <w:left w:val="nil"/>
              <w:bottom w:val="nil"/>
              <w:right w:val="nil"/>
            </w:tcBorders>
            <w:shd w:val="clear" w:color="000000" w:fill="FFFFFF"/>
            <w:vAlign w:val="bottom"/>
          </w:tcPr>
          <w:p w14:paraId="52DCB6E8" w14:textId="77777777" w:rsidR="001A2372" w:rsidRPr="0038083C" w:rsidRDefault="001A2372" w:rsidP="001B09E6">
            <w:pPr>
              <w:pStyle w:val="TableText"/>
              <w:jc w:val="right"/>
              <w:rPr>
                <w:szCs w:val="20"/>
              </w:rPr>
            </w:pPr>
            <w:r w:rsidRPr="006F2A0D">
              <w:rPr>
                <w:rFonts w:cs="Calibri"/>
                <w:szCs w:val="20"/>
              </w:rPr>
              <w:t>0.4%</w:t>
            </w:r>
          </w:p>
        </w:tc>
        <w:tc>
          <w:tcPr>
            <w:tcW w:w="1406" w:type="dxa"/>
          </w:tcPr>
          <w:p w14:paraId="7861B1C7" w14:textId="77777777" w:rsidR="001A2372" w:rsidRPr="0038083C" w:rsidRDefault="001A2372" w:rsidP="001B09E6">
            <w:pPr>
              <w:pStyle w:val="TableText"/>
              <w:jc w:val="right"/>
              <w:rPr>
                <w:szCs w:val="20"/>
              </w:rPr>
            </w:pPr>
            <w:r w:rsidRPr="0038083C">
              <w:rPr>
                <w:szCs w:val="20"/>
              </w:rPr>
              <w:t>95%</w:t>
            </w:r>
          </w:p>
        </w:tc>
        <w:tc>
          <w:tcPr>
            <w:tcW w:w="1094" w:type="dxa"/>
          </w:tcPr>
          <w:p w14:paraId="56EE14C8" w14:textId="77777777" w:rsidR="001A2372" w:rsidRPr="0038083C" w:rsidRDefault="001A2372" w:rsidP="001B09E6">
            <w:pPr>
              <w:pStyle w:val="TableText"/>
              <w:jc w:val="right"/>
              <w:rPr>
                <w:szCs w:val="20"/>
              </w:rPr>
            </w:pPr>
            <w:r w:rsidRPr="0038083C">
              <w:rPr>
                <w:szCs w:val="20"/>
              </w:rPr>
              <w:t>792</w:t>
            </w:r>
          </w:p>
        </w:tc>
      </w:tr>
      <w:tr w:rsidR="001A2372" w:rsidRPr="002564CF" w14:paraId="1FEF5BF9" w14:textId="77777777" w:rsidTr="001B09E6">
        <w:trPr>
          <w:cnfStyle w:val="000000010000" w:firstRow="0" w:lastRow="0" w:firstColumn="0" w:lastColumn="0" w:oddVBand="0" w:evenVBand="0" w:oddHBand="0" w:evenHBand="1" w:firstRowFirstColumn="0" w:firstRowLastColumn="0" w:lastRowFirstColumn="0" w:lastRowLastColumn="0"/>
        </w:trPr>
        <w:tc>
          <w:tcPr>
            <w:tcW w:w="8445" w:type="dxa"/>
          </w:tcPr>
          <w:p w14:paraId="4577E439" w14:textId="77777777" w:rsidR="001A2372" w:rsidRPr="002564CF" w:rsidRDefault="001A2372" w:rsidP="001B09E6">
            <w:pPr>
              <w:pStyle w:val="TableText"/>
            </w:pPr>
            <w:r w:rsidRPr="002F655A">
              <w:t>Childcare: % reporting childcare responsibilities impact on ability to search for or take up work</w:t>
            </w:r>
          </w:p>
        </w:tc>
        <w:tc>
          <w:tcPr>
            <w:tcW w:w="1408" w:type="dxa"/>
            <w:tcBorders>
              <w:left w:val="nil"/>
              <w:right w:val="nil"/>
            </w:tcBorders>
            <w:shd w:val="clear" w:color="000000" w:fill="F9ECEF"/>
          </w:tcPr>
          <w:p w14:paraId="237B4416" w14:textId="77777777" w:rsidR="001A2372" w:rsidRPr="0038083C" w:rsidRDefault="001A2372" w:rsidP="001B09E6">
            <w:pPr>
              <w:pStyle w:val="TableText"/>
              <w:jc w:val="right"/>
              <w:rPr>
                <w:szCs w:val="20"/>
              </w:rPr>
            </w:pPr>
            <w:r w:rsidRPr="0038083C">
              <w:rPr>
                <w:szCs w:val="20"/>
              </w:rPr>
              <w:t>7%</w:t>
            </w:r>
          </w:p>
        </w:tc>
        <w:tc>
          <w:tcPr>
            <w:tcW w:w="1250" w:type="dxa"/>
            <w:tcBorders>
              <w:left w:val="nil"/>
              <w:right w:val="nil"/>
            </w:tcBorders>
            <w:shd w:val="clear" w:color="000000" w:fill="FEF9F9"/>
            <w:vAlign w:val="bottom"/>
          </w:tcPr>
          <w:p w14:paraId="4AEFD09D" w14:textId="77777777" w:rsidR="001A2372" w:rsidRPr="0038083C" w:rsidRDefault="001A2372" w:rsidP="001B09E6">
            <w:pPr>
              <w:pStyle w:val="TableText"/>
              <w:jc w:val="right"/>
              <w:rPr>
                <w:szCs w:val="20"/>
              </w:rPr>
            </w:pPr>
            <w:r w:rsidRPr="006F2A0D">
              <w:rPr>
                <w:rFonts w:cs="Calibri"/>
                <w:szCs w:val="20"/>
              </w:rPr>
              <w:t>2%</w:t>
            </w:r>
          </w:p>
        </w:tc>
        <w:tc>
          <w:tcPr>
            <w:tcW w:w="1406" w:type="dxa"/>
          </w:tcPr>
          <w:p w14:paraId="6D2301F5" w14:textId="77777777" w:rsidR="001A2372" w:rsidRPr="0038083C" w:rsidRDefault="001A2372" w:rsidP="001B09E6">
            <w:pPr>
              <w:pStyle w:val="TableText"/>
              <w:jc w:val="right"/>
              <w:rPr>
                <w:szCs w:val="20"/>
              </w:rPr>
            </w:pPr>
            <w:r w:rsidRPr="0038083C">
              <w:rPr>
                <w:szCs w:val="20"/>
              </w:rPr>
              <w:t>82%</w:t>
            </w:r>
          </w:p>
        </w:tc>
        <w:tc>
          <w:tcPr>
            <w:tcW w:w="1094" w:type="dxa"/>
          </w:tcPr>
          <w:p w14:paraId="730EF58F" w14:textId="77777777" w:rsidR="001A2372" w:rsidRPr="0038083C" w:rsidRDefault="001A2372" w:rsidP="001B09E6">
            <w:pPr>
              <w:pStyle w:val="TableText"/>
              <w:jc w:val="right"/>
              <w:rPr>
                <w:szCs w:val="20"/>
              </w:rPr>
            </w:pPr>
            <w:r w:rsidRPr="0038083C">
              <w:rPr>
                <w:szCs w:val="20"/>
              </w:rPr>
              <w:t>593</w:t>
            </w:r>
          </w:p>
        </w:tc>
      </w:tr>
      <w:tr w:rsidR="0038083C" w:rsidRPr="00F61309" w14:paraId="0AB0A07B" w14:textId="77777777" w:rsidTr="001B09E6">
        <w:tc>
          <w:tcPr>
            <w:tcW w:w="0" w:type="dxa"/>
            <w:tcBorders>
              <w:bottom w:val="single" w:sz="8" w:space="0" w:color="9DA4A9"/>
            </w:tcBorders>
          </w:tcPr>
          <w:p w14:paraId="3CA81E06" w14:textId="77777777" w:rsidR="001A2372" w:rsidRPr="002564CF" w:rsidRDefault="001A2372" w:rsidP="001B09E6">
            <w:pPr>
              <w:pStyle w:val="TableText"/>
            </w:pPr>
            <w:r w:rsidRPr="002F655A">
              <w:t>Confidence: % who don’t consider themselves to be a confident person</w:t>
            </w:r>
          </w:p>
        </w:tc>
        <w:tc>
          <w:tcPr>
            <w:tcW w:w="0" w:type="dxa"/>
            <w:tcBorders>
              <w:top w:val="nil"/>
              <w:left w:val="nil"/>
              <w:bottom w:val="nil"/>
              <w:right w:val="nil"/>
            </w:tcBorders>
            <w:shd w:val="clear" w:color="000000" w:fill="E8A6A8"/>
          </w:tcPr>
          <w:p w14:paraId="1894995C" w14:textId="77777777" w:rsidR="001A2372" w:rsidRPr="0038083C" w:rsidRDefault="001A2372" w:rsidP="001B09E6">
            <w:pPr>
              <w:pStyle w:val="TableText"/>
              <w:jc w:val="right"/>
              <w:rPr>
                <w:szCs w:val="20"/>
              </w:rPr>
            </w:pPr>
            <w:r w:rsidRPr="0038083C">
              <w:rPr>
                <w:szCs w:val="20"/>
              </w:rPr>
              <w:t>28%</w:t>
            </w:r>
          </w:p>
        </w:tc>
        <w:tc>
          <w:tcPr>
            <w:tcW w:w="0" w:type="dxa"/>
            <w:tcBorders>
              <w:top w:val="nil"/>
              <w:left w:val="nil"/>
              <w:bottom w:val="single" w:sz="8" w:space="0" w:color="9DA4A9"/>
              <w:right w:val="nil"/>
            </w:tcBorders>
            <w:shd w:val="clear" w:color="000000" w:fill="FDF7F7"/>
            <w:vAlign w:val="bottom"/>
          </w:tcPr>
          <w:p w14:paraId="17CC1559" w14:textId="77777777" w:rsidR="001A2372" w:rsidRPr="0038083C" w:rsidRDefault="001A2372" w:rsidP="001B09E6">
            <w:pPr>
              <w:pStyle w:val="TableText"/>
              <w:jc w:val="right"/>
              <w:rPr>
                <w:szCs w:val="20"/>
              </w:rPr>
            </w:pPr>
            <w:r w:rsidRPr="006F2A0D">
              <w:rPr>
                <w:rFonts w:cs="Calibri"/>
                <w:szCs w:val="20"/>
              </w:rPr>
              <w:t>2%</w:t>
            </w:r>
          </w:p>
        </w:tc>
        <w:tc>
          <w:tcPr>
            <w:tcW w:w="0" w:type="dxa"/>
            <w:tcBorders>
              <w:bottom w:val="single" w:sz="8" w:space="0" w:color="9DA4A9"/>
            </w:tcBorders>
          </w:tcPr>
          <w:p w14:paraId="0B5BB048" w14:textId="77777777" w:rsidR="001A2372" w:rsidRPr="0038083C" w:rsidRDefault="001A2372" w:rsidP="001B09E6">
            <w:pPr>
              <w:pStyle w:val="TableText"/>
              <w:jc w:val="right"/>
              <w:rPr>
                <w:szCs w:val="20"/>
              </w:rPr>
            </w:pPr>
            <w:r w:rsidRPr="0038083C">
              <w:rPr>
                <w:szCs w:val="20"/>
              </w:rPr>
              <w:t>98%</w:t>
            </w:r>
          </w:p>
        </w:tc>
        <w:tc>
          <w:tcPr>
            <w:tcW w:w="0" w:type="dxa"/>
            <w:tcBorders>
              <w:bottom w:val="single" w:sz="8" w:space="0" w:color="9DA4A9"/>
            </w:tcBorders>
          </w:tcPr>
          <w:p w14:paraId="57866F6E" w14:textId="2D934F13" w:rsidR="001A2372" w:rsidRPr="0038083C" w:rsidRDefault="001A2372" w:rsidP="001B09E6">
            <w:pPr>
              <w:pStyle w:val="TableText"/>
              <w:jc w:val="right"/>
              <w:rPr>
                <w:szCs w:val="20"/>
              </w:rPr>
            </w:pPr>
            <w:r w:rsidRPr="0038083C">
              <w:rPr>
                <w:szCs w:val="20"/>
              </w:rPr>
              <w:t>2</w:t>
            </w:r>
            <w:r w:rsidR="005D1BE3">
              <w:rPr>
                <w:szCs w:val="20"/>
              </w:rPr>
              <w:t>,</w:t>
            </w:r>
            <w:r w:rsidRPr="0038083C">
              <w:rPr>
                <w:szCs w:val="20"/>
              </w:rPr>
              <w:t>434</w:t>
            </w:r>
          </w:p>
        </w:tc>
      </w:tr>
      <w:tr w:rsidR="0038083C" w:rsidRPr="00F61309" w14:paraId="270CF8EE" w14:textId="77777777" w:rsidTr="001B09E6">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bottom w:val="single" w:sz="8" w:space="0" w:color="9DA4A9"/>
            </w:tcBorders>
          </w:tcPr>
          <w:p w14:paraId="19C92873" w14:textId="77777777" w:rsidR="001A2372" w:rsidRPr="00F61309" w:rsidRDefault="001A2372" w:rsidP="001B09E6">
            <w:pPr>
              <w:pStyle w:val="TableText"/>
              <w:rPr>
                <w:b/>
              </w:rPr>
            </w:pPr>
            <w:r w:rsidRPr="00F61309">
              <w:rPr>
                <w:b/>
              </w:rPr>
              <w:t>My Work</w:t>
            </w:r>
          </w:p>
        </w:tc>
        <w:tc>
          <w:tcPr>
            <w:tcW w:w="0" w:type="dxa"/>
            <w:tcBorders>
              <w:top w:val="single" w:sz="8" w:space="0" w:color="9DA4A9"/>
              <w:left w:val="nil"/>
              <w:bottom w:val="single" w:sz="8" w:space="0" w:color="9DA4A9"/>
            </w:tcBorders>
          </w:tcPr>
          <w:p w14:paraId="552174A1" w14:textId="77777777" w:rsidR="001A2372" w:rsidRPr="0038083C" w:rsidRDefault="001A2372" w:rsidP="001B09E6">
            <w:pPr>
              <w:pStyle w:val="TableText"/>
              <w:jc w:val="right"/>
              <w:rPr>
                <w:b/>
                <w:szCs w:val="20"/>
              </w:rPr>
            </w:pPr>
          </w:p>
        </w:tc>
        <w:tc>
          <w:tcPr>
            <w:tcW w:w="0" w:type="dxa"/>
            <w:tcBorders>
              <w:top w:val="single" w:sz="8" w:space="0" w:color="9DA4A9"/>
              <w:left w:val="nil"/>
              <w:bottom w:val="single" w:sz="8" w:space="0" w:color="9DA4A9"/>
              <w:right w:val="nil"/>
            </w:tcBorders>
            <w:vAlign w:val="bottom"/>
          </w:tcPr>
          <w:p w14:paraId="7F842ECF" w14:textId="77777777" w:rsidR="001A2372" w:rsidRPr="0038083C" w:rsidRDefault="001A2372" w:rsidP="001B09E6">
            <w:pPr>
              <w:pStyle w:val="TableText"/>
              <w:jc w:val="right"/>
              <w:rPr>
                <w:b/>
                <w:szCs w:val="20"/>
              </w:rPr>
            </w:pPr>
          </w:p>
        </w:tc>
        <w:tc>
          <w:tcPr>
            <w:tcW w:w="0" w:type="dxa"/>
            <w:tcBorders>
              <w:top w:val="single" w:sz="8" w:space="0" w:color="9DA4A9"/>
              <w:bottom w:val="single" w:sz="8" w:space="0" w:color="9DA4A9"/>
            </w:tcBorders>
          </w:tcPr>
          <w:p w14:paraId="0D04B1BD" w14:textId="77777777" w:rsidR="001A2372" w:rsidRPr="0038083C" w:rsidRDefault="001A2372" w:rsidP="001B09E6">
            <w:pPr>
              <w:pStyle w:val="TableText"/>
              <w:jc w:val="right"/>
              <w:rPr>
                <w:b/>
                <w:szCs w:val="20"/>
              </w:rPr>
            </w:pPr>
          </w:p>
        </w:tc>
        <w:tc>
          <w:tcPr>
            <w:tcW w:w="0" w:type="dxa"/>
            <w:tcBorders>
              <w:top w:val="single" w:sz="8" w:space="0" w:color="9DA4A9"/>
              <w:bottom w:val="single" w:sz="8" w:space="0" w:color="9DA4A9"/>
            </w:tcBorders>
          </w:tcPr>
          <w:p w14:paraId="082360ED" w14:textId="77777777" w:rsidR="001A2372" w:rsidRPr="0038083C" w:rsidRDefault="001A2372" w:rsidP="001B09E6">
            <w:pPr>
              <w:pStyle w:val="TableText"/>
              <w:jc w:val="right"/>
              <w:rPr>
                <w:b/>
                <w:szCs w:val="20"/>
              </w:rPr>
            </w:pPr>
          </w:p>
        </w:tc>
      </w:tr>
      <w:tr w:rsidR="0038083C" w:rsidRPr="002564CF" w14:paraId="3D54F211" w14:textId="77777777" w:rsidTr="001B09E6">
        <w:tc>
          <w:tcPr>
            <w:tcW w:w="0" w:type="dxa"/>
            <w:tcBorders>
              <w:top w:val="single" w:sz="8" w:space="0" w:color="9DA4A9"/>
              <w:bottom w:val="single" w:sz="8" w:space="0" w:color="9DA4A9"/>
            </w:tcBorders>
          </w:tcPr>
          <w:p w14:paraId="46AAC63C" w14:textId="77777777" w:rsidR="001A2372" w:rsidRPr="002564CF" w:rsidRDefault="001A2372" w:rsidP="001B09E6">
            <w:pPr>
              <w:pStyle w:val="TableText"/>
            </w:pPr>
            <w:r w:rsidRPr="002F655A">
              <w:t>Attitude: % not believing or not sure they can find and obtain work</w:t>
            </w:r>
          </w:p>
        </w:tc>
        <w:tc>
          <w:tcPr>
            <w:tcW w:w="0" w:type="dxa"/>
            <w:tcBorders>
              <w:top w:val="nil"/>
              <w:left w:val="nil"/>
              <w:bottom w:val="nil"/>
              <w:right w:val="nil"/>
            </w:tcBorders>
            <w:shd w:val="clear" w:color="000000" w:fill="F9EEF1"/>
          </w:tcPr>
          <w:p w14:paraId="2083D898" w14:textId="77777777" w:rsidR="001A2372" w:rsidRPr="0038083C" w:rsidRDefault="001A2372" w:rsidP="001B09E6">
            <w:pPr>
              <w:pStyle w:val="TableText"/>
              <w:jc w:val="right"/>
              <w:rPr>
                <w:szCs w:val="20"/>
              </w:rPr>
            </w:pPr>
            <w:r w:rsidRPr="0038083C">
              <w:rPr>
                <w:szCs w:val="20"/>
              </w:rPr>
              <w:t>6%</w:t>
            </w:r>
          </w:p>
        </w:tc>
        <w:tc>
          <w:tcPr>
            <w:tcW w:w="0" w:type="dxa"/>
            <w:tcBorders>
              <w:top w:val="single" w:sz="8" w:space="0" w:color="9DA4A9"/>
              <w:left w:val="nil"/>
              <w:bottom w:val="single" w:sz="8" w:space="0" w:color="9DA4A9"/>
              <w:right w:val="nil"/>
            </w:tcBorders>
            <w:shd w:val="clear" w:color="000000" w:fill="FAE8E8"/>
            <w:vAlign w:val="bottom"/>
          </w:tcPr>
          <w:p w14:paraId="7D190F2A" w14:textId="77777777" w:rsidR="001A2372" w:rsidRPr="0038083C" w:rsidRDefault="001A2372" w:rsidP="001B09E6">
            <w:pPr>
              <w:pStyle w:val="TableText"/>
              <w:jc w:val="right"/>
              <w:rPr>
                <w:szCs w:val="20"/>
              </w:rPr>
            </w:pPr>
            <w:r w:rsidRPr="006F2A0D">
              <w:rPr>
                <w:rFonts w:cs="Calibri"/>
                <w:szCs w:val="20"/>
              </w:rPr>
              <w:t>4%</w:t>
            </w:r>
          </w:p>
        </w:tc>
        <w:tc>
          <w:tcPr>
            <w:tcW w:w="0" w:type="dxa"/>
            <w:tcBorders>
              <w:top w:val="single" w:sz="8" w:space="0" w:color="9DA4A9"/>
              <w:bottom w:val="single" w:sz="8" w:space="0" w:color="9DA4A9"/>
            </w:tcBorders>
          </w:tcPr>
          <w:p w14:paraId="4567B731" w14:textId="77777777" w:rsidR="001A2372" w:rsidRPr="0038083C" w:rsidRDefault="001A2372" w:rsidP="001B09E6">
            <w:pPr>
              <w:pStyle w:val="TableText"/>
              <w:jc w:val="right"/>
              <w:rPr>
                <w:szCs w:val="20"/>
              </w:rPr>
            </w:pPr>
            <w:r w:rsidRPr="0038083C">
              <w:rPr>
                <w:szCs w:val="20"/>
              </w:rPr>
              <w:t>96%</w:t>
            </w:r>
          </w:p>
        </w:tc>
        <w:tc>
          <w:tcPr>
            <w:tcW w:w="0" w:type="dxa"/>
            <w:tcBorders>
              <w:top w:val="single" w:sz="8" w:space="0" w:color="9DA4A9"/>
              <w:bottom w:val="single" w:sz="8" w:space="0" w:color="9DA4A9"/>
            </w:tcBorders>
          </w:tcPr>
          <w:p w14:paraId="36EBB33C" w14:textId="77777777" w:rsidR="001A2372" w:rsidRPr="0038083C" w:rsidRDefault="001A2372" w:rsidP="001B09E6">
            <w:pPr>
              <w:pStyle w:val="TableText"/>
              <w:jc w:val="right"/>
              <w:rPr>
                <w:szCs w:val="20"/>
              </w:rPr>
            </w:pPr>
            <w:r w:rsidRPr="0038083C">
              <w:rPr>
                <w:szCs w:val="20"/>
              </w:rPr>
              <w:t>539</w:t>
            </w:r>
          </w:p>
        </w:tc>
      </w:tr>
      <w:tr w:rsidR="0038083C" w14:paraId="384775C5" w14:textId="77777777" w:rsidTr="001B09E6">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bottom w:val="single" w:sz="8" w:space="0" w:color="9DA4A9"/>
            </w:tcBorders>
          </w:tcPr>
          <w:p w14:paraId="5DE49404" w14:textId="77777777" w:rsidR="001A2372" w:rsidRPr="002F655A" w:rsidRDefault="001A2372" w:rsidP="001B09E6">
            <w:pPr>
              <w:pStyle w:val="TableText"/>
            </w:pPr>
            <w:r w:rsidRPr="00F61309">
              <w:rPr>
                <w:b/>
              </w:rPr>
              <w:t xml:space="preserve">My </w:t>
            </w:r>
            <w:r>
              <w:rPr>
                <w:b/>
              </w:rPr>
              <w:t>Skills</w:t>
            </w:r>
          </w:p>
        </w:tc>
        <w:tc>
          <w:tcPr>
            <w:tcW w:w="0" w:type="dxa"/>
            <w:tcBorders>
              <w:top w:val="single" w:sz="8" w:space="0" w:color="9DA4A9"/>
              <w:left w:val="nil"/>
              <w:bottom w:val="single" w:sz="8" w:space="0" w:color="9DA4A9"/>
            </w:tcBorders>
          </w:tcPr>
          <w:p w14:paraId="250F4CA6" w14:textId="77777777" w:rsidR="001A2372" w:rsidRPr="0038083C" w:rsidRDefault="001A2372" w:rsidP="001B09E6">
            <w:pPr>
              <w:pStyle w:val="TableText"/>
              <w:jc w:val="right"/>
              <w:rPr>
                <w:rFonts w:cs="Calibri"/>
                <w:color w:val="000000"/>
                <w:szCs w:val="20"/>
              </w:rPr>
            </w:pPr>
          </w:p>
        </w:tc>
        <w:tc>
          <w:tcPr>
            <w:tcW w:w="0" w:type="dxa"/>
            <w:tcBorders>
              <w:top w:val="single" w:sz="8" w:space="0" w:color="9DA4A9"/>
              <w:left w:val="nil"/>
              <w:bottom w:val="single" w:sz="8" w:space="0" w:color="9DA4A9"/>
              <w:right w:val="nil"/>
            </w:tcBorders>
            <w:vAlign w:val="bottom"/>
          </w:tcPr>
          <w:p w14:paraId="56FC450F" w14:textId="77777777" w:rsidR="001A2372" w:rsidRPr="0038083C" w:rsidRDefault="001A2372" w:rsidP="001B09E6">
            <w:pPr>
              <w:pStyle w:val="TableText"/>
              <w:jc w:val="right"/>
              <w:rPr>
                <w:rFonts w:cs="Calibri"/>
                <w:color w:val="000000"/>
                <w:szCs w:val="20"/>
              </w:rPr>
            </w:pPr>
          </w:p>
        </w:tc>
        <w:tc>
          <w:tcPr>
            <w:tcW w:w="0" w:type="dxa"/>
            <w:tcBorders>
              <w:top w:val="single" w:sz="8" w:space="0" w:color="9DA4A9"/>
              <w:bottom w:val="single" w:sz="8" w:space="0" w:color="9DA4A9"/>
            </w:tcBorders>
          </w:tcPr>
          <w:p w14:paraId="26F2389A" w14:textId="77777777" w:rsidR="001A2372" w:rsidRPr="0038083C" w:rsidRDefault="001A2372" w:rsidP="001B09E6">
            <w:pPr>
              <w:pStyle w:val="TableText"/>
              <w:jc w:val="right"/>
              <w:rPr>
                <w:szCs w:val="20"/>
              </w:rPr>
            </w:pPr>
          </w:p>
        </w:tc>
        <w:tc>
          <w:tcPr>
            <w:tcW w:w="0" w:type="dxa"/>
            <w:tcBorders>
              <w:top w:val="single" w:sz="8" w:space="0" w:color="9DA4A9"/>
              <w:bottom w:val="single" w:sz="8" w:space="0" w:color="9DA4A9"/>
            </w:tcBorders>
          </w:tcPr>
          <w:p w14:paraId="357231DB" w14:textId="77777777" w:rsidR="001A2372" w:rsidRPr="0038083C" w:rsidRDefault="001A2372" w:rsidP="001B09E6">
            <w:pPr>
              <w:pStyle w:val="TableText"/>
              <w:jc w:val="right"/>
              <w:rPr>
                <w:szCs w:val="20"/>
              </w:rPr>
            </w:pPr>
          </w:p>
        </w:tc>
      </w:tr>
      <w:tr w:rsidR="001A2372" w:rsidRPr="00B068FF" w14:paraId="1DB017B8" w14:textId="77777777" w:rsidTr="001B09E6">
        <w:tc>
          <w:tcPr>
            <w:tcW w:w="0" w:type="dxa"/>
            <w:tcBorders>
              <w:top w:val="single" w:sz="8" w:space="0" w:color="9DA4A9"/>
              <w:bottom w:val="single" w:sz="8" w:space="0" w:color="9DA4A9"/>
            </w:tcBorders>
          </w:tcPr>
          <w:p w14:paraId="12DFB5C7" w14:textId="77777777" w:rsidR="001A2372" w:rsidRPr="002564CF" w:rsidRDefault="001A2372" w:rsidP="001B09E6">
            <w:pPr>
              <w:pStyle w:val="TableText"/>
            </w:pPr>
            <w:r>
              <w:t>Skills</w:t>
            </w:r>
            <w:r w:rsidRPr="002F655A">
              <w:t>: % without a GCSE pass (A*-C) or equivalent qualification in English or Maths</w:t>
            </w:r>
          </w:p>
        </w:tc>
        <w:tc>
          <w:tcPr>
            <w:tcW w:w="0" w:type="dxa"/>
            <w:tcBorders>
              <w:top w:val="nil"/>
              <w:left w:val="nil"/>
              <w:bottom w:val="single" w:sz="8" w:space="0" w:color="9DA4A9"/>
              <w:right w:val="nil"/>
            </w:tcBorders>
            <w:shd w:val="clear" w:color="000000" w:fill="E38F91"/>
            <w:vAlign w:val="bottom"/>
          </w:tcPr>
          <w:p w14:paraId="2B4D4AAB" w14:textId="77777777" w:rsidR="001A2372" w:rsidRPr="0038083C" w:rsidRDefault="001A2372" w:rsidP="001B09E6">
            <w:pPr>
              <w:pStyle w:val="TableText"/>
              <w:jc w:val="right"/>
              <w:rPr>
                <w:szCs w:val="20"/>
              </w:rPr>
            </w:pPr>
            <w:r w:rsidRPr="006F2A0D">
              <w:rPr>
                <w:rFonts w:cs="Calibri"/>
                <w:szCs w:val="20"/>
              </w:rPr>
              <w:t>35%</w:t>
            </w:r>
          </w:p>
        </w:tc>
        <w:tc>
          <w:tcPr>
            <w:tcW w:w="0" w:type="dxa"/>
            <w:tcBorders>
              <w:top w:val="single" w:sz="8" w:space="0" w:color="9DA4A9"/>
              <w:left w:val="nil"/>
              <w:bottom w:val="single" w:sz="8" w:space="0" w:color="9DA4A9"/>
              <w:right w:val="nil"/>
            </w:tcBorders>
            <w:shd w:val="clear" w:color="000000" w:fill="FFFFFF"/>
            <w:vAlign w:val="bottom"/>
          </w:tcPr>
          <w:p w14:paraId="4F363E83" w14:textId="77777777" w:rsidR="001A2372" w:rsidRPr="0038083C" w:rsidRDefault="001A2372" w:rsidP="001B09E6">
            <w:pPr>
              <w:pStyle w:val="TableText"/>
              <w:jc w:val="right"/>
              <w:rPr>
                <w:szCs w:val="20"/>
              </w:rPr>
            </w:pPr>
            <w:r w:rsidRPr="006F2A0D">
              <w:rPr>
                <w:rFonts w:cs="Calibri"/>
                <w:szCs w:val="20"/>
              </w:rPr>
              <w:t>0%</w:t>
            </w:r>
          </w:p>
        </w:tc>
        <w:tc>
          <w:tcPr>
            <w:tcW w:w="0" w:type="dxa"/>
            <w:tcBorders>
              <w:top w:val="single" w:sz="8" w:space="0" w:color="9DA4A9"/>
              <w:bottom w:val="single" w:sz="8" w:space="0" w:color="9DA4A9"/>
            </w:tcBorders>
          </w:tcPr>
          <w:p w14:paraId="6F0910DD" w14:textId="77777777" w:rsidR="001A2372" w:rsidRPr="0038083C" w:rsidRDefault="001A2372" w:rsidP="001B09E6">
            <w:pPr>
              <w:pStyle w:val="TableText"/>
              <w:jc w:val="right"/>
              <w:rPr>
                <w:szCs w:val="20"/>
              </w:rPr>
            </w:pPr>
            <w:r w:rsidRPr="0038083C">
              <w:rPr>
                <w:szCs w:val="20"/>
              </w:rPr>
              <w:t>100%</w:t>
            </w:r>
          </w:p>
        </w:tc>
        <w:tc>
          <w:tcPr>
            <w:tcW w:w="0" w:type="dxa"/>
            <w:tcBorders>
              <w:top w:val="single" w:sz="8" w:space="0" w:color="9DA4A9"/>
              <w:bottom w:val="single" w:sz="8" w:space="0" w:color="9DA4A9"/>
            </w:tcBorders>
          </w:tcPr>
          <w:p w14:paraId="49D8CFFE" w14:textId="074D4D18" w:rsidR="001A2372" w:rsidRPr="0038083C" w:rsidRDefault="001A2372" w:rsidP="001B09E6">
            <w:pPr>
              <w:pStyle w:val="TableText"/>
              <w:jc w:val="right"/>
              <w:rPr>
                <w:szCs w:val="20"/>
              </w:rPr>
            </w:pPr>
            <w:r w:rsidRPr="0038083C">
              <w:rPr>
                <w:szCs w:val="20"/>
              </w:rPr>
              <w:t>3</w:t>
            </w:r>
            <w:r w:rsidR="005D1BE3">
              <w:rPr>
                <w:szCs w:val="20"/>
              </w:rPr>
              <w:t>,</w:t>
            </w:r>
            <w:r w:rsidRPr="0038083C">
              <w:rPr>
                <w:szCs w:val="20"/>
              </w:rPr>
              <w:t>035</w:t>
            </w:r>
          </w:p>
        </w:tc>
      </w:tr>
      <w:tr w:rsidR="001A2372" w:rsidRPr="00CB655E" w14:paraId="47EB44D4" w14:textId="77777777" w:rsidTr="001B09E6">
        <w:trPr>
          <w:cnfStyle w:val="000000010000" w:firstRow="0" w:lastRow="0" w:firstColumn="0" w:lastColumn="0" w:oddVBand="0" w:evenVBand="0" w:oddHBand="0" w:evenHBand="1" w:firstRowFirstColumn="0" w:firstRowLastColumn="0" w:lastRowFirstColumn="0" w:lastRowLastColumn="0"/>
        </w:trPr>
        <w:tc>
          <w:tcPr>
            <w:tcW w:w="0" w:type="dxa"/>
            <w:tcBorders>
              <w:top w:val="single" w:sz="8" w:space="0" w:color="9DA4A9"/>
              <w:bottom w:val="single" w:sz="8" w:space="0" w:color="9DA4A9"/>
            </w:tcBorders>
            <w:shd w:val="clear" w:color="auto" w:fill="auto"/>
          </w:tcPr>
          <w:p w14:paraId="078ABC86" w14:textId="77777777" w:rsidR="001A2372" w:rsidRPr="00CB655E" w:rsidRDefault="001A2372" w:rsidP="001B09E6">
            <w:pPr>
              <w:pStyle w:val="TableText"/>
              <w:rPr>
                <w:b/>
                <w:bCs/>
              </w:rPr>
            </w:pPr>
            <w:r w:rsidRPr="00CB655E">
              <w:rPr>
                <w:b/>
                <w:bCs/>
              </w:rPr>
              <w:t>My Health</w:t>
            </w:r>
          </w:p>
        </w:tc>
        <w:tc>
          <w:tcPr>
            <w:tcW w:w="0" w:type="dxa"/>
            <w:tcBorders>
              <w:top w:val="single" w:sz="8" w:space="0" w:color="9DA4A9"/>
              <w:left w:val="nil"/>
              <w:bottom w:val="single" w:sz="8" w:space="0" w:color="9DA4A9"/>
            </w:tcBorders>
          </w:tcPr>
          <w:p w14:paraId="706F0983" w14:textId="77777777" w:rsidR="001A2372" w:rsidRPr="0038083C" w:rsidRDefault="001A2372" w:rsidP="001B09E6">
            <w:pPr>
              <w:pStyle w:val="TableText"/>
              <w:jc w:val="right"/>
              <w:rPr>
                <w:b/>
                <w:bCs/>
                <w:szCs w:val="20"/>
              </w:rPr>
            </w:pPr>
          </w:p>
        </w:tc>
        <w:tc>
          <w:tcPr>
            <w:tcW w:w="0" w:type="dxa"/>
            <w:tcBorders>
              <w:top w:val="single" w:sz="8" w:space="0" w:color="9DA4A9"/>
              <w:left w:val="nil"/>
              <w:bottom w:val="single" w:sz="8" w:space="0" w:color="9DA4A9"/>
              <w:right w:val="nil"/>
            </w:tcBorders>
            <w:vAlign w:val="bottom"/>
          </w:tcPr>
          <w:p w14:paraId="6ECCE691" w14:textId="77777777" w:rsidR="001A2372" w:rsidRPr="0038083C" w:rsidRDefault="001A2372" w:rsidP="001B09E6">
            <w:pPr>
              <w:pStyle w:val="TableText"/>
              <w:jc w:val="right"/>
              <w:rPr>
                <w:b/>
                <w:bCs/>
                <w:szCs w:val="20"/>
              </w:rPr>
            </w:pPr>
          </w:p>
        </w:tc>
        <w:tc>
          <w:tcPr>
            <w:tcW w:w="0" w:type="dxa"/>
            <w:tcBorders>
              <w:top w:val="single" w:sz="8" w:space="0" w:color="9DA4A9"/>
              <w:bottom w:val="single" w:sz="8" w:space="0" w:color="9DA4A9"/>
            </w:tcBorders>
          </w:tcPr>
          <w:p w14:paraId="45B62BCE" w14:textId="77777777" w:rsidR="001A2372" w:rsidRPr="0038083C" w:rsidRDefault="001A2372" w:rsidP="001B09E6">
            <w:pPr>
              <w:pStyle w:val="TableText"/>
              <w:jc w:val="right"/>
              <w:rPr>
                <w:b/>
                <w:bCs/>
                <w:szCs w:val="20"/>
              </w:rPr>
            </w:pPr>
          </w:p>
        </w:tc>
        <w:tc>
          <w:tcPr>
            <w:tcW w:w="0" w:type="dxa"/>
            <w:tcBorders>
              <w:top w:val="single" w:sz="8" w:space="0" w:color="9DA4A9"/>
              <w:bottom w:val="single" w:sz="8" w:space="0" w:color="9DA4A9"/>
            </w:tcBorders>
            <w:shd w:val="clear" w:color="auto" w:fill="auto"/>
          </w:tcPr>
          <w:p w14:paraId="78BB63A9" w14:textId="77777777" w:rsidR="001A2372" w:rsidRPr="0038083C" w:rsidRDefault="001A2372" w:rsidP="001B09E6">
            <w:pPr>
              <w:pStyle w:val="TableText"/>
              <w:jc w:val="right"/>
              <w:rPr>
                <w:b/>
                <w:bCs/>
                <w:szCs w:val="20"/>
              </w:rPr>
            </w:pPr>
          </w:p>
        </w:tc>
      </w:tr>
      <w:tr w:rsidR="001A2372" w:rsidRPr="002564CF" w14:paraId="05BBC501" w14:textId="77777777" w:rsidTr="001B09E6">
        <w:tc>
          <w:tcPr>
            <w:tcW w:w="8445" w:type="dxa"/>
            <w:tcBorders>
              <w:top w:val="single" w:sz="8" w:space="0" w:color="9DA4A9"/>
            </w:tcBorders>
          </w:tcPr>
          <w:p w14:paraId="27BC4B5D" w14:textId="77777777" w:rsidR="001A2372" w:rsidRPr="002564CF" w:rsidRDefault="001A2372" w:rsidP="001B09E6">
            <w:pPr>
              <w:pStyle w:val="TableText"/>
            </w:pPr>
            <w:r w:rsidRPr="002F655A">
              <w:t>Health: % reporting a health condition or disability that could affect their ability to get a job</w:t>
            </w:r>
          </w:p>
        </w:tc>
        <w:tc>
          <w:tcPr>
            <w:tcW w:w="1408" w:type="dxa"/>
            <w:tcBorders>
              <w:top w:val="nil"/>
              <w:left w:val="nil"/>
              <w:bottom w:val="nil"/>
              <w:right w:val="nil"/>
            </w:tcBorders>
            <w:shd w:val="clear" w:color="000000" w:fill="D14546"/>
            <w:vAlign w:val="bottom"/>
          </w:tcPr>
          <w:p w14:paraId="7DA3FA29" w14:textId="77777777" w:rsidR="001A2372" w:rsidRPr="0038083C" w:rsidRDefault="001A2372" w:rsidP="001B09E6">
            <w:pPr>
              <w:pStyle w:val="TableText"/>
              <w:jc w:val="right"/>
              <w:rPr>
                <w:szCs w:val="20"/>
              </w:rPr>
            </w:pPr>
            <w:r w:rsidRPr="006F2A0D">
              <w:rPr>
                <w:rFonts w:cs="Calibri"/>
                <w:szCs w:val="20"/>
              </w:rPr>
              <w:t>57%</w:t>
            </w:r>
          </w:p>
        </w:tc>
        <w:tc>
          <w:tcPr>
            <w:tcW w:w="1250" w:type="dxa"/>
            <w:tcBorders>
              <w:top w:val="single" w:sz="8" w:space="0" w:color="9DA4A9"/>
              <w:left w:val="nil"/>
              <w:bottom w:val="nil"/>
              <w:right w:val="nil"/>
            </w:tcBorders>
            <w:shd w:val="clear" w:color="000000" w:fill="FDF7F7"/>
            <w:vAlign w:val="bottom"/>
          </w:tcPr>
          <w:p w14:paraId="16C0ECC2" w14:textId="77777777" w:rsidR="001A2372" w:rsidRPr="0038083C" w:rsidRDefault="001A2372" w:rsidP="001B09E6">
            <w:pPr>
              <w:pStyle w:val="TableText"/>
              <w:jc w:val="right"/>
              <w:rPr>
                <w:szCs w:val="20"/>
              </w:rPr>
            </w:pPr>
            <w:r w:rsidRPr="006F2A0D">
              <w:rPr>
                <w:rFonts w:cs="Calibri"/>
                <w:szCs w:val="20"/>
              </w:rPr>
              <w:t>2%</w:t>
            </w:r>
          </w:p>
        </w:tc>
        <w:tc>
          <w:tcPr>
            <w:tcW w:w="1406" w:type="dxa"/>
            <w:tcBorders>
              <w:top w:val="single" w:sz="8" w:space="0" w:color="9DA4A9"/>
            </w:tcBorders>
          </w:tcPr>
          <w:p w14:paraId="02479DAE" w14:textId="77777777" w:rsidR="001A2372" w:rsidRPr="0038083C" w:rsidRDefault="001A2372" w:rsidP="001B09E6">
            <w:pPr>
              <w:pStyle w:val="TableText"/>
              <w:jc w:val="right"/>
              <w:rPr>
                <w:szCs w:val="20"/>
              </w:rPr>
            </w:pPr>
            <w:r w:rsidRPr="0038083C">
              <w:rPr>
                <w:szCs w:val="20"/>
              </w:rPr>
              <w:t>98%</w:t>
            </w:r>
          </w:p>
        </w:tc>
        <w:tc>
          <w:tcPr>
            <w:tcW w:w="1094" w:type="dxa"/>
            <w:tcBorders>
              <w:top w:val="single" w:sz="8" w:space="0" w:color="9DA4A9"/>
            </w:tcBorders>
          </w:tcPr>
          <w:p w14:paraId="1078CF77" w14:textId="3B93463E" w:rsidR="001A2372" w:rsidRPr="0038083C" w:rsidRDefault="001A2372" w:rsidP="001B09E6">
            <w:pPr>
              <w:pStyle w:val="TableText"/>
              <w:jc w:val="right"/>
              <w:rPr>
                <w:szCs w:val="20"/>
              </w:rPr>
            </w:pPr>
            <w:r w:rsidRPr="0038083C">
              <w:rPr>
                <w:szCs w:val="20"/>
              </w:rPr>
              <w:t>4</w:t>
            </w:r>
            <w:r w:rsidR="005D1BE3">
              <w:rPr>
                <w:szCs w:val="20"/>
              </w:rPr>
              <w:t>,</w:t>
            </w:r>
            <w:r w:rsidRPr="0038083C">
              <w:rPr>
                <w:szCs w:val="20"/>
              </w:rPr>
              <w:t>994</w:t>
            </w:r>
          </w:p>
        </w:tc>
      </w:tr>
      <w:tr w:rsidR="001A2372" w:rsidRPr="002564CF" w14:paraId="63AA263D" w14:textId="77777777" w:rsidTr="001B09E6">
        <w:trPr>
          <w:cnfStyle w:val="000000010000" w:firstRow="0" w:lastRow="0" w:firstColumn="0" w:lastColumn="0" w:oddVBand="0" w:evenVBand="0" w:oddHBand="0" w:evenHBand="1" w:firstRowFirstColumn="0" w:firstRowLastColumn="0" w:lastRowFirstColumn="0" w:lastRowLastColumn="0"/>
        </w:trPr>
        <w:tc>
          <w:tcPr>
            <w:tcW w:w="8445" w:type="dxa"/>
          </w:tcPr>
          <w:p w14:paraId="0F816765" w14:textId="77777777" w:rsidR="001A2372" w:rsidRPr="002564CF" w:rsidRDefault="001A2372" w:rsidP="001B09E6">
            <w:pPr>
              <w:pStyle w:val="TableText"/>
            </w:pPr>
            <w:r w:rsidRPr="002F655A">
              <w:t>Health: % reporting a health condition or disability that could affect their ability to stay in a job</w:t>
            </w:r>
          </w:p>
        </w:tc>
        <w:tc>
          <w:tcPr>
            <w:tcW w:w="1408" w:type="dxa"/>
            <w:tcBorders>
              <w:left w:val="nil"/>
              <w:right w:val="nil"/>
            </w:tcBorders>
            <w:shd w:val="clear" w:color="000000" w:fill="D96667"/>
            <w:vAlign w:val="bottom"/>
          </w:tcPr>
          <w:p w14:paraId="726851B9" w14:textId="77777777" w:rsidR="001A2372" w:rsidRPr="0038083C" w:rsidRDefault="001A2372" w:rsidP="001B09E6">
            <w:pPr>
              <w:pStyle w:val="TableText"/>
              <w:jc w:val="right"/>
              <w:rPr>
                <w:szCs w:val="20"/>
              </w:rPr>
            </w:pPr>
            <w:r w:rsidRPr="006F2A0D">
              <w:rPr>
                <w:rFonts w:cs="Calibri"/>
                <w:szCs w:val="20"/>
              </w:rPr>
              <w:t>47%</w:t>
            </w:r>
          </w:p>
        </w:tc>
        <w:tc>
          <w:tcPr>
            <w:tcW w:w="1250" w:type="dxa"/>
            <w:tcBorders>
              <w:left w:val="nil"/>
              <w:right w:val="nil"/>
            </w:tcBorders>
            <w:shd w:val="clear" w:color="000000" w:fill="FCF3F3"/>
            <w:vAlign w:val="bottom"/>
          </w:tcPr>
          <w:p w14:paraId="271423B7" w14:textId="77777777" w:rsidR="001A2372" w:rsidRPr="0038083C" w:rsidRDefault="001A2372" w:rsidP="001B09E6">
            <w:pPr>
              <w:pStyle w:val="TableText"/>
              <w:jc w:val="right"/>
              <w:rPr>
                <w:szCs w:val="20"/>
              </w:rPr>
            </w:pPr>
            <w:r w:rsidRPr="006F2A0D">
              <w:rPr>
                <w:rFonts w:cs="Calibri"/>
                <w:szCs w:val="20"/>
              </w:rPr>
              <w:t>2%</w:t>
            </w:r>
          </w:p>
        </w:tc>
        <w:tc>
          <w:tcPr>
            <w:tcW w:w="1406" w:type="dxa"/>
          </w:tcPr>
          <w:p w14:paraId="4AAAE08C" w14:textId="77777777" w:rsidR="001A2372" w:rsidRPr="0038083C" w:rsidRDefault="001A2372" w:rsidP="001B09E6">
            <w:pPr>
              <w:pStyle w:val="TableText"/>
              <w:jc w:val="right"/>
              <w:rPr>
                <w:szCs w:val="20"/>
              </w:rPr>
            </w:pPr>
            <w:r w:rsidRPr="0038083C">
              <w:rPr>
                <w:szCs w:val="20"/>
              </w:rPr>
              <w:t>97%</w:t>
            </w:r>
          </w:p>
        </w:tc>
        <w:tc>
          <w:tcPr>
            <w:tcW w:w="1094" w:type="dxa"/>
          </w:tcPr>
          <w:p w14:paraId="18753620" w14:textId="1BFA9F07" w:rsidR="001A2372" w:rsidRPr="0038083C" w:rsidRDefault="001A2372" w:rsidP="001B09E6">
            <w:pPr>
              <w:pStyle w:val="TableText"/>
              <w:jc w:val="right"/>
              <w:rPr>
                <w:szCs w:val="20"/>
              </w:rPr>
            </w:pPr>
            <w:r w:rsidRPr="0038083C">
              <w:rPr>
                <w:szCs w:val="20"/>
              </w:rPr>
              <w:t>3</w:t>
            </w:r>
            <w:r w:rsidR="005D1BE3">
              <w:rPr>
                <w:szCs w:val="20"/>
              </w:rPr>
              <w:t>,</w:t>
            </w:r>
            <w:r w:rsidRPr="0038083C">
              <w:rPr>
                <w:szCs w:val="20"/>
              </w:rPr>
              <w:t>932</w:t>
            </w:r>
          </w:p>
        </w:tc>
      </w:tr>
      <w:tr w:rsidR="0038083C" w:rsidRPr="002564CF" w14:paraId="7A0A4647" w14:textId="77777777" w:rsidTr="001B09E6">
        <w:tc>
          <w:tcPr>
            <w:tcW w:w="8445" w:type="dxa"/>
          </w:tcPr>
          <w:p w14:paraId="1189F058" w14:textId="77777777" w:rsidR="001A2372" w:rsidRPr="002564CF" w:rsidRDefault="001A2372" w:rsidP="001B09E6">
            <w:pPr>
              <w:pStyle w:val="TableText"/>
            </w:pPr>
            <w:r w:rsidRPr="002F655A">
              <w:t>Health: % reporting they would you need ‘reasonable adjustments’ if moving into work</w:t>
            </w:r>
          </w:p>
        </w:tc>
        <w:tc>
          <w:tcPr>
            <w:tcW w:w="1408" w:type="dxa"/>
            <w:tcBorders>
              <w:top w:val="nil"/>
              <w:left w:val="nil"/>
              <w:bottom w:val="nil"/>
              <w:right w:val="nil"/>
            </w:tcBorders>
            <w:shd w:val="clear" w:color="000000" w:fill="F1CBCD"/>
            <w:vAlign w:val="bottom"/>
          </w:tcPr>
          <w:p w14:paraId="73D60EF2" w14:textId="77777777" w:rsidR="001A2372" w:rsidRPr="0038083C" w:rsidRDefault="001A2372" w:rsidP="001B09E6">
            <w:pPr>
              <w:pStyle w:val="TableText"/>
              <w:jc w:val="right"/>
              <w:rPr>
                <w:szCs w:val="20"/>
              </w:rPr>
            </w:pPr>
            <w:r w:rsidRPr="006F2A0D">
              <w:rPr>
                <w:rFonts w:cs="Calibri"/>
                <w:szCs w:val="20"/>
              </w:rPr>
              <w:t>17%</w:t>
            </w:r>
          </w:p>
        </w:tc>
        <w:tc>
          <w:tcPr>
            <w:tcW w:w="1250" w:type="dxa"/>
            <w:tcBorders>
              <w:top w:val="nil"/>
              <w:left w:val="nil"/>
              <w:bottom w:val="nil"/>
              <w:right w:val="nil"/>
            </w:tcBorders>
            <w:shd w:val="clear" w:color="000000" w:fill="CB2D2D"/>
            <w:vAlign w:val="bottom"/>
          </w:tcPr>
          <w:p w14:paraId="760855D8" w14:textId="77777777" w:rsidR="001A2372" w:rsidRPr="0038083C" w:rsidRDefault="001A2372" w:rsidP="001B09E6">
            <w:pPr>
              <w:pStyle w:val="TableText"/>
              <w:jc w:val="right"/>
              <w:rPr>
                <w:szCs w:val="20"/>
              </w:rPr>
            </w:pPr>
            <w:r w:rsidRPr="006F2A0D">
              <w:rPr>
                <w:rFonts w:cs="Calibri"/>
                <w:szCs w:val="20"/>
              </w:rPr>
              <w:t>36%</w:t>
            </w:r>
          </w:p>
        </w:tc>
        <w:tc>
          <w:tcPr>
            <w:tcW w:w="1406" w:type="dxa"/>
          </w:tcPr>
          <w:p w14:paraId="38D22A18" w14:textId="77777777" w:rsidR="001A2372" w:rsidRPr="0038083C" w:rsidRDefault="001A2372" w:rsidP="001B09E6">
            <w:pPr>
              <w:pStyle w:val="TableText"/>
              <w:jc w:val="right"/>
              <w:rPr>
                <w:szCs w:val="20"/>
              </w:rPr>
            </w:pPr>
            <w:r w:rsidRPr="0038083C">
              <w:rPr>
                <w:szCs w:val="20"/>
              </w:rPr>
              <w:t>64%</w:t>
            </w:r>
          </w:p>
        </w:tc>
        <w:tc>
          <w:tcPr>
            <w:tcW w:w="1094" w:type="dxa"/>
          </w:tcPr>
          <w:p w14:paraId="71A5A079" w14:textId="78B39599" w:rsidR="001A2372" w:rsidRPr="0038083C" w:rsidRDefault="001A2372" w:rsidP="001B09E6">
            <w:pPr>
              <w:pStyle w:val="TableText"/>
              <w:jc w:val="right"/>
              <w:rPr>
                <w:szCs w:val="20"/>
              </w:rPr>
            </w:pPr>
            <w:r w:rsidRPr="0038083C">
              <w:rPr>
                <w:szCs w:val="20"/>
              </w:rPr>
              <w:t>1</w:t>
            </w:r>
            <w:r w:rsidR="005D1BE3">
              <w:rPr>
                <w:szCs w:val="20"/>
              </w:rPr>
              <w:t>,</w:t>
            </w:r>
            <w:r w:rsidRPr="0038083C">
              <w:rPr>
                <w:szCs w:val="20"/>
              </w:rPr>
              <w:t>466</w:t>
            </w:r>
          </w:p>
        </w:tc>
      </w:tr>
      <w:tr w:rsidR="001A2372" w:rsidRPr="002564CF" w14:paraId="0410C435" w14:textId="77777777" w:rsidTr="001B09E6">
        <w:trPr>
          <w:cnfStyle w:val="000000010000" w:firstRow="0" w:lastRow="0" w:firstColumn="0" w:lastColumn="0" w:oddVBand="0" w:evenVBand="0" w:oddHBand="0" w:evenHBand="1" w:firstRowFirstColumn="0" w:firstRowLastColumn="0" w:lastRowFirstColumn="0" w:lastRowLastColumn="0"/>
        </w:trPr>
        <w:tc>
          <w:tcPr>
            <w:tcW w:w="8445" w:type="dxa"/>
          </w:tcPr>
          <w:p w14:paraId="7737099A" w14:textId="77777777" w:rsidR="001A2372" w:rsidRPr="002564CF" w:rsidRDefault="001A2372" w:rsidP="001B09E6">
            <w:pPr>
              <w:pStyle w:val="TableText"/>
            </w:pPr>
            <w:r w:rsidRPr="002F655A">
              <w:t>Physical health: % that do not do any exercise</w:t>
            </w:r>
          </w:p>
        </w:tc>
        <w:tc>
          <w:tcPr>
            <w:tcW w:w="1408" w:type="dxa"/>
            <w:tcBorders>
              <w:left w:val="nil"/>
              <w:right w:val="nil"/>
            </w:tcBorders>
            <w:shd w:val="clear" w:color="000000" w:fill="ECB7B9"/>
            <w:vAlign w:val="bottom"/>
          </w:tcPr>
          <w:p w14:paraId="157843DF" w14:textId="77777777" w:rsidR="001A2372" w:rsidRPr="0038083C" w:rsidRDefault="001A2372" w:rsidP="001B09E6">
            <w:pPr>
              <w:pStyle w:val="TableText"/>
              <w:jc w:val="right"/>
              <w:rPr>
                <w:szCs w:val="20"/>
              </w:rPr>
            </w:pPr>
            <w:r w:rsidRPr="006F2A0D">
              <w:rPr>
                <w:rFonts w:cs="Calibri"/>
                <w:szCs w:val="20"/>
              </w:rPr>
              <w:t>23%</w:t>
            </w:r>
          </w:p>
        </w:tc>
        <w:tc>
          <w:tcPr>
            <w:tcW w:w="1250" w:type="dxa"/>
            <w:tcBorders>
              <w:left w:val="nil"/>
              <w:right w:val="nil"/>
            </w:tcBorders>
            <w:shd w:val="clear" w:color="000000" w:fill="F9E5E5"/>
            <w:vAlign w:val="bottom"/>
          </w:tcPr>
          <w:p w14:paraId="41D07D48" w14:textId="77777777" w:rsidR="001A2372" w:rsidRPr="0038083C" w:rsidRDefault="001A2372" w:rsidP="001B09E6">
            <w:pPr>
              <w:pStyle w:val="TableText"/>
              <w:jc w:val="right"/>
              <w:rPr>
                <w:szCs w:val="20"/>
              </w:rPr>
            </w:pPr>
            <w:r w:rsidRPr="006F2A0D">
              <w:rPr>
                <w:rFonts w:cs="Calibri"/>
                <w:szCs w:val="20"/>
              </w:rPr>
              <w:t>5%</w:t>
            </w:r>
          </w:p>
        </w:tc>
        <w:tc>
          <w:tcPr>
            <w:tcW w:w="1406" w:type="dxa"/>
          </w:tcPr>
          <w:p w14:paraId="766300A1" w14:textId="77777777" w:rsidR="001A2372" w:rsidRPr="0038083C" w:rsidRDefault="001A2372" w:rsidP="001B09E6">
            <w:pPr>
              <w:pStyle w:val="TableText"/>
              <w:jc w:val="right"/>
              <w:rPr>
                <w:szCs w:val="20"/>
              </w:rPr>
            </w:pPr>
            <w:r w:rsidRPr="0038083C">
              <w:rPr>
                <w:szCs w:val="20"/>
              </w:rPr>
              <w:t>95%</w:t>
            </w:r>
          </w:p>
        </w:tc>
        <w:tc>
          <w:tcPr>
            <w:tcW w:w="1094" w:type="dxa"/>
          </w:tcPr>
          <w:p w14:paraId="4F1C19A6" w14:textId="1C7F086B" w:rsidR="001A2372" w:rsidRPr="0038083C" w:rsidRDefault="001A2372" w:rsidP="001B09E6">
            <w:pPr>
              <w:pStyle w:val="TableText"/>
              <w:jc w:val="right"/>
              <w:rPr>
                <w:szCs w:val="20"/>
              </w:rPr>
            </w:pPr>
            <w:r w:rsidRPr="0038083C">
              <w:rPr>
                <w:szCs w:val="20"/>
              </w:rPr>
              <w:t>1</w:t>
            </w:r>
            <w:r w:rsidR="005D1BE3">
              <w:rPr>
                <w:szCs w:val="20"/>
              </w:rPr>
              <w:t>,</w:t>
            </w:r>
            <w:r w:rsidRPr="0038083C">
              <w:rPr>
                <w:szCs w:val="20"/>
              </w:rPr>
              <w:t>976</w:t>
            </w:r>
          </w:p>
        </w:tc>
      </w:tr>
      <w:tr w:rsidR="0038083C" w:rsidRPr="002564CF" w14:paraId="2228BC4F" w14:textId="77777777" w:rsidTr="001B09E6">
        <w:tc>
          <w:tcPr>
            <w:tcW w:w="8445" w:type="dxa"/>
          </w:tcPr>
          <w:p w14:paraId="1243E2FF" w14:textId="77777777" w:rsidR="001A2372" w:rsidRPr="002564CF" w:rsidRDefault="001A2372" w:rsidP="001B09E6">
            <w:pPr>
              <w:pStyle w:val="TableText"/>
            </w:pPr>
            <w:r w:rsidRPr="002F655A">
              <w:t>Physical health: % that do not eat a healthy diet</w:t>
            </w:r>
          </w:p>
        </w:tc>
        <w:tc>
          <w:tcPr>
            <w:tcW w:w="1408" w:type="dxa"/>
            <w:tcBorders>
              <w:top w:val="nil"/>
              <w:left w:val="nil"/>
              <w:bottom w:val="nil"/>
              <w:right w:val="nil"/>
            </w:tcBorders>
            <w:shd w:val="clear" w:color="000000" w:fill="F9EFF2"/>
            <w:vAlign w:val="bottom"/>
          </w:tcPr>
          <w:p w14:paraId="51681DE3" w14:textId="77777777" w:rsidR="001A2372" w:rsidRPr="0038083C" w:rsidRDefault="001A2372" w:rsidP="001B09E6">
            <w:pPr>
              <w:pStyle w:val="TableText"/>
              <w:jc w:val="right"/>
              <w:rPr>
                <w:szCs w:val="20"/>
              </w:rPr>
            </w:pPr>
            <w:r w:rsidRPr="006F2A0D">
              <w:rPr>
                <w:rFonts w:cs="Calibri"/>
                <w:szCs w:val="20"/>
              </w:rPr>
              <w:t>6%</w:t>
            </w:r>
          </w:p>
        </w:tc>
        <w:tc>
          <w:tcPr>
            <w:tcW w:w="1250" w:type="dxa"/>
            <w:tcBorders>
              <w:top w:val="nil"/>
              <w:left w:val="nil"/>
              <w:bottom w:val="nil"/>
              <w:right w:val="nil"/>
            </w:tcBorders>
            <w:shd w:val="clear" w:color="000000" w:fill="FBEEEE"/>
            <w:vAlign w:val="bottom"/>
          </w:tcPr>
          <w:p w14:paraId="224F71B9" w14:textId="77777777" w:rsidR="001A2372" w:rsidRPr="0038083C" w:rsidRDefault="001A2372" w:rsidP="001B09E6">
            <w:pPr>
              <w:pStyle w:val="TableText"/>
              <w:jc w:val="right"/>
              <w:rPr>
                <w:szCs w:val="20"/>
              </w:rPr>
            </w:pPr>
            <w:r w:rsidRPr="006F2A0D">
              <w:rPr>
                <w:rFonts w:cs="Calibri"/>
                <w:szCs w:val="20"/>
              </w:rPr>
              <w:t>3%</w:t>
            </w:r>
          </w:p>
        </w:tc>
        <w:tc>
          <w:tcPr>
            <w:tcW w:w="1406" w:type="dxa"/>
          </w:tcPr>
          <w:p w14:paraId="5CCA7B08" w14:textId="77777777" w:rsidR="001A2372" w:rsidRPr="0038083C" w:rsidRDefault="001A2372" w:rsidP="001B09E6">
            <w:pPr>
              <w:pStyle w:val="TableText"/>
              <w:jc w:val="right"/>
              <w:rPr>
                <w:szCs w:val="20"/>
              </w:rPr>
            </w:pPr>
            <w:r w:rsidRPr="0038083C">
              <w:rPr>
                <w:szCs w:val="20"/>
              </w:rPr>
              <w:t>100%</w:t>
            </w:r>
          </w:p>
        </w:tc>
        <w:tc>
          <w:tcPr>
            <w:tcW w:w="1094" w:type="dxa"/>
          </w:tcPr>
          <w:p w14:paraId="5EDEBDEB" w14:textId="77777777" w:rsidR="001A2372" w:rsidRPr="0038083C" w:rsidRDefault="001A2372" w:rsidP="001B09E6">
            <w:pPr>
              <w:pStyle w:val="TableText"/>
              <w:jc w:val="right"/>
              <w:rPr>
                <w:szCs w:val="20"/>
              </w:rPr>
            </w:pPr>
            <w:r w:rsidRPr="0038083C">
              <w:rPr>
                <w:szCs w:val="20"/>
              </w:rPr>
              <w:t>178</w:t>
            </w:r>
          </w:p>
        </w:tc>
      </w:tr>
      <w:tr w:rsidR="001A2372" w:rsidRPr="002564CF" w14:paraId="556C1BD8" w14:textId="77777777" w:rsidTr="001B09E6">
        <w:trPr>
          <w:cnfStyle w:val="000000010000" w:firstRow="0" w:lastRow="0" w:firstColumn="0" w:lastColumn="0" w:oddVBand="0" w:evenVBand="0" w:oddHBand="0" w:evenHBand="1" w:firstRowFirstColumn="0" w:firstRowLastColumn="0" w:lastRowFirstColumn="0" w:lastRowLastColumn="0"/>
        </w:trPr>
        <w:tc>
          <w:tcPr>
            <w:tcW w:w="8445" w:type="dxa"/>
          </w:tcPr>
          <w:p w14:paraId="0FCCF7AC" w14:textId="77777777" w:rsidR="001A2372" w:rsidRPr="002564CF" w:rsidRDefault="001A2372" w:rsidP="001B09E6">
            <w:pPr>
              <w:pStyle w:val="TableText"/>
            </w:pPr>
            <w:r w:rsidRPr="002F655A">
              <w:t>Mental Health: % reporting they have suffered a recent bereavement</w:t>
            </w:r>
          </w:p>
        </w:tc>
        <w:tc>
          <w:tcPr>
            <w:tcW w:w="1408" w:type="dxa"/>
            <w:tcBorders>
              <w:left w:val="nil"/>
              <w:right w:val="nil"/>
            </w:tcBorders>
            <w:shd w:val="clear" w:color="000000" w:fill="EDBCBE"/>
            <w:vAlign w:val="bottom"/>
          </w:tcPr>
          <w:p w14:paraId="45463436" w14:textId="77777777" w:rsidR="001A2372" w:rsidRPr="0038083C" w:rsidRDefault="001A2372" w:rsidP="001B09E6">
            <w:pPr>
              <w:pStyle w:val="TableText"/>
              <w:jc w:val="right"/>
              <w:rPr>
                <w:szCs w:val="20"/>
              </w:rPr>
            </w:pPr>
            <w:r w:rsidRPr="006F2A0D">
              <w:rPr>
                <w:rFonts w:cs="Calibri"/>
                <w:szCs w:val="20"/>
              </w:rPr>
              <w:t>21%</w:t>
            </w:r>
          </w:p>
        </w:tc>
        <w:tc>
          <w:tcPr>
            <w:tcW w:w="1250" w:type="dxa"/>
            <w:tcBorders>
              <w:left w:val="nil"/>
              <w:right w:val="nil"/>
            </w:tcBorders>
            <w:shd w:val="clear" w:color="000000" w:fill="F7DEDE"/>
            <w:vAlign w:val="bottom"/>
          </w:tcPr>
          <w:p w14:paraId="314DD455" w14:textId="77777777" w:rsidR="001A2372" w:rsidRPr="0038083C" w:rsidRDefault="001A2372" w:rsidP="001B09E6">
            <w:pPr>
              <w:pStyle w:val="TableText"/>
              <w:jc w:val="right"/>
              <w:rPr>
                <w:szCs w:val="20"/>
              </w:rPr>
            </w:pPr>
            <w:r w:rsidRPr="006F2A0D">
              <w:rPr>
                <w:rFonts w:cs="Calibri"/>
                <w:szCs w:val="20"/>
              </w:rPr>
              <w:t>6%</w:t>
            </w:r>
          </w:p>
        </w:tc>
        <w:tc>
          <w:tcPr>
            <w:tcW w:w="1406" w:type="dxa"/>
          </w:tcPr>
          <w:p w14:paraId="11D79D1E" w14:textId="77777777" w:rsidR="001A2372" w:rsidRPr="0038083C" w:rsidRDefault="001A2372" w:rsidP="001B09E6">
            <w:pPr>
              <w:pStyle w:val="TableText"/>
              <w:jc w:val="right"/>
              <w:rPr>
                <w:szCs w:val="20"/>
              </w:rPr>
            </w:pPr>
            <w:r w:rsidRPr="0038083C">
              <w:rPr>
                <w:szCs w:val="20"/>
              </w:rPr>
              <w:t>94%</w:t>
            </w:r>
          </w:p>
        </w:tc>
        <w:tc>
          <w:tcPr>
            <w:tcW w:w="1094" w:type="dxa"/>
          </w:tcPr>
          <w:p w14:paraId="17B35261" w14:textId="5072B1D5" w:rsidR="001A2372" w:rsidRPr="0038083C" w:rsidRDefault="001A2372" w:rsidP="001B09E6">
            <w:pPr>
              <w:pStyle w:val="TableText"/>
              <w:jc w:val="right"/>
              <w:rPr>
                <w:szCs w:val="20"/>
              </w:rPr>
            </w:pPr>
            <w:r w:rsidRPr="0038083C">
              <w:rPr>
                <w:szCs w:val="20"/>
              </w:rPr>
              <w:t>1</w:t>
            </w:r>
            <w:r w:rsidR="005D1BE3">
              <w:rPr>
                <w:szCs w:val="20"/>
              </w:rPr>
              <w:t>,</w:t>
            </w:r>
            <w:r w:rsidRPr="0038083C">
              <w:rPr>
                <w:szCs w:val="20"/>
              </w:rPr>
              <w:t>845</w:t>
            </w:r>
          </w:p>
        </w:tc>
      </w:tr>
      <w:tr w:rsidR="0038083C" w:rsidRPr="002564CF" w14:paraId="2EC30BAD" w14:textId="77777777" w:rsidTr="001B09E6">
        <w:tc>
          <w:tcPr>
            <w:tcW w:w="8445" w:type="dxa"/>
          </w:tcPr>
          <w:p w14:paraId="2F7507AF" w14:textId="77777777" w:rsidR="001A2372" w:rsidRPr="002564CF" w:rsidRDefault="001A2372" w:rsidP="001B09E6">
            <w:pPr>
              <w:pStyle w:val="TableText"/>
            </w:pPr>
            <w:r w:rsidRPr="002F655A">
              <w:t>Addiction: % reporting they would you need to reduce drug or alcohol use if starting a job</w:t>
            </w:r>
          </w:p>
        </w:tc>
        <w:tc>
          <w:tcPr>
            <w:tcW w:w="1408" w:type="dxa"/>
            <w:tcBorders>
              <w:top w:val="nil"/>
              <w:left w:val="nil"/>
              <w:bottom w:val="nil"/>
              <w:right w:val="nil"/>
            </w:tcBorders>
            <w:shd w:val="clear" w:color="000000" w:fill="FBF7F9"/>
            <w:vAlign w:val="bottom"/>
          </w:tcPr>
          <w:p w14:paraId="37B492BA" w14:textId="77777777" w:rsidR="001A2372" w:rsidRPr="0038083C" w:rsidRDefault="001A2372" w:rsidP="001B09E6">
            <w:pPr>
              <w:pStyle w:val="TableText"/>
              <w:jc w:val="right"/>
              <w:rPr>
                <w:szCs w:val="20"/>
              </w:rPr>
            </w:pPr>
            <w:r w:rsidRPr="006F2A0D">
              <w:rPr>
                <w:rFonts w:cs="Calibri"/>
                <w:szCs w:val="20"/>
              </w:rPr>
              <w:t>4%</w:t>
            </w:r>
          </w:p>
        </w:tc>
        <w:tc>
          <w:tcPr>
            <w:tcW w:w="1250" w:type="dxa"/>
            <w:tcBorders>
              <w:top w:val="nil"/>
              <w:left w:val="nil"/>
              <w:bottom w:val="nil"/>
              <w:right w:val="nil"/>
            </w:tcBorders>
            <w:shd w:val="clear" w:color="000000" w:fill="FCF0F0"/>
            <w:vAlign w:val="bottom"/>
          </w:tcPr>
          <w:p w14:paraId="256DAE5B" w14:textId="77777777" w:rsidR="001A2372" w:rsidRPr="0038083C" w:rsidRDefault="001A2372" w:rsidP="001B09E6">
            <w:pPr>
              <w:pStyle w:val="TableText"/>
              <w:jc w:val="right"/>
              <w:rPr>
                <w:szCs w:val="20"/>
              </w:rPr>
            </w:pPr>
            <w:r w:rsidRPr="006F2A0D">
              <w:rPr>
                <w:rFonts w:cs="Calibri"/>
                <w:szCs w:val="20"/>
              </w:rPr>
              <w:t>3%</w:t>
            </w:r>
          </w:p>
        </w:tc>
        <w:tc>
          <w:tcPr>
            <w:tcW w:w="1406" w:type="dxa"/>
          </w:tcPr>
          <w:p w14:paraId="7BC6A927" w14:textId="77777777" w:rsidR="001A2372" w:rsidRPr="0038083C" w:rsidRDefault="001A2372" w:rsidP="001B09E6">
            <w:pPr>
              <w:pStyle w:val="TableText"/>
              <w:jc w:val="right"/>
              <w:rPr>
                <w:szCs w:val="20"/>
              </w:rPr>
            </w:pPr>
            <w:r w:rsidRPr="0038083C">
              <w:rPr>
                <w:szCs w:val="20"/>
              </w:rPr>
              <w:t>93%</w:t>
            </w:r>
          </w:p>
        </w:tc>
        <w:tc>
          <w:tcPr>
            <w:tcW w:w="1094" w:type="dxa"/>
          </w:tcPr>
          <w:p w14:paraId="0F54440B" w14:textId="77777777" w:rsidR="001A2372" w:rsidRPr="0038083C" w:rsidRDefault="001A2372" w:rsidP="001B09E6">
            <w:pPr>
              <w:pStyle w:val="TableText"/>
              <w:jc w:val="right"/>
              <w:rPr>
                <w:szCs w:val="20"/>
              </w:rPr>
            </w:pPr>
            <w:r w:rsidRPr="0038083C">
              <w:rPr>
                <w:szCs w:val="20"/>
              </w:rPr>
              <w:t>308</w:t>
            </w:r>
          </w:p>
        </w:tc>
      </w:tr>
      <w:tr w:rsidR="001A2372" w:rsidRPr="002564CF" w14:paraId="19BCA582" w14:textId="77777777" w:rsidTr="001B09E6">
        <w:trPr>
          <w:cnfStyle w:val="000000010000" w:firstRow="0" w:lastRow="0" w:firstColumn="0" w:lastColumn="0" w:oddVBand="0" w:evenVBand="0" w:oddHBand="0" w:evenHBand="1" w:firstRowFirstColumn="0" w:firstRowLastColumn="0" w:lastRowFirstColumn="0" w:lastRowLastColumn="0"/>
        </w:trPr>
        <w:tc>
          <w:tcPr>
            <w:tcW w:w="8445" w:type="dxa"/>
          </w:tcPr>
          <w:p w14:paraId="0BA3AFBC" w14:textId="77777777" w:rsidR="001A2372" w:rsidRPr="002564CF" w:rsidRDefault="001A2372" w:rsidP="001B09E6">
            <w:pPr>
              <w:pStyle w:val="TableText"/>
            </w:pPr>
            <w:r w:rsidRPr="002F655A">
              <w:t>Learning Disability: % who believe their learning disability makes it harder to find work</w:t>
            </w:r>
          </w:p>
        </w:tc>
        <w:tc>
          <w:tcPr>
            <w:tcW w:w="1408" w:type="dxa"/>
            <w:tcBorders>
              <w:left w:val="nil"/>
              <w:right w:val="nil"/>
            </w:tcBorders>
            <w:shd w:val="clear" w:color="000000" w:fill="FCFCFF"/>
            <w:vAlign w:val="bottom"/>
          </w:tcPr>
          <w:p w14:paraId="21998881" w14:textId="77777777" w:rsidR="001A2372" w:rsidRPr="0038083C" w:rsidRDefault="001A2372" w:rsidP="001B09E6">
            <w:pPr>
              <w:pStyle w:val="TableText"/>
              <w:jc w:val="right"/>
              <w:rPr>
                <w:szCs w:val="20"/>
              </w:rPr>
            </w:pPr>
            <w:r w:rsidRPr="006F2A0D">
              <w:rPr>
                <w:rFonts w:cs="Calibri"/>
                <w:szCs w:val="20"/>
              </w:rPr>
              <w:t>2%</w:t>
            </w:r>
          </w:p>
        </w:tc>
        <w:tc>
          <w:tcPr>
            <w:tcW w:w="1250" w:type="dxa"/>
            <w:tcBorders>
              <w:left w:val="nil"/>
              <w:right w:val="nil"/>
            </w:tcBorders>
            <w:shd w:val="clear" w:color="000000" w:fill="FCF2F2"/>
            <w:vAlign w:val="bottom"/>
          </w:tcPr>
          <w:p w14:paraId="1A16821A" w14:textId="77777777" w:rsidR="001A2372" w:rsidRPr="0038083C" w:rsidRDefault="001A2372" w:rsidP="001B09E6">
            <w:pPr>
              <w:pStyle w:val="TableText"/>
              <w:jc w:val="right"/>
              <w:rPr>
                <w:szCs w:val="20"/>
              </w:rPr>
            </w:pPr>
            <w:r w:rsidRPr="006F2A0D">
              <w:rPr>
                <w:rFonts w:cs="Calibri"/>
                <w:szCs w:val="20"/>
              </w:rPr>
              <w:t>3%</w:t>
            </w:r>
          </w:p>
        </w:tc>
        <w:tc>
          <w:tcPr>
            <w:tcW w:w="1406" w:type="dxa"/>
          </w:tcPr>
          <w:p w14:paraId="6C89CCA0" w14:textId="77777777" w:rsidR="001A2372" w:rsidRPr="0038083C" w:rsidRDefault="001A2372" w:rsidP="001B09E6">
            <w:pPr>
              <w:pStyle w:val="TableText"/>
              <w:jc w:val="right"/>
              <w:rPr>
                <w:szCs w:val="20"/>
              </w:rPr>
            </w:pPr>
            <w:r w:rsidRPr="0038083C">
              <w:rPr>
                <w:szCs w:val="20"/>
              </w:rPr>
              <w:t>94%</w:t>
            </w:r>
          </w:p>
        </w:tc>
        <w:tc>
          <w:tcPr>
            <w:tcW w:w="1094" w:type="dxa"/>
          </w:tcPr>
          <w:p w14:paraId="7D7C0444" w14:textId="77777777" w:rsidR="001A2372" w:rsidRPr="0038083C" w:rsidRDefault="001A2372" w:rsidP="001B09E6">
            <w:pPr>
              <w:pStyle w:val="TableText"/>
              <w:jc w:val="right"/>
              <w:rPr>
                <w:szCs w:val="20"/>
              </w:rPr>
            </w:pPr>
            <w:r w:rsidRPr="0038083C">
              <w:rPr>
                <w:szCs w:val="20"/>
              </w:rPr>
              <w:t>150</w:t>
            </w:r>
          </w:p>
        </w:tc>
      </w:tr>
      <w:tr w:rsidR="0038083C" w:rsidRPr="002564CF" w14:paraId="29688773" w14:textId="77777777" w:rsidTr="001B09E6">
        <w:tc>
          <w:tcPr>
            <w:tcW w:w="8445" w:type="dxa"/>
          </w:tcPr>
          <w:p w14:paraId="752628FE" w14:textId="77777777" w:rsidR="001A2372" w:rsidRPr="002564CF" w:rsidRDefault="001A2372" w:rsidP="001B09E6">
            <w:pPr>
              <w:pStyle w:val="TableText"/>
            </w:pPr>
            <w:r w:rsidRPr="002F655A">
              <w:lastRenderedPageBreak/>
              <w:t xml:space="preserve">Dental: % with problem or pain in their mouth </w:t>
            </w:r>
            <w:proofErr w:type="gramStart"/>
            <w:r w:rsidRPr="002F655A">
              <w:t>at the moment</w:t>
            </w:r>
            <w:proofErr w:type="gramEnd"/>
          </w:p>
        </w:tc>
        <w:tc>
          <w:tcPr>
            <w:tcW w:w="1408" w:type="dxa"/>
            <w:tcBorders>
              <w:top w:val="nil"/>
              <w:left w:val="nil"/>
              <w:bottom w:val="nil"/>
              <w:right w:val="nil"/>
            </w:tcBorders>
            <w:shd w:val="clear" w:color="000000" w:fill="F6E3E6"/>
            <w:vAlign w:val="bottom"/>
          </w:tcPr>
          <w:p w14:paraId="53FF7E06" w14:textId="77777777" w:rsidR="001A2372" w:rsidRPr="0038083C" w:rsidRDefault="001A2372" w:rsidP="001B09E6">
            <w:pPr>
              <w:pStyle w:val="TableText"/>
              <w:jc w:val="right"/>
              <w:rPr>
                <w:szCs w:val="20"/>
              </w:rPr>
            </w:pPr>
            <w:r w:rsidRPr="006F2A0D">
              <w:rPr>
                <w:rFonts w:cs="Calibri"/>
                <w:szCs w:val="20"/>
              </w:rPr>
              <w:t>9%</w:t>
            </w:r>
          </w:p>
        </w:tc>
        <w:tc>
          <w:tcPr>
            <w:tcW w:w="1250" w:type="dxa"/>
            <w:tcBorders>
              <w:top w:val="nil"/>
              <w:left w:val="nil"/>
              <w:bottom w:val="nil"/>
              <w:right w:val="nil"/>
            </w:tcBorders>
            <w:shd w:val="clear" w:color="000000" w:fill="F9E4E4"/>
            <w:vAlign w:val="bottom"/>
          </w:tcPr>
          <w:p w14:paraId="0B929FCC" w14:textId="77777777" w:rsidR="001A2372" w:rsidRPr="0038083C" w:rsidRDefault="001A2372" w:rsidP="001B09E6">
            <w:pPr>
              <w:pStyle w:val="TableText"/>
              <w:jc w:val="right"/>
              <w:rPr>
                <w:szCs w:val="20"/>
              </w:rPr>
            </w:pPr>
            <w:r w:rsidRPr="006F2A0D">
              <w:rPr>
                <w:rFonts w:cs="Calibri"/>
                <w:szCs w:val="20"/>
              </w:rPr>
              <w:t>5%</w:t>
            </w:r>
          </w:p>
        </w:tc>
        <w:tc>
          <w:tcPr>
            <w:tcW w:w="1406" w:type="dxa"/>
          </w:tcPr>
          <w:p w14:paraId="13091301" w14:textId="77777777" w:rsidR="001A2372" w:rsidRPr="0038083C" w:rsidRDefault="001A2372" w:rsidP="001B09E6">
            <w:pPr>
              <w:pStyle w:val="TableText"/>
              <w:jc w:val="right"/>
              <w:rPr>
                <w:szCs w:val="20"/>
              </w:rPr>
            </w:pPr>
            <w:r w:rsidRPr="0038083C">
              <w:rPr>
                <w:szCs w:val="20"/>
              </w:rPr>
              <w:t>95%</w:t>
            </w:r>
          </w:p>
        </w:tc>
        <w:tc>
          <w:tcPr>
            <w:tcW w:w="1094" w:type="dxa"/>
          </w:tcPr>
          <w:p w14:paraId="5E2AC230" w14:textId="77777777" w:rsidR="001A2372" w:rsidRPr="0038083C" w:rsidRDefault="001A2372" w:rsidP="001B09E6">
            <w:pPr>
              <w:pStyle w:val="TableText"/>
              <w:jc w:val="right"/>
              <w:rPr>
                <w:szCs w:val="20"/>
              </w:rPr>
            </w:pPr>
            <w:r w:rsidRPr="0038083C">
              <w:rPr>
                <w:szCs w:val="20"/>
              </w:rPr>
              <w:t>821</w:t>
            </w:r>
          </w:p>
        </w:tc>
      </w:tr>
      <w:tr w:rsidR="001A2372" w:rsidRPr="002564CF" w14:paraId="668E80A8" w14:textId="77777777" w:rsidTr="001B09E6">
        <w:trPr>
          <w:cnfStyle w:val="000000010000" w:firstRow="0" w:lastRow="0" w:firstColumn="0" w:lastColumn="0" w:oddVBand="0" w:evenVBand="0" w:oddHBand="0" w:evenHBand="1" w:firstRowFirstColumn="0" w:firstRowLastColumn="0" w:lastRowFirstColumn="0" w:lastRowLastColumn="0"/>
        </w:trPr>
        <w:tc>
          <w:tcPr>
            <w:tcW w:w="8445" w:type="dxa"/>
          </w:tcPr>
          <w:p w14:paraId="2A2122B7" w14:textId="77777777" w:rsidR="001A2372" w:rsidRPr="002564CF" w:rsidRDefault="001A2372" w:rsidP="001B09E6">
            <w:pPr>
              <w:pStyle w:val="TableText"/>
            </w:pPr>
            <w:r w:rsidRPr="002F655A">
              <w:t>Dental: % with problems with teeth or mouth problems that stop them smiling or speaking without embarrassment</w:t>
            </w:r>
          </w:p>
        </w:tc>
        <w:tc>
          <w:tcPr>
            <w:tcW w:w="1408" w:type="dxa"/>
            <w:tcBorders>
              <w:left w:val="nil"/>
              <w:right w:val="nil"/>
            </w:tcBorders>
            <w:shd w:val="clear" w:color="000000" w:fill="F6E0E2"/>
            <w:vAlign w:val="bottom"/>
          </w:tcPr>
          <w:p w14:paraId="543D9B73" w14:textId="77777777" w:rsidR="001A2372" w:rsidRPr="0038083C" w:rsidRDefault="001A2372" w:rsidP="001B09E6">
            <w:pPr>
              <w:pStyle w:val="TableText"/>
              <w:jc w:val="right"/>
              <w:rPr>
                <w:szCs w:val="20"/>
              </w:rPr>
            </w:pPr>
            <w:r w:rsidRPr="006F2A0D">
              <w:rPr>
                <w:rFonts w:cs="Calibri"/>
                <w:szCs w:val="20"/>
              </w:rPr>
              <w:t>10%</w:t>
            </w:r>
          </w:p>
        </w:tc>
        <w:tc>
          <w:tcPr>
            <w:tcW w:w="1250" w:type="dxa"/>
            <w:tcBorders>
              <w:left w:val="nil"/>
              <w:right w:val="nil"/>
            </w:tcBorders>
            <w:shd w:val="clear" w:color="000000" w:fill="FEFAFA"/>
            <w:vAlign w:val="bottom"/>
          </w:tcPr>
          <w:p w14:paraId="5A8163DE" w14:textId="77777777" w:rsidR="001A2372" w:rsidRPr="0038083C" w:rsidRDefault="001A2372" w:rsidP="001B09E6">
            <w:pPr>
              <w:pStyle w:val="TableText"/>
              <w:jc w:val="right"/>
              <w:rPr>
                <w:szCs w:val="20"/>
              </w:rPr>
            </w:pPr>
            <w:r w:rsidRPr="006F2A0D">
              <w:rPr>
                <w:rFonts w:cs="Calibri"/>
                <w:szCs w:val="20"/>
              </w:rPr>
              <w:t>1%</w:t>
            </w:r>
          </w:p>
        </w:tc>
        <w:tc>
          <w:tcPr>
            <w:tcW w:w="1406" w:type="dxa"/>
          </w:tcPr>
          <w:p w14:paraId="30E1145D" w14:textId="77777777" w:rsidR="001A2372" w:rsidRPr="0038083C" w:rsidRDefault="001A2372" w:rsidP="001B09E6">
            <w:pPr>
              <w:pStyle w:val="TableText"/>
              <w:jc w:val="right"/>
              <w:rPr>
                <w:szCs w:val="20"/>
              </w:rPr>
            </w:pPr>
            <w:r w:rsidRPr="0038083C">
              <w:rPr>
                <w:szCs w:val="20"/>
              </w:rPr>
              <w:t>99%</w:t>
            </w:r>
          </w:p>
        </w:tc>
        <w:tc>
          <w:tcPr>
            <w:tcW w:w="1094" w:type="dxa"/>
          </w:tcPr>
          <w:p w14:paraId="45D71006" w14:textId="77777777" w:rsidR="001A2372" w:rsidRPr="0038083C" w:rsidRDefault="001A2372" w:rsidP="001B09E6">
            <w:pPr>
              <w:pStyle w:val="TableText"/>
              <w:jc w:val="right"/>
              <w:rPr>
                <w:szCs w:val="20"/>
              </w:rPr>
            </w:pPr>
            <w:r w:rsidRPr="0038083C">
              <w:rPr>
                <w:szCs w:val="20"/>
              </w:rPr>
              <w:t>904</w:t>
            </w:r>
          </w:p>
        </w:tc>
      </w:tr>
      <w:tr w:rsidR="0038083C" w14:paraId="43BE4912" w14:textId="77777777" w:rsidTr="001B09E6">
        <w:tc>
          <w:tcPr>
            <w:tcW w:w="8445" w:type="dxa"/>
          </w:tcPr>
          <w:p w14:paraId="03EA9C01" w14:textId="77777777" w:rsidR="001A2372" w:rsidRPr="002F655A" w:rsidRDefault="001A2372" w:rsidP="001B09E6">
            <w:pPr>
              <w:pStyle w:val="TableText"/>
            </w:pPr>
            <w:r>
              <w:t>Dental: % not registered with a dentist</w:t>
            </w:r>
          </w:p>
        </w:tc>
        <w:tc>
          <w:tcPr>
            <w:tcW w:w="1408" w:type="dxa"/>
            <w:tcBorders>
              <w:top w:val="nil"/>
              <w:left w:val="nil"/>
              <w:bottom w:val="nil"/>
              <w:right w:val="nil"/>
            </w:tcBorders>
            <w:shd w:val="clear" w:color="000000" w:fill="CB2D2D"/>
            <w:vAlign w:val="bottom"/>
          </w:tcPr>
          <w:p w14:paraId="5A6F8636" w14:textId="77777777" w:rsidR="001A2372" w:rsidRPr="0038083C" w:rsidRDefault="001A2372" w:rsidP="001B09E6">
            <w:pPr>
              <w:pStyle w:val="TableText"/>
              <w:jc w:val="right"/>
              <w:rPr>
                <w:rFonts w:cs="Calibri"/>
                <w:color w:val="000000"/>
                <w:szCs w:val="20"/>
              </w:rPr>
            </w:pPr>
            <w:r w:rsidRPr="006F2A0D">
              <w:rPr>
                <w:rFonts w:cs="Calibri"/>
                <w:szCs w:val="20"/>
              </w:rPr>
              <w:t>65%</w:t>
            </w:r>
          </w:p>
        </w:tc>
        <w:tc>
          <w:tcPr>
            <w:tcW w:w="1250" w:type="dxa"/>
            <w:tcBorders>
              <w:top w:val="nil"/>
              <w:left w:val="nil"/>
              <w:bottom w:val="nil"/>
              <w:right w:val="nil"/>
            </w:tcBorders>
            <w:shd w:val="clear" w:color="000000" w:fill="FFFFFF"/>
            <w:vAlign w:val="bottom"/>
          </w:tcPr>
          <w:p w14:paraId="037CBA22" w14:textId="77777777" w:rsidR="001A2372" w:rsidRPr="0038083C" w:rsidRDefault="001A2372" w:rsidP="001B09E6">
            <w:pPr>
              <w:pStyle w:val="TableText"/>
              <w:jc w:val="right"/>
              <w:rPr>
                <w:rFonts w:cs="Calibri"/>
                <w:color w:val="000000"/>
                <w:szCs w:val="20"/>
              </w:rPr>
            </w:pPr>
            <w:r w:rsidRPr="006F2A0D">
              <w:rPr>
                <w:rFonts w:cs="Calibri"/>
                <w:szCs w:val="20"/>
              </w:rPr>
              <w:t>0.4%</w:t>
            </w:r>
          </w:p>
        </w:tc>
        <w:tc>
          <w:tcPr>
            <w:tcW w:w="1406" w:type="dxa"/>
          </w:tcPr>
          <w:p w14:paraId="62FD6F22" w14:textId="77777777" w:rsidR="001A2372" w:rsidRPr="0038083C" w:rsidRDefault="001A2372" w:rsidP="001B09E6">
            <w:pPr>
              <w:pStyle w:val="TableText"/>
              <w:jc w:val="right"/>
              <w:rPr>
                <w:szCs w:val="20"/>
              </w:rPr>
            </w:pPr>
            <w:r w:rsidRPr="0038083C">
              <w:rPr>
                <w:szCs w:val="20"/>
              </w:rPr>
              <w:t>100%</w:t>
            </w:r>
          </w:p>
        </w:tc>
        <w:tc>
          <w:tcPr>
            <w:tcW w:w="1094" w:type="dxa"/>
          </w:tcPr>
          <w:p w14:paraId="2F9D61D1" w14:textId="06394744" w:rsidR="001A2372" w:rsidRPr="0038083C" w:rsidRDefault="001A2372" w:rsidP="001B09E6">
            <w:pPr>
              <w:pStyle w:val="TableText"/>
              <w:jc w:val="right"/>
              <w:rPr>
                <w:szCs w:val="20"/>
              </w:rPr>
            </w:pPr>
            <w:r w:rsidRPr="0038083C">
              <w:rPr>
                <w:szCs w:val="20"/>
              </w:rPr>
              <w:t>5</w:t>
            </w:r>
            <w:r w:rsidR="005D1BE3">
              <w:rPr>
                <w:szCs w:val="20"/>
              </w:rPr>
              <w:t>,</w:t>
            </w:r>
            <w:r w:rsidRPr="0038083C">
              <w:rPr>
                <w:szCs w:val="20"/>
              </w:rPr>
              <w:t>611</w:t>
            </w:r>
          </w:p>
        </w:tc>
      </w:tr>
    </w:tbl>
    <w:p w14:paraId="76060F94" w14:textId="77777777" w:rsidR="001A2372" w:rsidRDefault="001A2372" w:rsidP="00A878E8"/>
    <w:p w14:paraId="44D0B820" w14:textId="61908B03" w:rsidR="001A2372" w:rsidRPr="0038083C" w:rsidRDefault="001A2372" w:rsidP="00A878E8">
      <w:pPr>
        <w:pStyle w:val="Source"/>
        <w:sectPr w:rsidR="001A2372" w:rsidRPr="0038083C" w:rsidSect="001A2372">
          <w:headerReference w:type="default" r:id="rId76"/>
          <w:footerReference w:type="default" r:id="rId77"/>
          <w:pgSz w:w="16840" w:h="11907" w:orient="landscape" w:code="9"/>
          <w:pgMar w:top="1361" w:right="1418" w:bottom="1701" w:left="1814" w:header="397" w:footer="851" w:gutter="0"/>
          <w:cols w:space="708"/>
          <w:docGrid w:linePitch="360"/>
        </w:sectPr>
      </w:pPr>
      <w:r>
        <w:t xml:space="preserve">Source: </w:t>
      </w:r>
      <w:r w:rsidRPr="006151E5">
        <w:t>SQW analysis of GM WHP monitoring data</w:t>
      </w:r>
    </w:p>
    <w:p w14:paraId="434EC7D3" w14:textId="7FF98379" w:rsidR="00C27F29" w:rsidRPr="0038083C" w:rsidRDefault="00C27F29">
      <w:pPr>
        <w:pStyle w:val="Heading7"/>
      </w:pPr>
      <w:r>
        <w:lastRenderedPageBreak/>
        <w:t>JETS analysis</w:t>
      </w:r>
    </w:p>
    <w:p w14:paraId="60A6C749" w14:textId="28FB129C" w:rsidR="000838B5" w:rsidRDefault="000838B5" w:rsidP="00A878E8">
      <w:pPr>
        <w:pStyle w:val="Caption"/>
      </w:pPr>
      <w:bookmarkStart w:id="133" w:name="_Ref76996424"/>
      <w:r>
        <w:t xml:space="preserve">Table </w:t>
      </w:r>
      <w:r w:rsidR="000F6C75">
        <w:fldChar w:fldCharType="begin"/>
      </w:r>
      <w:r w:rsidR="000F6C75">
        <w:instrText xml:space="preserve"> STYLEREF 6 \s </w:instrText>
      </w:r>
      <w:r w:rsidR="000F6C75">
        <w:fldChar w:fldCharType="separate"/>
      </w:r>
      <w:r w:rsidR="00C05454">
        <w:rPr>
          <w:noProof/>
        </w:rPr>
        <w:t>A</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4</w:t>
      </w:r>
      <w:r w:rsidR="000F6C75">
        <w:fldChar w:fldCharType="end"/>
      </w:r>
      <w:bookmarkEnd w:id="133"/>
      <w:r>
        <w:t xml:space="preserve">: </w:t>
      </w:r>
      <w:r w:rsidR="0010589B">
        <w:t xml:space="preserve">Proportion of </w:t>
      </w:r>
      <w:r w:rsidR="00357E50">
        <w:t xml:space="preserve">JETS </w:t>
      </w:r>
      <w:r w:rsidR="0010589B">
        <w:t>starters identifying barriers to work</w:t>
      </w:r>
    </w:p>
    <w:tbl>
      <w:tblPr>
        <w:tblStyle w:val="SQW"/>
        <w:tblW w:w="5000" w:type="pct"/>
        <w:tblLayout w:type="fixed"/>
        <w:tblLook w:val="04A0" w:firstRow="1" w:lastRow="0" w:firstColumn="1" w:lastColumn="0" w:noHBand="0" w:noVBand="1"/>
      </w:tblPr>
      <w:tblGrid>
        <w:gridCol w:w="7083"/>
        <w:gridCol w:w="1587"/>
      </w:tblGrid>
      <w:tr w:rsidR="000838B5" w:rsidRPr="000838B5" w14:paraId="391951CF" w14:textId="77777777" w:rsidTr="000838B5">
        <w:trPr>
          <w:cnfStyle w:val="100000000000" w:firstRow="1" w:lastRow="0" w:firstColumn="0" w:lastColumn="0" w:oddVBand="0" w:evenVBand="0" w:oddHBand="0" w:evenHBand="0" w:firstRowFirstColumn="0" w:firstRowLastColumn="0" w:lastRowFirstColumn="0" w:lastRowLastColumn="0"/>
          <w:tblHeader/>
        </w:trPr>
        <w:tc>
          <w:tcPr>
            <w:tcW w:w="7083" w:type="dxa"/>
            <w:noWrap/>
            <w:hideMark/>
          </w:tcPr>
          <w:p w14:paraId="709B6B3D" w14:textId="09739EB9" w:rsidR="000838B5" w:rsidRPr="000838B5" w:rsidRDefault="000838B5" w:rsidP="000838B5">
            <w:pPr>
              <w:pStyle w:val="ColumnHeading"/>
              <w:rPr>
                <w:lang w:eastAsia="en-GB"/>
              </w:rPr>
            </w:pPr>
            <w:r w:rsidRPr="000838B5">
              <w:rPr>
                <w:lang w:eastAsia="en-GB"/>
              </w:rPr>
              <w:t>Barrier to work</w:t>
            </w:r>
          </w:p>
        </w:tc>
        <w:tc>
          <w:tcPr>
            <w:tcW w:w="1587" w:type="dxa"/>
            <w:noWrap/>
            <w:hideMark/>
          </w:tcPr>
          <w:p w14:paraId="156E0743" w14:textId="57429E28" w:rsidR="000838B5" w:rsidRPr="000838B5" w:rsidRDefault="000838B5" w:rsidP="000838B5">
            <w:pPr>
              <w:pStyle w:val="ColumnHeading"/>
              <w:jc w:val="right"/>
              <w:rPr>
                <w:lang w:eastAsia="en-GB"/>
              </w:rPr>
            </w:pPr>
            <w:r w:rsidRPr="000838B5">
              <w:rPr>
                <w:lang w:eastAsia="en-GB"/>
              </w:rPr>
              <w:t xml:space="preserve">% </w:t>
            </w:r>
            <w:proofErr w:type="gramStart"/>
            <w:r w:rsidRPr="000838B5">
              <w:rPr>
                <w:lang w:eastAsia="en-GB"/>
              </w:rPr>
              <w:t>identifying</w:t>
            </w:r>
            <w:proofErr w:type="gramEnd"/>
            <w:r w:rsidRPr="000838B5">
              <w:rPr>
                <w:lang w:eastAsia="en-GB"/>
              </w:rPr>
              <w:t xml:space="preserve"> barrier</w:t>
            </w:r>
          </w:p>
        </w:tc>
      </w:tr>
      <w:tr w:rsidR="007403CD" w:rsidRPr="000838B5" w14:paraId="03386834" w14:textId="77777777" w:rsidTr="000838B5">
        <w:tc>
          <w:tcPr>
            <w:tcW w:w="7083" w:type="dxa"/>
            <w:noWrap/>
          </w:tcPr>
          <w:p w14:paraId="0D5E6DB9" w14:textId="4D0B2895" w:rsidR="007403CD" w:rsidRPr="000838B5" w:rsidRDefault="007403CD" w:rsidP="000838B5">
            <w:pPr>
              <w:pStyle w:val="TableText"/>
              <w:rPr>
                <w:b/>
                <w:bCs/>
                <w:lang w:eastAsia="en-GB"/>
              </w:rPr>
            </w:pPr>
            <w:r>
              <w:rPr>
                <w:b/>
                <w:bCs/>
                <w:lang w:eastAsia="en-GB"/>
              </w:rPr>
              <w:t>Housing</w:t>
            </w:r>
          </w:p>
        </w:tc>
        <w:tc>
          <w:tcPr>
            <w:tcW w:w="1587" w:type="dxa"/>
            <w:noWrap/>
          </w:tcPr>
          <w:p w14:paraId="7AA4114B" w14:textId="77777777" w:rsidR="007403CD" w:rsidRPr="000838B5" w:rsidRDefault="007403CD" w:rsidP="000838B5">
            <w:pPr>
              <w:pStyle w:val="TableText"/>
              <w:jc w:val="right"/>
              <w:rPr>
                <w:b/>
                <w:bCs/>
                <w:lang w:eastAsia="en-GB"/>
              </w:rPr>
            </w:pPr>
          </w:p>
        </w:tc>
      </w:tr>
      <w:tr w:rsidR="007403CD" w:rsidRPr="000838B5" w14:paraId="052D1419" w14:textId="77777777" w:rsidTr="000838B5">
        <w:trPr>
          <w:cnfStyle w:val="000000010000" w:firstRow="0" w:lastRow="0" w:firstColumn="0" w:lastColumn="0" w:oddVBand="0" w:evenVBand="0" w:oddHBand="0" w:evenHBand="1" w:firstRowFirstColumn="0" w:firstRowLastColumn="0" w:lastRowFirstColumn="0" w:lastRowLastColumn="0"/>
        </w:trPr>
        <w:tc>
          <w:tcPr>
            <w:tcW w:w="7083" w:type="dxa"/>
            <w:noWrap/>
          </w:tcPr>
          <w:p w14:paraId="34BDDAB0" w14:textId="4D0375A4" w:rsidR="007403CD" w:rsidRPr="000838B5" w:rsidRDefault="007403CD" w:rsidP="000838B5">
            <w:pPr>
              <w:pStyle w:val="TableText"/>
              <w:rPr>
                <w:b/>
                <w:bCs/>
                <w:lang w:eastAsia="en-GB"/>
              </w:rPr>
            </w:pPr>
            <w:r>
              <w:rPr>
                <w:b/>
                <w:bCs/>
                <w:lang w:eastAsia="en-GB"/>
              </w:rPr>
              <w:t xml:space="preserve">Housing - </w:t>
            </w:r>
            <w:r w:rsidRPr="007403CD">
              <w:rPr>
                <w:b/>
                <w:bCs/>
                <w:lang w:eastAsia="en-GB"/>
              </w:rPr>
              <w:t>% that would like support with living situation</w:t>
            </w:r>
          </w:p>
        </w:tc>
        <w:tc>
          <w:tcPr>
            <w:tcW w:w="1587" w:type="dxa"/>
            <w:noWrap/>
          </w:tcPr>
          <w:p w14:paraId="727B7464" w14:textId="7E94BD70" w:rsidR="007403CD" w:rsidRPr="000838B5" w:rsidRDefault="007403CD" w:rsidP="000838B5">
            <w:pPr>
              <w:pStyle w:val="TableText"/>
              <w:jc w:val="right"/>
              <w:rPr>
                <w:b/>
                <w:bCs/>
                <w:lang w:eastAsia="en-GB"/>
              </w:rPr>
            </w:pPr>
            <w:r>
              <w:rPr>
                <w:b/>
                <w:bCs/>
                <w:lang w:eastAsia="en-GB"/>
              </w:rPr>
              <w:t>0.6%</w:t>
            </w:r>
          </w:p>
        </w:tc>
      </w:tr>
      <w:tr w:rsidR="000838B5" w:rsidRPr="000838B5" w14:paraId="10978804" w14:textId="77777777" w:rsidTr="000838B5">
        <w:tc>
          <w:tcPr>
            <w:tcW w:w="7083" w:type="dxa"/>
            <w:noWrap/>
            <w:hideMark/>
          </w:tcPr>
          <w:p w14:paraId="1B643C15" w14:textId="77777777" w:rsidR="000838B5" w:rsidRPr="000838B5" w:rsidRDefault="000838B5" w:rsidP="000838B5">
            <w:pPr>
              <w:pStyle w:val="TableText"/>
              <w:rPr>
                <w:b/>
                <w:bCs/>
                <w:lang w:eastAsia="en-GB"/>
              </w:rPr>
            </w:pPr>
            <w:r w:rsidRPr="000838B5">
              <w:rPr>
                <w:b/>
                <w:bCs/>
                <w:lang w:eastAsia="en-GB"/>
              </w:rPr>
              <w:t>Economic</w:t>
            </w:r>
          </w:p>
        </w:tc>
        <w:tc>
          <w:tcPr>
            <w:tcW w:w="1587" w:type="dxa"/>
            <w:noWrap/>
            <w:hideMark/>
          </w:tcPr>
          <w:p w14:paraId="6F61A8D9" w14:textId="77777777" w:rsidR="000838B5" w:rsidRPr="000838B5" w:rsidRDefault="000838B5" w:rsidP="000838B5">
            <w:pPr>
              <w:pStyle w:val="TableText"/>
              <w:jc w:val="right"/>
              <w:rPr>
                <w:b/>
                <w:bCs/>
                <w:lang w:eastAsia="en-GB"/>
              </w:rPr>
            </w:pPr>
          </w:p>
        </w:tc>
      </w:tr>
      <w:tr w:rsidR="000838B5" w:rsidRPr="000838B5" w14:paraId="5CC40730" w14:textId="77777777" w:rsidTr="000838B5">
        <w:trPr>
          <w:cnfStyle w:val="000000010000" w:firstRow="0" w:lastRow="0" w:firstColumn="0" w:lastColumn="0" w:oddVBand="0" w:evenVBand="0" w:oddHBand="0" w:evenHBand="1" w:firstRowFirstColumn="0" w:firstRowLastColumn="0" w:lastRowFirstColumn="0" w:lastRowLastColumn="0"/>
        </w:trPr>
        <w:tc>
          <w:tcPr>
            <w:tcW w:w="7083" w:type="dxa"/>
            <w:noWrap/>
            <w:hideMark/>
          </w:tcPr>
          <w:p w14:paraId="2049CC9C" w14:textId="77777777" w:rsidR="000838B5" w:rsidRPr="000838B5" w:rsidRDefault="000838B5" w:rsidP="000838B5">
            <w:pPr>
              <w:pStyle w:val="TableText"/>
              <w:rPr>
                <w:lang w:eastAsia="en-GB"/>
              </w:rPr>
            </w:pPr>
            <w:r w:rsidRPr="000838B5">
              <w:rPr>
                <w:lang w:eastAsia="en-GB"/>
              </w:rPr>
              <w:t>Finances - % reporting debt as a problem</w:t>
            </w:r>
          </w:p>
        </w:tc>
        <w:tc>
          <w:tcPr>
            <w:tcW w:w="1587" w:type="dxa"/>
            <w:noWrap/>
            <w:hideMark/>
          </w:tcPr>
          <w:p w14:paraId="4A3B3744" w14:textId="77777777" w:rsidR="000838B5" w:rsidRPr="000838B5" w:rsidRDefault="000838B5" w:rsidP="000838B5">
            <w:pPr>
              <w:pStyle w:val="TableText"/>
              <w:jc w:val="right"/>
              <w:rPr>
                <w:lang w:eastAsia="en-GB"/>
              </w:rPr>
            </w:pPr>
            <w:r w:rsidRPr="000838B5">
              <w:rPr>
                <w:lang w:eastAsia="en-GB"/>
              </w:rPr>
              <w:t>1%</w:t>
            </w:r>
          </w:p>
        </w:tc>
      </w:tr>
      <w:tr w:rsidR="000838B5" w:rsidRPr="000838B5" w14:paraId="2875D3C7" w14:textId="77777777" w:rsidTr="000838B5">
        <w:tc>
          <w:tcPr>
            <w:tcW w:w="7083" w:type="dxa"/>
            <w:noWrap/>
            <w:hideMark/>
          </w:tcPr>
          <w:p w14:paraId="6754B452" w14:textId="77777777" w:rsidR="000838B5" w:rsidRPr="000838B5" w:rsidRDefault="000838B5" w:rsidP="000838B5">
            <w:pPr>
              <w:pStyle w:val="TableText"/>
              <w:rPr>
                <w:lang w:eastAsia="en-GB"/>
              </w:rPr>
            </w:pPr>
            <w:r w:rsidRPr="000838B5">
              <w:rPr>
                <w:lang w:eastAsia="en-GB"/>
              </w:rPr>
              <w:t xml:space="preserve">Finances - % needing help to budget and manage money </w:t>
            </w:r>
          </w:p>
        </w:tc>
        <w:tc>
          <w:tcPr>
            <w:tcW w:w="1587" w:type="dxa"/>
            <w:noWrap/>
            <w:hideMark/>
          </w:tcPr>
          <w:p w14:paraId="37969F9B" w14:textId="77777777" w:rsidR="000838B5" w:rsidRPr="000838B5" w:rsidRDefault="000838B5" w:rsidP="000838B5">
            <w:pPr>
              <w:pStyle w:val="TableText"/>
              <w:jc w:val="right"/>
              <w:rPr>
                <w:lang w:eastAsia="en-GB"/>
              </w:rPr>
            </w:pPr>
            <w:r w:rsidRPr="000838B5">
              <w:rPr>
                <w:lang w:eastAsia="en-GB"/>
              </w:rPr>
              <w:t>2%</w:t>
            </w:r>
          </w:p>
        </w:tc>
      </w:tr>
      <w:tr w:rsidR="000838B5" w:rsidRPr="000838B5" w14:paraId="38780638" w14:textId="77777777" w:rsidTr="000838B5">
        <w:trPr>
          <w:cnfStyle w:val="000000010000" w:firstRow="0" w:lastRow="0" w:firstColumn="0" w:lastColumn="0" w:oddVBand="0" w:evenVBand="0" w:oddHBand="0" w:evenHBand="1" w:firstRowFirstColumn="0" w:firstRowLastColumn="0" w:lastRowFirstColumn="0" w:lastRowLastColumn="0"/>
        </w:trPr>
        <w:tc>
          <w:tcPr>
            <w:tcW w:w="7083" w:type="dxa"/>
            <w:noWrap/>
            <w:hideMark/>
          </w:tcPr>
          <w:p w14:paraId="4B4A444C" w14:textId="77777777" w:rsidR="000838B5" w:rsidRPr="000838B5" w:rsidRDefault="000838B5" w:rsidP="000838B5">
            <w:pPr>
              <w:pStyle w:val="TableText"/>
              <w:rPr>
                <w:b/>
                <w:bCs/>
                <w:lang w:eastAsia="en-GB"/>
              </w:rPr>
            </w:pPr>
            <w:r w:rsidRPr="000838B5">
              <w:rPr>
                <w:b/>
                <w:bCs/>
                <w:lang w:eastAsia="en-GB"/>
              </w:rPr>
              <w:t>Caring</w:t>
            </w:r>
          </w:p>
        </w:tc>
        <w:tc>
          <w:tcPr>
            <w:tcW w:w="1587" w:type="dxa"/>
            <w:noWrap/>
            <w:hideMark/>
          </w:tcPr>
          <w:p w14:paraId="7B2AEAA0" w14:textId="77777777" w:rsidR="000838B5" w:rsidRPr="000838B5" w:rsidRDefault="000838B5" w:rsidP="000838B5">
            <w:pPr>
              <w:pStyle w:val="TableText"/>
              <w:jc w:val="right"/>
              <w:rPr>
                <w:lang w:eastAsia="en-GB"/>
              </w:rPr>
            </w:pPr>
          </w:p>
        </w:tc>
      </w:tr>
      <w:tr w:rsidR="000838B5" w:rsidRPr="000838B5" w14:paraId="38828E0C" w14:textId="77777777" w:rsidTr="000838B5">
        <w:tc>
          <w:tcPr>
            <w:tcW w:w="7083" w:type="dxa"/>
            <w:noWrap/>
            <w:hideMark/>
          </w:tcPr>
          <w:p w14:paraId="6F936330" w14:textId="77777777" w:rsidR="000838B5" w:rsidRPr="000838B5" w:rsidRDefault="000838B5" w:rsidP="000838B5">
            <w:pPr>
              <w:pStyle w:val="TableText"/>
              <w:rPr>
                <w:lang w:eastAsia="en-GB"/>
              </w:rPr>
            </w:pPr>
            <w:r w:rsidRPr="000838B5">
              <w:rPr>
                <w:lang w:eastAsia="en-GB"/>
              </w:rPr>
              <w:t xml:space="preserve">Caring / Childcare - % reporting childcare responsibilities impact on ability to search for or take up work </w:t>
            </w:r>
          </w:p>
        </w:tc>
        <w:tc>
          <w:tcPr>
            <w:tcW w:w="1587" w:type="dxa"/>
            <w:noWrap/>
            <w:hideMark/>
          </w:tcPr>
          <w:p w14:paraId="04512845" w14:textId="77777777" w:rsidR="000838B5" w:rsidRPr="000838B5" w:rsidRDefault="000838B5" w:rsidP="000838B5">
            <w:pPr>
              <w:pStyle w:val="TableText"/>
              <w:jc w:val="right"/>
              <w:rPr>
                <w:lang w:eastAsia="en-GB"/>
              </w:rPr>
            </w:pPr>
            <w:r w:rsidRPr="000838B5">
              <w:rPr>
                <w:lang w:eastAsia="en-GB"/>
              </w:rPr>
              <w:t>4%</w:t>
            </w:r>
          </w:p>
        </w:tc>
      </w:tr>
      <w:tr w:rsidR="000838B5" w:rsidRPr="000838B5" w14:paraId="79E4E425" w14:textId="77777777" w:rsidTr="000838B5">
        <w:trPr>
          <w:cnfStyle w:val="000000010000" w:firstRow="0" w:lastRow="0" w:firstColumn="0" w:lastColumn="0" w:oddVBand="0" w:evenVBand="0" w:oddHBand="0" w:evenHBand="1" w:firstRowFirstColumn="0" w:firstRowLastColumn="0" w:lastRowFirstColumn="0" w:lastRowLastColumn="0"/>
        </w:trPr>
        <w:tc>
          <w:tcPr>
            <w:tcW w:w="7083" w:type="dxa"/>
            <w:noWrap/>
            <w:hideMark/>
          </w:tcPr>
          <w:p w14:paraId="039037EE" w14:textId="77777777" w:rsidR="000838B5" w:rsidRPr="000838B5" w:rsidRDefault="000838B5" w:rsidP="000838B5">
            <w:pPr>
              <w:pStyle w:val="TableText"/>
              <w:rPr>
                <w:lang w:eastAsia="en-GB"/>
              </w:rPr>
            </w:pPr>
            <w:r w:rsidRPr="000838B5">
              <w:rPr>
                <w:lang w:eastAsia="en-GB"/>
              </w:rPr>
              <w:t>Caring / Childcare - % lone parent</w:t>
            </w:r>
          </w:p>
        </w:tc>
        <w:tc>
          <w:tcPr>
            <w:tcW w:w="1587" w:type="dxa"/>
            <w:noWrap/>
            <w:hideMark/>
          </w:tcPr>
          <w:p w14:paraId="4EBE6992" w14:textId="77777777" w:rsidR="000838B5" w:rsidRPr="000838B5" w:rsidRDefault="000838B5" w:rsidP="000838B5">
            <w:pPr>
              <w:pStyle w:val="TableText"/>
              <w:jc w:val="right"/>
              <w:rPr>
                <w:lang w:eastAsia="en-GB"/>
              </w:rPr>
            </w:pPr>
            <w:r w:rsidRPr="000838B5">
              <w:rPr>
                <w:lang w:eastAsia="en-GB"/>
              </w:rPr>
              <w:t>12%</w:t>
            </w:r>
          </w:p>
        </w:tc>
      </w:tr>
      <w:tr w:rsidR="000838B5" w:rsidRPr="000838B5" w14:paraId="55011E6C" w14:textId="77777777" w:rsidTr="000838B5">
        <w:tc>
          <w:tcPr>
            <w:tcW w:w="7083" w:type="dxa"/>
            <w:noWrap/>
            <w:hideMark/>
          </w:tcPr>
          <w:p w14:paraId="5D116509" w14:textId="77777777" w:rsidR="000838B5" w:rsidRPr="000838B5" w:rsidRDefault="000838B5" w:rsidP="000838B5">
            <w:pPr>
              <w:pStyle w:val="TableText"/>
              <w:rPr>
                <w:lang w:eastAsia="en-GB"/>
              </w:rPr>
            </w:pPr>
            <w:r w:rsidRPr="000838B5">
              <w:rPr>
                <w:lang w:eastAsia="en-GB"/>
              </w:rPr>
              <w:t>Caring / Childcare - % currently caring for a friend or family member</w:t>
            </w:r>
          </w:p>
        </w:tc>
        <w:tc>
          <w:tcPr>
            <w:tcW w:w="1587" w:type="dxa"/>
            <w:noWrap/>
            <w:hideMark/>
          </w:tcPr>
          <w:p w14:paraId="7F5E0560" w14:textId="77777777" w:rsidR="000838B5" w:rsidRPr="000838B5" w:rsidRDefault="000838B5" w:rsidP="000838B5">
            <w:pPr>
              <w:pStyle w:val="TableText"/>
              <w:jc w:val="right"/>
              <w:rPr>
                <w:lang w:eastAsia="en-GB"/>
              </w:rPr>
            </w:pPr>
            <w:r w:rsidRPr="000838B5">
              <w:rPr>
                <w:lang w:eastAsia="en-GB"/>
              </w:rPr>
              <w:t>6%</w:t>
            </w:r>
          </w:p>
        </w:tc>
      </w:tr>
      <w:tr w:rsidR="000838B5" w:rsidRPr="000838B5" w14:paraId="6FC5292C" w14:textId="77777777" w:rsidTr="000838B5">
        <w:trPr>
          <w:cnfStyle w:val="000000010000" w:firstRow="0" w:lastRow="0" w:firstColumn="0" w:lastColumn="0" w:oddVBand="0" w:evenVBand="0" w:oddHBand="0" w:evenHBand="1" w:firstRowFirstColumn="0" w:firstRowLastColumn="0" w:lastRowFirstColumn="0" w:lastRowLastColumn="0"/>
        </w:trPr>
        <w:tc>
          <w:tcPr>
            <w:tcW w:w="7083" w:type="dxa"/>
            <w:noWrap/>
            <w:hideMark/>
          </w:tcPr>
          <w:p w14:paraId="26F8FA77" w14:textId="77777777" w:rsidR="000838B5" w:rsidRPr="000838B5" w:rsidRDefault="000838B5" w:rsidP="000838B5">
            <w:pPr>
              <w:pStyle w:val="TableText"/>
              <w:rPr>
                <w:b/>
                <w:bCs/>
                <w:lang w:eastAsia="en-GB"/>
              </w:rPr>
            </w:pPr>
            <w:r w:rsidRPr="000838B5">
              <w:rPr>
                <w:b/>
                <w:bCs/>
                <w:lang w:eastAsia="en-GB"/>
              </w:rPr>
              <w:t>Crime</w:t>
            </w:r>
          </w:p>
        </w:tc>
        <w:tc>
          <w:tcPr>
            <w:tcW w:w="1587" w:type="dxa"/>
            <w:noWrap/>
            <w:hideMark/>
          </w:tcPr>
          <w:p w14:paraId="38AD69EB" w14:textId="77777777" w:rsidR="000838B5" w:rsidRPr="000838B5" w:rsidRDefault="000838B5" w:rsidP="000838B5">
            <w:pPr>
              <w:pStyle w:val="TableText"/>
              <w:jc w:val="right"/>
              <w:rPr>
                <w:lang w:eastAsia="en-GB"/>
              </w:rPr>
            </w:pPr>
          </w:p>
        </w:tc>
      </w:tr>
      <w:tr w:rsidR="000838B5" w:rsidRPr="000838B5" w14:paraId="1004F774" w14:textId="77777777" w:rsidTr="000838B5">
        <w:tc>
          <w:tcPr>
            <w:tcW w:w="7083" w:type="dxa"/>
            <w:noWrap/>
            <w:hideMark/>
          </w:tcPr>
          <w:p w14:paraId="79C95DCA" w14:textId="77777777" w:rsidR="000838B5" w:rsidRPr="000838B5" w:rsidRDefault="000838B5" w:rsidP="000838B5">
            <w:pPr>
              <w:pStyle w:val="TableText"/>
              <w:rPr>
                <w:lang w:eastAsia="en-GB"/>
              </w:rPr>
            </w:pPr>
            <w:r w:rsidRPr="000838B5">
              <w:rPr>
                <w:lang w:eastAsia="en-GB"/>
              </w:rPr>
              <w:t>Convictions - % convicted of a criminal offence</w:t>
            </w:r>
          </w:p>
        </w:tc>
        <w:tc>
          <w:tcPr>
            <w:tcW w:w="1587" w:type="dxa"/>
            <w:noWrap/>
            <w:hideMark/>
          </w:tcPr>
          <w:p w14:paraId="3D20024C" w14:textId="77777777" w:rsidR="000838B5" w:rsidRPr="000838B5" w:rsidRDefault="000838B5" w:rsidP="000838B5">
            <w:pPr>
              <w:pStyle w:val="TableText"/>
              <w:jc w:val="right"/>
              <w:rPr>
                <w:lang w:eastAsia="en-GB"/>
              </w:rPr>
            </w:pPr>
            <w:r w:rsidRPr="000838B5">
              <w:rPr>
                <w:lang w:eastAsia="en-GB"/>
              </w:rPr>
              <w:t>7%</w:t>
            </w:r>
          </w:p>
        </w:tc>
      </w:tr>
      <w:tr w:rsidR="000838B5" w:rsidRPr="000838B5" w14:paraId="5F60E8D8" w14:textId="77777777" w:rsidTr="000838B5">
        <w:trPr>
          <w:cnfStyle w:val="000000010000" w:firstRow="0" w:lastRow="0" w:firstColumn="0" w:lastColumn="0" w:oddVBand="0" w:evenVBand="0" w:oddHBand="0" w:evenHBand="1" w:firstRowFirstColumn="0" w:firstRowLastColumn="0" w:lastRowFirstColumn="0" w:lastRowLastColumn="0"/>
        </w:trPr>
        <w:tc>
          <w:tcPr>
            <w:tcW w:w="7083" w:type="dxa"/>
            <w:noWrap/>
            <w:hideMark/>
          </w:tcPr>
          <w:p w14:paraId="2995C873" w14:textId="77777777" w:rsidR="000838B5" w:rsidRPr="000838B5" w:rsidRDefault="000838B5" w:rsidP="000838B5">
            <w:pPr>
              <w:pStyle w:val="TableText"/>
              <w:rPr>
                <w:b/>
                <w:bCs/>
                <w:lang w:eastAsia="en-GB"/>
              </w:rPr>
            </w:pPr>
            <w:r w:rsidRPr="000838B5">
              <w:rPr>
                <w:b/>
                <w:bCs/>
                <w:lang w:eastAsia="en-GB"/>
              </w:rPr>
              <w:t>Coping and Confidence</w:t>
            </w:r>
          </w:p>
        </w:tc>
        <w:tc>
          <w:tcPr>
            <w:tcW w:w="1587" w:type="dxa"/>
            <w:noWrap/>
            <w:hideMark/>
          </w:tcPr>
          <w:p w14:paraId="7237BD2A" w14:textId="77777777" w:rsidR="000838B5" w:rsidRPr="000838B5" w:rsidRDefault="000838B5" w:rsidP="000838B5">
            <w:pPr>
              <w:pStyle w:val="TableText"/>
              <w:jc w:val="right"/>
              <w:rPr>
                <w:lang w:eastAsia="en-GB"/>
              </w:rPr>
            </w:pPr>
          </w:p>
        </w:tc>
      </w:tr>
      <w:tr w:rsidR="000838B5" w:rsidRPr="000838B5" w14:paraId="781BA279" w14:textId="77777777" w:rsidTr="000838B5">
        <w:tc>
          <w:tcPr>
            <w:tcW w:w="7083" w:type="dxa"/>
            <w:noWrap/>
            <w:hideMark/>
          </w:tcPr>
          <w:p w14:paraId="23D19896" w14:textId="1517DB2C" w:rsidR="000838B5" w:rsidRPr="000838B5" w:rsidRDefault="000838B5" w:rsidP="000838B5">
            <w:pPr>
              <w:pStyle w:val="TableText"/>
              <w:rPr>
                <w:lang w:eastAsia="en-GB"/>
              </w:rPr>
            </w:pPr>
            <w:r w:rsidRPr="000838B5">
              <w:rPr>
                <w:lang w:eastAsia="en-GB"/>
              </w:rPr>
              <w:t xml:space="preserve">Personal circumstances - % reporting personal circumstances are making it harder to secure work (% scoring 1-3 out of 6) </w:t>
            </w:r>
          </w:p>
        </w:tc>
        <w:tc>
          <w:tcPr>
            <w:tcW w:w="1587" w:type="dxa"/>
            <w:noWrap/>
            <w:hideMark/>
          </w:tcPr>
          <w:p w14:paraId="3AD77E78" w14:textId="77777777" w:rsidR="000838B5" w:rsidRPr="000838B5" w:rsidRDefault="000838B5" w:rsidP="000838B5">
            <w:pPr>
              <w:pStyle w:val="TableText"/>
              <w:jc w:val="right"/>
              <w:rPr>
                <w:lang w:eastAsia="en-GB"/>
              </w:rPr>
            </w:pPr>
            <w:r w:rsidRPr="000838B5">
              <w:rPr>
                <w:lang w:eastAsia="en-GB"/>
              </w:rPr>
              <w:t>21%</w:t>
            </w:r>
          </w:p>
        </w:tc>
      </w:tr>
      <w:tr w:rsidR="000838B5" w:rsidRPr="000838B5" w14:paraId="46A86FD4" w14:textId="77777777" w:rsidTr="000838B5">
        <w:trPr>
          <w:cnfStyle w:val="000000010000" w:firstRow="0" w:lastRow="0" w:firstColumn="0" w:lastColumn="0" w:oddVBand="0" w:evenVBand="0" w:oddHBand="0" w:evenHBand="1" w:firstRowFirstColumn="0" w:firstRowLastColumn="0" w:lastRowFirstColumn="0" w:lastRowLastColumn="0"/>
        </w:trPr>
        <w:tc>
          <w:tcPr>
            <w:tcW w:w="7083" w:type="dxa"/>
            <w:noWrap/>
            <w:hideMark/>
          </w:tcPr>
          <w:p w14:paraId="5734F6D7" w14:textId="77777777" w:rsidR="000838B5" w:rsidRPr="000838B5" w:rsidRDefault="000838B5" w:rsidP="000838B5">
            <w:pPr>
              <w:pStyle w:val="TableText"/>
              <w:rPr>
                <w:b/>
                <w:bCs/>
                <w:lang w:eastAsia="en-GB"/>
              </w:rPr>
            </w:pPr>
            <w:r w:rsidRPr="000838B5">
              <w:rPr>
                <w:b/>
                <w:bCs/>
                <w:lang w:eastAsia="en-GB"/>
              </w:rPr>
              <w:t>Skills and Qualifications</w:t>
            </w:r>
          </w:p>
        </w:tc>
        <w:tc>
          <w:tcPr>
            <w:tcW w:w="1587" w:type="dxa"/>
            <w:noWrap/>
            <w:hideMark/>
          </w:tcPr>
          <w:p w14:paraId="25EE6BC0" w14:textId="77777777" w:rsidR="000838B5" w:rsidRPr="000838B5" w:rsidRDefault="000838B5" w:rsidP="000838B5">
            <w:pPr>
              <w:pStyle w:val="TableText"/>
              <w:jc w:val="right"/>
              <w:rPr>
                <w:lang w:eastAsia="en-GB"/>
              </w:rPr>
            </w:pPr>
          </w:p>
        </w:tc>
      </w:tr>
      <w:tr w:rsidR="000838B5" w:rsidRPr="000838B5" w14:paraId="3B18F49B" w14:textId="77777777" w:rsidTr="000838B5">
        <w:tc>
          <w:tcPr>
            <w:tcW w:w="7083" w:type="dxa"/>
            <w:noWrap/>
            <w:hideMark/>
          </w:tcPr>
          <w:p w14:paraId="46D6F201" w14:textId="77777777" w:rsidR="000838B5" w:rsidRPr="000838B5" w:rsidRDefault="000838B5" w:rsidP="000838B5">
            <w:pPr>
              <w:pStyle w:val="TableText"/>
              <w:rPr>
                <w:lang w:eastAsia="en-GB"/>
              </w:rPr>
            </w:pPr>
            <w:r w:rsidRPr="000838B5">
              <w:rPr>
                <w:lang w:eastAsia="en-GB"/>
              </w:rPr>
              <w:t>Skills - % without a driving licence that is valid in the UK</w:t>
            </w:r>
          </w:p>
        </w:tc>
        <w:tc>
          <w:tcPr>
            <w:tcW w:w="1587" w:type="dxa"/>
            <w:noWrap/>
            <w:hideMark/>
          </w:tcPr>
          <w:p w14:paraId="3F0EEFF9" w14:textId="77777777" w:rsidR="000838B5" w:rsidRPr="000838B5" w:rsidRDefault="000838B5" w:rsidP="000838B5">
            <w:pPr>
              <w:pStyle w:val="TableText"/>
              <w:jc w:val="right"/>
              <w:rPr>
                <w:lang w:eastAsia="en-GB"/>
              </w:rPr>
            </w:pPr>
            <w:r w:rsidRPr="000838B5">
              <w:rPr>
                <w:lang w:eastAsia="en-GB"/>
              </w:rPr>
              <w:t>57%</w:t>
            </w:r>
          </w:p>
        </w:tc>
      </w:tr>
      <w:tr w:rsidR="000838B5" w:rsidRPr="000838B5" w14:paraId="5A9D3690" w14:textId="77777777" w:rsidTr="000838B5">
        <w:trPr>
          <w:cnfStyle w:val="000000010000" w:firstRow="0" w:lastRow="0" w:firstColumn="0" w:lastColumn="0" w:oddVBand="0" w:evenVBand="0" w:oddHBand="0" w:evenHBand="1" w:firstRowFirstColumn="0" w:firstRowLastColumn="0" w:lastRowFirstColumn="0" w:lastRowLastColumn="0"/>
        </w:trPr>
        <w:tc>
          <w:tcPr>
            <w:tcW w:w="7083" w:type="dxa"/>
            <w:noWrap/>
            <w:hideMark/>
          </w:tcPr>
          <w:p w14:paraId="476CAD48" w14:textId="77777777" w:rsidR="000838B5" w:rsidRPr="000838B5" w:rsidRDefault="000838B5" w:rsidP="000838B5">
            <w:pPr>
              <w:pStyle w:val="TableText"/>
              <w:rPr>
                <w:b/>
                <w:bCs/>
                <w:lang w:eastAsia="en-GB"/>
              </w:rPr>
            </w:pPr>
            <w:r w:rsidRPr="000838B5">
              <w:rPr>
                <w:b/>
                <w:bCs/>
                <w:lang w:eastAsia="en-GB"/>
              </w:rPr>
              <w:t xml:space="preserve">Access to Work </w:t>
            </w:r>
          </w:p>
        </w:tc>
        <w:tc>
          <w:tcPr>
            <w:tcW w:w="1587" w:type="dxa"/>
            <w:noWrap/>
            <w:hideMark/>
          </w:tcPr>
          <w:p w14:paraId="2F408E3B" w14:textId="77777777" w:rsidR="000838B5" w:rsidRPr="000838B5" w:rsidRDefault="000838B5" w:rsidP="000838B5">
            <w:pPr>
              <w:pStyle w:val="TableText"/>
              <w:jc w:val="right"/>
              <w:rPr>
                <w:lang w:eastAsia="en-GB"/>
              </w:rPr>
            </w:pPr>
          </w:p>
        </w:tc>
      </w:tr>
      <w:tr w:rsidR="000838B5" w:rsidRPr="000838B5" w14:paraId="222672C1" w14:textId="77777777" w:rsidTr="000838B5">
        <w:tc>
          <w:tcPr>
            <w:tcW w:w="7083" w:type="dxa"/>
            <w:noWrap/>
            <w:hideMark/>
          </w:tcPr>
          <w:p w14:paraId="5C4316F1" w14:textId="77777777" w:rsidR="000838B5" w:rsidRPr="000838B5" w:rsidRDefault="000838B5" w:rsidP="000838B5">
            <w:pPr>
              <w:pStyle w:val="TableText"/>
              <w:rPr>
                <w:lang w:eastAsia="en-GB"/>
              </w:rPr>
            </w:pPr>
            <w:r w:rsidRPr="000838B5">
              <w:rPr>
                <w:lang w:eastAsia="en-GB"/>
              </w:rPr>
              <w:t>Wellbeing - % reporting wellbeing is making it harder to secure work (% scoring 1-3 out of 6)</w:t>
            </w:r>
          </w:p>
        </w:tc>
        <w:tc>
          <w:tcPr>
            <w:tcW w:w="1587" w:type="dxa"/>
            <w:noWrap/>
            <w:hideMark/>
          </w:tcPr>
          <w:p w14:paraId="14D3F338" w14:textId="77777777" w:rsidR="000838B5" w:rsidRPr="000838B5" w:rsidRDefault="000838B5" w:rsidP="000838B5">
            <w:pPr>
              <w:pStyle w:val="TableText"/>
              <w:jc w:val="right"/>
              <w:rPr>
                <w:lang w:eastAsia="en-GB"/>
              </w:rPr>
            </w:pPr>
            <w:r w:rsidRPr="000838B5">
              <w:rPr>
                <w:lang w:eastAsia="en-GB"/>
              </w:rPr>
              <w:t>17%</w:t>
            </w:r>
          </w:p>
        </w:tc>
      </w:tr>
    </w:tbl>
    <w:p w14:paraId="63836783" w14:textId="79A5376D" w:rsidR="005A058A" w:rsidRPr="005A058A" w:rsidRDefault="000838B5" w:rsidP="00A878E8">
      <w:pPr>
        <w:pStyle w:val="Source"/>
      </w:pPr>
      <w:r>
        <w:t>Source: SQW analysis of GM JETS monitoring data</w:t>
      </w:r>
    </w:p>
    <w:p w14:paraId="0E5C4DDE" w14:textId="42B45F39" w:rsidR="00AB2AA6" w:rsidRDefault="00AB2AA6" w:rsidP="00A878E8">
      <w:pPr>
        <w:pStyle w:val="Caption"/>
      </w:pPr>
      <w:bookmarkStart w:id="134" w:name="_Ref76721615"/>
      <w:r>
        <w:t xml:space="preserve">Table </w:t>
      </w:r>
      <w:r w:rsidR="000F6C75">
        <w:fldChar w:fldCharType="begin"/>
      </w:r>
      <w:r w:rsidR="000F6C75">
        <w:instrText xml:space="preserve"> STYLEREF 6 \s </w:instrText>
      </w:r>
      <w:r w:rsidR="000F6C75">
        <w:fldChar w:fldCharType="separate"/>
      </w:r>
      <w:r w:rsidR="00C05454">
        <w:rPr>
          <w:noProof/>
        </w:rPr>
        <w:t>A</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5</w:t>
      </w:r>
      <w:r w:rsidR="000F6C75">
        <w:fldChar w:fldCharType="end"/>
      </w:r>
      <w:bookmarkEnd w:id="134"/>
      <w:r>
        <w:t xml:space="preserve">: </w:t>
      </w:r>
      <w:r w:rsidR="00C27F29">
        <w:t>Support delivered to JETS clients by area</w:t>
      </w:r>
    </w:p>
    <w:tbl>
      <w:tblPr>
        <w:tblStyle w:val="SQW"/>
        <w:tblW w:w="5003" w:type="pct"/>
        <w:tblInd w:w="-5" w:type="dxa"/>
        <w:tblLayout w:type="fixed"/>
        <w:tblLook w:val="04A0" w:firstRow="1" w:lastRow="0" w:firstColumn="1" w:lastColumn="0" w:noHBand="0" w:noVBand="1"/>
      </w:tblPr>
      <w:tblGrid>
        <w:gridCol w:w="2835"/>
        <w:gridCol w:w="1560"/>
        <w:gridCol w:w="1275"/>
        <w:gridCol w:w="1701"/>
        <w:gridCol w:w="1304"/>
      </w:tblGrid>
      <w:tr w:rsidR="00DE0820" w:rsidRPr="00DE0820" w14:paraId="74F7741F" w14:textId="77777777" w:rsidTr="0036080E">
        <w:trPr>
          <w:cnfStyle w:val="100000000000" w:firstRow="1" w:lastRow="0" w:firstColumn="0" w:lastColumn="0" w:oddVBand="0" w:evenVBand="0" w:oddHBand="0" w:evenHBand="0" w:firstRowFirstColumn="0" w:firstRowLastColumn="0" w:lastRowFirstColumn="0" w:lastRowLastColumn="0"/>
          <w:tblHeader/>
        </w:trPr>
        <w:tc>
          <w:tcPr>
            <w:tcW w:w="2835" w:type="dxa"/>
            <w:noWrap/>
            <w:hideMark/>
          </w:tcPr>
          <w:p w14:paraId="46547B80" w14:textId="77777777" w:rsidR="00DE0820" w:rsidRPr="00DE0820" w:rsidRDefault="00DE0820" w:rsidP="00DE0820">
            <w:pPr>
              <w:pStyle w:val="ColumnHeading"/>
              <w:rPr>
                <w:lang w:eastAsia="en-GB"/>
              </w:rPr>
            </w:pPr>
            <w:r w:rsidRPr="00DE0820">
              <w:rPr>
                <w:lang w:eastAsia="en-GB"/>
              </w:rPr>
              <w:t>Intervention</w:t>
            </w:r>
          </w:p>
        </w:tc>
        <w:tc>
          <w:tcPr>
            <w:tcW w:w="1560" w:type="dxa"/>
            <w:noWrap/>
            <w:hideMark/>
          </w:tcPr>
          <w:p w14:paraId="3212C1FB" w14:textId="77777777" w:rsidR="00DE0820" w:rsidRPr="00DE0820" w:rsidRDefault="00DE0820" w:rsidP="0036080E">
            <w:pPr>
              <w:pStyle w:val="ColumnHeading"/>
              <w:jc w:val="right"/>
              <w:rPr>
                <w:lang w:eastAsia="en-GB"/>
              </w:rPr>
            </w:pPr>
            <w:r w:rsidRPr="00DE0820">
              <w:rPr>
                <w:lang w:eastAsia="en-GB"/>
              </w:rPr>
              <w:t>Total Number of Clients Supported</w:t>
            </w:r>
          </w:p>
        </w:tc>
        <w:tc>
          <w:tcPr>
            <w:tcW w:w="1275" w:type="dxa"/>
            <w:noWrap/>
            <w:hideMark/>
          </w:tcPr>
          <w:p w14:paraId="14A883EA" w14:textId="77777777" w:rsidR="00DE0820" w:rsidRPr="00DE0820" w:rsidRDefault="00DE0820" w:rsidP="0036080E">
            <w:pPr>
              <w:pStyle w:val="ColumnHeading"/>
              <w:jc w:val="right"/>
              <w:rPr>
                <w:lang w:eastAsia="en-GB"/>
              </w:rPr>
            </w:pPr>
            <w:r w:rsidRPr="00DE0820">
              <w:rPr>
                <w:lang w:eastAsia="en-GB"/>
              </w:rPr>
              <w:t xml:space="preserve">% </w:t>
            </w:r>
            <w:proofErr w:type="gramStart"/>
            <w:r w:rsidRPr="00DE0820">
              <w:rPr>
                <w:lang w:eastAsia="en-GB"/>
              </w:rPr>
              <w:t>of</w:t>
            </w:r>
            <w:proofErr w:type="gramEnd"/>
            <w:r w:rsidRPr="00DE0820">
              <w:rPr>
                <w:lang w:eastAsia="en-GB"/>
              </w:rPr>
              <w:t xml:space="preserve"> Clients Supported</w:t>
            </w:r>
          </w:p>
        </w:tc>
        <w:tc>
          <w:tcPr>
            <w:tcW w:w="1701" w:type="dxa"/>
            <w:noWrap/>
            <w:hideMark/>
          </w:tcPr>
          <w:p w14:paraId="1FD977A9" w14:textId="77777777" w:rsidR="00DE0820" w:rsidRPr="00DE0820" w:rsidRDefault="00DE0820" w:rsidP="0036080E">
            <w:pPr>
              <w:pStyle w:val="ColumnHeading"/>
              <w:jc w:val="right"/>
              <w:rPr>
                <w:lang w:eastAsia="en-GB"/>
              </w:rPr>
            </w:pPr>
            <w:r w:rsidRPr="00DE0820">
              <w:rPr>
                <w:lang w:eastAsia="en-GB"/>
              </w:rPr>
              <w:t>Total Instances of Type of Support</w:t>
            </w:r>
          </w:p>
        </w:tc>
        <w:tc>
          <w:tcPr>
            <w:tcW w:w="1304" w:type="dxa"/>
            <w:noWrap/>
            <w:hideMark/>
          </w:tcPr>
          <w:p w14:paraId="74D04517" w14:textId="6D1250D1" w:rsidR="00DE0820" w:rsidRPr="00DE0820" w:rsidRDefault="00DE0820" w:rsidP="0036080E">
            <w:pPr>
              <w:pStyle w:val="ColumnHeading"/>
              <w:jc w:val="right"/>
              <w:rPr>
                <w:lang w:eastAsia="en-GB"/>
              </w:rPr>
            </w:pPr>
            <w:r w:rsidRPr="00DE0820">
              <w:rPr>
                <w:lang w:eastAsia="en-GB"/>
              </w:rPr>
              <w:t>Average Instances of Support</w:t>
            </w:r>
          </w:p>
        </w:tc>
      </w:tr>
      <w:tr w:rsidR="00DE0820" w:rsidRPr="00DE0820" w14:paraId="44828BD1" w14:textId="77777777" w:rsidTr="0036080E">
        <w:tc>
          <w:tcPr>
            <w:tcW w:w="2835" w:type="dxa"/>
            <w:noWrap/>
            <w:hideMark/>
          </w:tcPr>
          <w:p w14:paraId="542EB156" w14:textId="77777777" w:rsidR="00DE0820" w:rsidRPr="00DE0820" w:rsidRDefault="00DE0820" w:rsidP="00DE0820">
            <w:pPr>
              <w:pStyle w:val="TableText"/>
              <w:rPr>
                <w:b/>
                <w:bCs/>
                <w:lang w:eastAsia="en-GB"/>
              </w:rPr>
            </w:pPr>
            <w:r w:rsidRPr="00DE0820">
              <w:rPr>
                <w:b/>
                <w:bCs/>
                <w:lang w:eastAsia="en-GB"/>
              </w:rPr>
              <w:t xml:space="preserve">My Life </w:t>
            </w:r>
          </w:p>
        </w:tc>
        <w:tc>
          <w:tcPr>
            <w:tcW w:w="1560" w:type="dxa"/>
            <w:noWrap/>
            <w:hideMark/>
          </w:tcPr>
          <w:p w14:paraId="1E56159F" w14:textId="77777777" w:rsidR="00DE0820" w:rsidRPr="00DE0820" w:rsidRDefault="00DE0820" w:rsidP="0036080E">
            <w:pPr>
              <w:pStyle w:val="TableText"/>
              <w:jc w:val="right"/>
              <w:rPr>
                <w:b/>
                <w:bCs/>
                <w:lang w:eastAsia="en-GB"/>
              </w:rPr>
            </w:pPr>
            <w:r w:rsidRPr="00DE0820">
              <w:rPr>
                <w:b/>
                <w:bCs/>
                <w:lang w:eastAsia="en-GB"/>
              </w:rPr>
              <w:t> </w:t>
            </w:r>
          </w:p>
        </w:tc>
        <w:tc>
          <w:tcPr>
            <w:tcW w:w="1275" w:type="dxa"/>
            <w:noWrap/>
            <w:hideMark/>
          </w:tcPr>
          <w:p w14:paraId="67884562" w14:textId="77777777" w:rsidR="00DE0820" w:rsidRPr="00DE0820" w:rsidRDefault="00DE0820" w:rsidP="0036080E">
            <w:pPr>
              <w:pStyle w:val="TableText"/>
              <w:jc w:val="right"/>
              <w:rPr>
                <w:lang w:eastAsia="en-GB"/>
              </w:rPr>
            </w:pPr>
            <w:r w:rsidRPr="00DE0820">
              <w:rPr>
                <w:lang w:eastAsia="en-GB"/>
              </w:rPr>
              <w:t> </w:t>
            </w:r>
          </w:p>
        </w:tc>
        <w:tc>
          <w:tcPr>
            <w:tcW w:w="1701" w:type="dxa"/>
            <w:noWrap/>
            <w:hideMark/>
          </w:tcPr>
          <w:p w14:paraId="71DAAB86" w14:textId="77777777" w:rsidR="00DE0820" w:rsidRPr="00DE0820" w:rsidRDefault="00DE0820" w:rsidP="0036080E">
            <w:pPr>
              <w:pStyle w:val="TableText"/>
              <w:jc w:val="right"/>
              <w:rPr>
                <w:b/>
                <w:bCs/>
                <w:lang w:eastAsia="en-GB"/>
              </w:rPr>
            </w:pPr>
            <w:r w:rsidRPr="00DE0820">
              <w:rPr>
                <w:b/>
                <w:bCs/>
                <w:lang w:eastAsia="en-GB"/>
              </w:rPr>
              <w:t> </w:t>
            </w:r>
          </w:p>
        </w:tc>
        <w:tc>
          <w:tcPr>
            <w:tcW w:w="1304" w:type="dxa"/>
            <w:noWrap/>
            <w:hideMark/>
          </w:tcPr>
          <w:p w14:paraId="6CF3153C" w14:textId="77777777" w:rsidR="00DE0820" w:rsidRPr="00DE0820" w:rsidRDefault="00DE0820" w:rsidP="0036080E">
            <w:pPr>
              <w:pStyle w:val="TableText"/>
              <w:jc w:val="right"/>
              <w:rPr>
                <w:lang w:eastAsia="en-GB"/>
              </w:rPr>
            </w:pPr>
            <w:r w:rsidRPr="00DE0820">
              <w:rPr>
                <w:lang w:eastAsia="en-GB"/>
              </w:rPr>
              <w:t> </w:t>
            </w:r>
          </w:p>
        </w:tc>
      </w:tr>
      <w:tr w:rsidR="00DE0820" w:rsidRPr="00DE0820" w14:paraId="4C6AAA9C"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5F3AB5DA" w14:textId="77777777" w:rsidR="00DE0820" w:rsidRPr="00DE0820" w:rsidRDefault="00DE0820" w:rsidP="00DE0820">
            <w:pPr>
              <w:pStyle w:val="TableText"/>
              <w:rPr>
                <w:lang w:eastAsia="en-GB"/>
              </w:rPr>
            </w:pPr>
            <w:r w:rsidRPr="00DE0820">
              <w:rPr>
                <w:lang w:eastAsia="en-GB"/>
              </w:rPr>
              <w:t>Caring/Childcare</w:t>
            </w:r>
          </w:p>
        </w:tc>
        <w:tc>
          <w:tcPr>
            <w:tcW w:w="1560" w:type="dxa"/>
            <w:noWrap/>
            <w:hideMark/>
          </w:tcPr>
          <w:p w14:paraId="6A5F5FBC" w14:textId="77777777" w:rsidR="00DE0820" w:rsidRPr="00DE0820" w:rsidRDefault="00DE0820" w:rsidP="0036080E">
            <w:pPr>
              <w:pStyle w:val="TableText"/>
              <w:jc w:val="right"/>
              <w:rPr>
                <w:lang w:eastAsia="en-GB"/>
              </w:rPr>
            </w:pPr>
            <w:r w:rsidRPr="00DE0820">
              <w:rPr>
                <w:lang w:eastAsia="en-GB"/>
              </w:rPr>
              <w:t>24</w:t>
            </w:r>
          </w:p>
        </w:tc>
        <w:tc>
          <w:tcPr>
            <w:tcW w:w="1275" w:type="dxa"/>
            <w:noWrap/>
            <w:hideMark/>
          </w:tcPr>
          <w:p w14:paraId="67E88C95" w14:textId="77777777" w:rsidR="00DE0820" w:rsidRPr="00DE0820" w:rsidRDefault="00DE0820" w:rsidP="0036080E">
            <w:pPr>
              <w:pStyle w:val="TableText"/>
              <w:jc w:val="right"/>
              <w:rPr>
                <w:lang w:eastAsia="en-GB"/>
              </w:rPr>
            </w:pPr>
            <w:r w:rsidRPr="00DE0820">
              <w:rPr>
                <w:lang w:eastAsia="en-GB"/>
              </w:rPr>
              <w:t>0.5</w:t>
            </w:r>
          </w:p>
        </w:tc>
        <w:tc>
          <w:tcPr>
            <w:tcW w:w="1701" w:type="dxa"/>
            <w:noWrap/>
            <w:hideMark/>
          </w:tcPr>
          <w:p w14:paraId="5F660F70" w14:textId="77777777" w:rsidR="00DE0820" w:rsidRPr="00DE0820" w:rsidRDefault="00DE0820" w:rsidP="0036080E">
            <w:pPr>
              <w:pStyle w:val="TableText"/>
              <w:jc w:val="right"/>
              <w:rPr>
                <w:lang w:eastAsia="en-GB"/>
              </w:rPr>
            </w:pPr>
            <w:r w:rsidRPr="00DE0820">
              <w:rPr>
                <w:lang w:eastAsia="en-GB"/>
              </w:rPr>
              <w:t>33</w:t>
            </w:r>
          </w:p>
        </w:tc>
        <w:tc>
          <w:tcPr>
            <w:tcW w:w="1304" w:type="dxa"/>
            <w:noWrap/>
            <w:hideMark/>
          </w:tcPr>
          <w:p w14:paraId="696B1753" w14:textId="77777777" w:rsidR="00DE0820" w:rsidRPr="00DE0820" w:rsidRDefault="00DE0820" w:rsidP="0036080E">
            <w:pPr>
              <w:pStyle w:val="TableText"/>
              <w:jc w:val="right"/>
              <w:rPr>
                <w:lang w:eastAsia="en-GB"/>
              </w:rPr>
            </w:pPr>
            <w:r w:rsidRPr="00DE0820">
              <w:rPr>
                <w:lang w:eastAsia="en-GB"/>
              </w:rPr>
              <w:t>1.4</w:t>
            </w:r>
          </w:p>
        </w:tc>
      </w:tr>
      <w:tr w:rsidR="00DE0820" w:rsidRPr="00DE0820" w14:paraId="659C5187" w14:textId="77777777" w:rsidTr="0036080E">
        <w:tc>
          <w:tcPr>
            <w:tcW w:w="2835" w:type="dxa"/>
            <w:noWrap/>
            <w:hideMark/>
          </w:tcPr>
          <w:p w14:paraId="33200C3F" w14:textId="77777777" w:rsidR="00DE0820" w:rsidRPr="00DE0820" w:rsidRDefault="00DE0820" w:rsidP="00DE0820">
            <w:pPr>
              <w:pStyle w:val="TableText"/>
              <w:rPr>
                <w:lang w:eastAsia="en-GB"/>
              </w:rPr>
            </w:pPr>
            <w:r w:rsidRPr="00DE0820">
              <w:rPr>
                <w:lang w:eastAsia="en-GB"/>
              </w:rPr>
              <w:t>Criminal Record</w:t>
            </w:r>
          </w:p>
        </w:tc>
        <w:tc>
          <w:tcPr>
            <w:tcW w:w="1560" w:type="dxa"/>
            <w:noWrap/>
            <w:hideMark/>
          </w:tcPr>
          <w:p w14:paraId="6F82A41A" w14:textId="77777777" w:rsidR="00DE0820" w:rsidRPr="00DE0820" w:rsidRDefault="00DE0820" w:rsidP="0036080E">
            <w:pPr>
              <w:pStyle w:val="TableText"/>
              <w:jc w:val="right"/>
              <w:rPr>
                <w:lang w:eastAsia="en-GB"/>
              </w:rPr>
            </w:pPr>
            <w:r w:rsidRPr="00DE0820">
              <w:rPr>
                <w:lang w:eastAsia="en-GB"/>
              </w:rPr>
              <w:t>18</w:t>
            </w:r>
          </w:p>
        </w:tc>
        <w:tc>
          <w:tcPr>
            <w:tcW w:w="1275" w:type="dxa"/>
            <w:noWrap/>
            <w:hideMark/>
          </w:tcPr>
          <w:p w14:paraId="01DE63C6" w14:textId="77777777" w:rsidR="00DE0820" w:rsidRPr="00DE0820" w:rsidRDefault="00DE0820" w:rsidP="0036080E">
            <w:pPr>
              <w:pStyle w:val="TableText"/>
              <w:jc w:val="right"/>
              <w:rPr>
                <w:lang w:eastAsia="en-GB"/>
              </w:rPr>
            </w:pPr>
            <w:r w:rsidRPr="00DE0820">
              <w:rPr>
                <w:lang w:eastAsia="en-GB"/>
              </w:rPr>
              <w:t>0.3</w:t>
            </w:r>
          </w:p>
        </w:tc>
        <w:tc>
          <w:tcPr>
            <w:tcW w:w="1701" w:type="dxa"/>
            <w:noWrap/>
            <w:hideMark/>
          </w:tcPr>
          <w:p w14:paraId="4BA64CD0" w14:textId="77777777" w:rsidR="00DE0820" w:rsidRPr="00DE0820" w:rsidRDefault="00DE0820" w:rsidP="0036080E">
            <w:pPr>
              <w:pStyle w:val="TableText"/>
              <w:jc w:val="right"/>
              <w:rPr>
                <w:lang w:eastAsia="en-GB"/>
              </w:rPr>
            </w:pPr>
            <w:r w:rsidRPr="00DE0820">
              <w:rPr>
                <w:lang w:eastAsia="en-GB"/>
              </w:rPr>
              <w:t>18</w:t>
            </w:r>
          </w:p>
        </w:tc>
        <w:tc>
          <w:tcPr>
            <w:tcW w:w="1304" w:type="dxa"/>
            <w:noWrap/>
            <w:hideMark/>
          </w:tcPr>
          <w:p w14:paraId="45DDB602" w14:textId="77777777" w:rsidR="00DE0820" w:rsidRPr="00DE0820" w:rsidRDefault="00DE0820" w:rsidP="0036080E">
            <w:pPr>
              <w:pStyle w:val="TableText"/>
              <w:jc w:val="right"/>
              <w:rPr>
                <w:lang w:eastAsia="en-GB"/>
              </w:rPr>
            </w:pPr>
            <w:r w:rsidRPr="00DE0820">
              <w:rPr>
                <w:lang w:eastAsia="en-GB"/>
              </w:rPr>
              <w:t>1.0</w:t>
            </w:r>
          </w:p>
        </w:tc>
      </w:tr>
      <w:tr w:rsidR="00DE0820" w:rsidRPr="00DE0820" w14:paraId="566FAEE3"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38F089FA" w14:textId="77777777" w:rsidR="00DE0820" w:rsidRPr="00DE0820" w:rsidRDefault="00DE0820" w:rsidP="00DE0820">
            <w:pPr>
              <w:pStyle w:val="TableText"/>
              <w:rPr>
                <w:lang w:eastAsia="en-GB"/>
              </w:rPr>
            </w:pPr>
            <w:r w:rsidRPr="00DE0820">
              <w:rPr>
                <w:lang w:eastAsia="en-GB"/>
              </w:rPr>
              <w:t>Finances</w:t>
            </w:r>
          </w:p>
        </w:tc>
        <w:tc>
          <w:tcPr>
            <w:tcW w:w="1560" w:type="dxa"/>
            <w:noWrap/>
            <w:hideMark/>
          </w:tcPr>
          <w:p w14:paraId="7EE9FECD" w14:textId="77777777" w:rsidR="00DE0820" w:rsidRPr="00DE0820" w:rsidRDefault="00DE0820" w:rsidP="0036080E">
            <w:pPr>
              <w:pStyle w:val="TableText"/>
              <w:jc w:val="right"/>
              <w:rPr>
                <w:lang w:eastAsia="en-GB"/>
              </w:rPr>
            </w:pPr>
            <w:r w:rsidRPr="00DE0820">
              <w:rPr>
                <w:lang w:eastAsia="en-GB"/>
              </w:rPr>
              <w:t>194</w:t>
            </w:r>
          </w:p>
        </w:tc>
        <w:tc>
          <w:tcPr>
            <w:tcW w:w="1275" w:type="dxa"/>
            <w:noWrap/>
            <w:hideMark/>
          </w:tcPr>
          <w:p w14:paraId="71E10D82" w14:textId="77777777" w:rsidR="00DE0820" w:rsidRPr="00DE0820" w:rsidRDefault="00DE0820" w:rsidP="0036080E">
            <w:pPr>
              <w:pStyle w:val="TableText"/>
              <w:jc w:val="right"/>
              <w:rPr>
                <w:lang w:eastAsia="en-GB"/>
              </w:rPr>
            </w:pPr>
            <w:r w:rsidRPr="00DE0820">
              <w:rPr>
                <w:lang w:eastAsia="en-GB"/>
              </w:rPr>
              <w:t>3.7</w:t>
            </w:r>
          </w:p>
        </w:tc>
        <w:tc>
          <w:tcPr>
            <w:tcW w:w="1701" w:type="dxa"/>
            <w:noWrap/>
            <w:hideMark/>
          </w:tcPr>
          <w:p w14:paraId="61D02AFC" w14:textId="77777777" w:rsidR="00DE0820" w:rsidRPr="00DE0820" w:rsidRDefault="00DE0820" w:rsidP="0036080E">
            <w:pPr>
              <w:pStyle w:val="TableText"/>
              <w:jc w:val="right"/>
              <w:rPr>
                <w:lang w:eastAsia="en-GB"/>
              </w:rPr>
            </w:pPr>
            <w:r w:rsidRPr="00DE0820">
              <w:rPr>
                <w:lang w:eastAsia="en-GB"/>
              </w:rPr>
              <w:t>262</w:t>
            </w:r>
          </w:p>
        </w:tc>
        <w:tc>
          <w:tcPr>
            <w:tcW w:w="1304" w:type="dxa"/>
            <w:noWrap/>
            <w:hideMark/>
          </w:tcPr>
          <w:p w14:paraId="0A0E0202" w14:textId="77777777" w:rsidR="00DE0820" w:rsidRPr="00DE0820" w:rsidRDefault="00DE0820" w:rsidP="0036080E">
            <w:pPr>
              <w:pStyle w:val="TableText"/>
              <w:jc w:val="right"/>
              <w:rPr>
                <w:lang w:eastAsia="en-GB"/>
              </w:rPr>
            </w:pPr>
            <w:r w:rsidRPr="00DE0820">
              <w:rPr>
                <w:lang w:eastAsia="en-GB"/>
              </w:rPr>
              <w:t>1.4</w:t>
            </w:r>
          </w:p>
        </w:tc>
      </w:tr>
      <w:tr w:rsidR="00DE0820" w:rsidRPr="00DE0820" w14:paraId="77CD2013" w14:textId="77777777" w:rsidTr="0036080E">
        <w:tc>
          <w:tcPr>
            <w:tcW w:w="2835" w:type="dxa"/>
            <w:noWrap/>
            <w:hideMark/>
          </w:tcPr>
          <w:p w14:paraId="15952218" w14:textId="77777777" w:rsidR="00DE0820" w:rsidRPr="00DE0820" w:rsidRDefault="00DE0820" w:rsidP="00DE0820">
            <w:pPr>
              <w:pStyle w:val="TableText"/>
              <w:rPr>
                <w:lang w:eastAsia="en-GB"/>
              </w:rPr>
            </w:pPr>
            <w:r w:rsidRPr="00DE0820">
              <w:rPr>
                <w:lang w:eastAsia="en-GB"/>
              </w:rPr>
              <w:t>Housing</w:t>
            </w:r>
          </w:p>
        </w:tc>
        <w:tc>
          <w:tcPr>
            <w:tcW w:w="1560" w:type="dxa"/>
            <w:noWrap/>
            <w:hideMark/>
          </w:tcPr>
          <w:p w14:paraId="1549AE37" w14:textId="77777777" w:rsidR="00DE0820" w:rsidRPr="00DE0820" w:rsidRDefault="00DE0820" w:rsidP="0036080E">
            <w:pPr>
              <w:pStyle w:val="TableText"/>
              <w:jc w:val="right"/>
              <w:rPr>
                <w:lang w:eastAsia="en-GB"/>
              </w:rPr>
            </w:pPr>
            <w:r w:rsidRPr="00DE0820">
              <w:rPr>
                <w:lang w:eastAsia="en-GB"/>
              </w:rPr>
              <w:t>16</w:t>
            </w:r>
          </w:p>
        </w:tc>
        <w:tc>
          <w:tcPr>
            <w:tcW w:w="1275" w:type="dxa"/>
            <w:noWrap/>
            <w:hideMark/>
          </w:tcPr>
          <w:p w14:paraId="46AD2FFF" w14:textId="77777777" w:rsidR="00DE0820" w:rsidRPr="00DE0820" w:rsidRDefault="00DE0820" w:rsidP="0036080E">
            <w:pPr>
              <w:pStyle w:val="TableText"/>
              <w:jc w:val="right"/>
              <w:rPr>
                <w:lang w:eastAsia="en-GB"/>
              </w:rPr>
            </w:pPr>
            <w:r w:rsidRPr="00DE0820">
              <w:rPr>
                <w:lang w:eastAsia="en-GB"/>
              </w:rPr>
              <w:t>0.3</w:t>
            </w:r>
          </w:p>
        </w:tc>
        <w:tc>
          <w:tcPr>
            <w:tcW w:w="1701" w:type="dxa"/>
            <w:noWrap/>
            <w:hideMark/>
          </w:tcPr>
          <w:p w14:paraId="7D17366E" w14:textId="77777777" w:rsidR="00DE0820" w:rsidRPr="00DE0820" w:rsidRDefault="00DE0820" w:rsidP="0036080E">
            <w:pPr>
              <w:pStyle w:val="TableText"/>
              <w:jc w:val="right"/>
              <w:rPr>
                <w:lang w:eastAsia="en-GB"/>
              </w:rPr>
            </w:pPr>
            <w:r w:rsidRPr="00DE0820">
              <w:rPr>
                <w:lang w:eastAsia="en-GB"/>
              </w:rPr>
              <w:t>19</w:t>
            </w:r>
          </w:p>
        </w:tc>
        <w:tc>
          <w:tcPr>
            <w:tcW w:w="1304" w:type="dxa"/>
            <w:noWrap/>
            <w:hideMark/>
          </w:tcPr>
          <w:p w14:paraId="7E901045" w14:textId="77777777" w:rsidR="00DE0820" w:rsidRPr="00DE0820" w:rsidRDefault="00DE0820" w:rsidP="0036080E">
            <w:pPr>
              <w:pStyle w:val="TableText"/>
              <w:jc w:val="right"/>
              <w:rPr>
                <w:lang w:eastAsia="en-GB"/>
              </w:rPr>
            </w:pPr>
            <w:r w:rsidRPr="00DE0820">
              <w:rPr>
                <w:lang w:eastAsia="en-GB"/>
              </w:rPr>
              <w:t>1.2</w:t>
            </w:r>
          </w:p>
        </w:tc>
      </w:tr>
      <w:tr w:rsidR="00DE0820" w:rsidRPr="00DE0820" w14:paraId="18DBF96F"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1354603B" w14:textId="77777777" w:rsidR="00DE0820" w:rsidRPr="00DE0820" w:rsidRDefault="00DE0820" w:rsidP="00DE0820">
            <w:pPr>
              <w:pStyle w:val="TableText"/>
              <w:rPr>
                <w:b/>
                <w:bCs/>
                <w:lang w:eastAsia="en-GB"/>
              </w:rPr>
            </w:pPr>
            <w:r w:rsidRPr="00DE0820">
              <w:rPr>
                <w:b/>
                <w:bCs/>
                <w:lang w:eastAsia="en-GB"/>
              </w:rPr>
              <w:t xml:space="preserve">My Health </w:t>
            </w:r>
          </w:p>
        </w:tc>
        <w:tc>
          <w:tcPr>
            <w:tcW w:w="1560" w:type="dxa"/>
            <w:noWrap/>
            <w:hideMark/>
          </w:tcPr>
          <w:p w14:paraId="26FC7D7E" w14:textId="77777777" w:rsidR="00DE0820" w:rsidRPr="00DE0820" w:rsidRDefault="00DE0820" w:rsidP="0036080E">
            <w:pPr>
              <w:pStyle w:val="TableText"/>
              <w:jc w:val="right"/>
              <w:rPr>
                <w:b/>
                <w:bCs/>
                <w:lang w:eastAsia="en-GB"/>
              </w:rPr>
            </w:pPr>
            <w:r w:rsidRPr="00DE0820">
              <w:rPr>
                <w:b/>
                <w:bCs/>
                <w:lang w:eastAsia="en-GB"/>
              </w:rPr>
              <w:t> </w:t>
            </w:r>
          </w:p>
        </w:tc>
        <w:tc>
          <w:tcPr>
            <w:tcW w:w="1275" w:type="dxa"/>
            <w:noWrap/>
            <w:hideMark/>
          </w:tcPr>
          <w:p w14:paraId="3F671E3E" w14:textId="77777777" w:rsidR="00DE0820" w:rsidRPr="00DE0820" w:rsidRDefault="00DE0820" w:rsidP="0036080E">
            <w:pPr>
              <w:pStyle w:val="TableText"/>
              <w:jc w:val="right"/>
              <w:rPr>
                <w:lang w:eastAsia="en-GB"/>
              </w:rPr>
            </w:pPr>
            <w:r w:rsidRPr="00DE0820">
              <w:rPr>
                <w:lang w:eastAsia="en-GB"/>
              </w:rPr>
              <w:t> </w:t>
            </w:r>
          </w:p>
        </w:tc>
        <w:tc>
          <w:tcPr>
            <w:tcW w:w="1701" w:type="dxa"/>
            <w:noWrap/>
            <w:hideMark/>
          </w:tcPr>
          <w:p w14:paraId="720017B2" w14:textId="77777777" w:rsidR="00DE0820" w:rsidRPr="00DE0820" w:rsidRDefault="00DE0820" w:rsidP="0036080E">
            <w:pPr>
              <w:pStyle w:val="TableText"/>
              <w:jc w:val="right"/>
              <w:rPr>
                <w:b/>
                <w:bCs/>
                <w:lang w:eastAsia="en-GB"/>
              </w:rPr>
            </w:pPr>
            <w:r w:rsidRPr="00DE0820">
              <w:rPr>
                <w:b/>
                <w:bCs/>
                <w:lang w:eastAsia="en-GB"/>
              </w:rPr>
              <w:t> </w:t>
            </w:r>
          </w:p>
        </w:tc>
        <w:tc>
          <w:tcPr>
            <w:tcW w:w="1304" w:type="dxa"/>
            <w:noWrap/>
            <w:hideMark/>
          </w:tcPr>
          <w:p w14:paraId="089A0C71" w14:textId="77777777" w:rsidR="00DE0820" w:rsidRPr="00DE0820" w:rsidRDefault="00DE0820" w:rsidP="0036080E">
            <w:pPr>
              <w:pStyle w:val="TableText"/>
              <w:jc w:val="right"/>
              <w:rPr>
                <w:lang w:eastAsia="en-GB"/>
              </w:rPr>
            </w:pPr>
            <w:r w:rsidRPr="00DE0820">
              <w:rPr>
                <w:lang w:eastAsia="en-GB"/>
              </w:rPr>
              <w:t> </w:t>
            </w:r>
          </w:p>
        </w:tc>
      </w:tr>
      <w:tr w:rsidR="00DE0820" w:rsidRPr="00DE0820" w14:paraId="76BF68CB" w14:textId="77777777" w:rsidTr="0036080E">
        <w:tc>
          <w:tcPr>
            <w:tcW w:w="2835" w:type="dxa"/>
            <w:noWrap/>
            <w:hideMark/>
          </w:tcPr>
          <w:p w14:paraId="49FCDB82" w14:textId="77777777" w:rsidR="00DE0820" w:rsidRPr="00DE0820" w:rsidRDefault="00DE0820" w:rsidP="00DE0820">
            <w:pPr>
              <w:pStyle w:val="TableText"/>
              <w:rPr>
                <w:lang w:eastAsia="en-GB"/>
              </w:rPr>
            </w:pPr>
            <w:r w:rsidRPr="00DE0820">
              <w:rPr>
                <w:lang w:eastAsia="en-GB"/>
              </w:rPr>
              <w:t xml:space="preserve">Mental Health </w:t>
            </w:r>
          </w:p>
        </w:tc>
        <w:tc>
          <w:tcPr>
            <w:tcW w:w="1560" w:type="dxa"/>
            <w:noWrap/>
            <w:hideMark/>
          </w:tcPr>
          <w:p w14:paraId="047DEF4F" w14:textId="77777777" w:rsidR="00DE0820" w:rsidRPr="00DE0820" w:rsidRDefault="00DE0820" w:rsidP="0036080E">
            <w:pPr>
              <w:pStyle w:val="TableText"/>
              <w:jc w:val="right"/>
              <w:rPr>
                <w:lang w:eastAsia="en-GB"/>
              </w:rPr>
            </w:pPr>
            <w:r w:rsidRPr="00DE0820">
              <w:rPr>
                <w:lang w:eastAsia="en-GB"/>
              </w:rPr>
              <w:t>235</w:t>
            </w:r>
          </w:p>
        </w:tc>
        <w:tc>
          <w:tcPr>
            <w:tcW w:w="1275" w:type="dxa"/>
            <w:noWrap/>
            <w:hideMark/>
          </w:tcPr>
          <w:p w14:paraId="6E525E72" w14:textId="77777777" w:rsidR="00DE0820" w:rsidRPr="00DE0820" w:rsidRDefault="00DE0820" w:rsidP="0036080E">
            <w:pPr>
              <w:pStyle w:val="TableText"/>
              <w:jc w:val="right"/>
              <w:rPr>
                <w:lang w:eastAsia="en-GB"/>
              </w:rPr>
            </w:pPr>
            <w:r w:rsidRPr="00DE0820">
              <w:rPr>
                <w:lang w:eastAsia="en-GB"/>
              </w:rPr>
              <w:t>4.4</w:t>
            </w:r>
          </w:p>
        </w:tc>
        <w:tc>
          <w:tcPr>
            <w:tcW w:w="1701" w:type="dxa"/>
            <w:noWrap/>
            <w:hideMark/>
          </w:tcPr>
          <w:p w14:paraId="68FE36D2" w14:textId="77777777" w:rsidR="00DE0820" w:rsidRPr="00DE0820" w:rsidRDefault="00DE0820" w:rsidP="0036080E">
            <w:pPr>
              <w:pStyle w:val="TableText"/>
              <w:jc w:val="right"/>
              <w:rPr>
                <w:lang w:eastAsia="en-GB"/>
              </w:rPr>
            </w:pPr>
            <w:r w:rsidRPr="00DE0820">
              <w:rPr>
                <w:lang w:eastAsia="en-GB"/>
              </w:rPr>
              <w:t>331</w:t>
            </w:r>
          </w:p>
        </w:tc>
        <w:tc>
          <w:tcPr>
            <w:tcW w:w="1304" w:type="dxa"/>
            <w:noWrap/>
            <w:hideMark/>
          </w:tcPr>
          <w:p w14:paraId="7B89F66B" w14:textId="77777777" w:rsidR="00DE0820" w:rsidRPr="00DE0820" w:rsidRDefault="00DE0820" w:rsidP="0036080E">
            <w:pPr>
              <w:pStyle w:val="TableText"/>
              <w:jc w:val="right"/>
              <w:rPr>
                <w:lang w:eastAsia="en-GB"/>
              </w:rPr>
            </w:pPr>
            <w:r w:rsidRPr="00DE0820">
              <w:rPr>
                <w:lang w:eastAsia="en-GB"/>
              </w:rPr>
              <w:t>1.4</w:t>
            </w:r>
          </w:p>
        </w:tc>
      </w:tr>
      <w:tr w:rsidR="00DE0820" w:rsidRPr="00DE0820" w14:paraId="1F6D29D6"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282432C0" w14:textId="77777777" w:rsidR="00DE0820" w:rsidRPr="00DE0820" w:rsidRDefault="00DE0820" w:rsidP="00DE0820">
            <w:pPr>
              <w:pStyle w:val="TableText"/>
              <w:rPr>
                <w:lang w:eastAsia="en-GB"/>
              </w:rPr>
            </w:pPr>
            <w:r w:rsidRPr="00DE0820">
              <w:rPr>
                <w:lang w:eastAsia="en-GB"/>
              </w:rPr>
              <w:t>Motivation</w:t>
            </w:r>
          </w:p>
        </w:tc>
        <w:tc>
          <w:tcPr>
            <w:tcW w:w="1560" w:type="dxa"/>
            <w:noWrap/>
            <w:hideMark/>
          </w:tcPr>
          <w:p w14:paraId="0FBBC519" w14:textId="77777777" w:rsidR="00DE0820" w:rsidRPr="00DE0820" w:rsidRDefault="00DE0820" w:rsidP="0036080E">
            <w:pPr>
              <w:pStyle w:val="TableText"/>
              <w:jc w:val="right"/>
              <w:rPr>
                <w:lang w:eastAsia="en-GB"/>
              </w:rPr>
            </w:pPr>
            <w:r w:rsidRPr="00DE0820">
              <w:rPr>
                <w:lang w:eastAsia="en-GB"/>
              </w:rPr>
              <w:t>253</w:t>
            </w:r>
          </w:p>
        </w:tc>
        <w:tc>
          <w:tcPr>
            <w:tcW w:w="1275" w:type="dxa"/>
            <w:noWrap/>
            <w:hideMark/>
          </w:tcPr>
          <w:p w14:paraId="3184FF4A" w14:textId="77777777" w:rsidR="00DE0820" w:rsidRPr="00DE0820" w:rsidRDefault="00DE0820" w:rsidP="0036080E">
            <w:pPr>
              <w:pStyle w:val="TableText"/>
              <w:jc w:val="right"/>
              <w:rPr>
                <w:lang w:eastAsia="en-GB"/>
              </w:rPr>
            </w:pPr>
            <w:r w:rsidRPr="00DE0820">
              <w:rPr>
                <w:lang w:eastAsia="en-GB"/>
              </w:rPr>
              <w:t>4.8</w:t>
            </w:r>
          </w:p>
        </w:tc>
        <w:tc>
          <w:tcPr>
            <w:tcW w:w="1701" w:type="dxa"/>
            <w:noWrap/>
            <w:hideMark/>
          </w:tcPr>
          <w:p w14:paraId="56427DFE" w14:textId="77777777" w:rsidR="00DE0820" w:rsidRPr="00DE0820" w:rsidRDefault="00DE0820" w:rsidP="0036080E">
            <w:pPr>
              <w:pStyle w:val="TableText"/>
              <w:jc w:val="right"/>
              <w:rPr>
                <w:lang w:eastAsia="en-GB"/>
              </w:rPr>
            </w:pPr>
            <w:r w:rsidRPr="00DE0820">
              <w:rPr>
                <w:lang w:eastAsia="en-GB"/>
              </w:rPr>
              <w:t>332</w:t>
            </w:r>
          </w:p>
        </w:tc>
        <w:tc>
          <w:tcPr>
            <w:tcW w:w="1304" w:type="dxa"/>
            <w:noWrap/>
            <w:hideMark/>
          </w:tcPr>
          <w:p w14:paraId="4FE85762" w14:textId="77777777" w:rsidR="00DE0820" w:rsidRPr="00DE0820" w:rsidRDefault="00DE0820" w:rsidP="0036080E">
            <w:pPr>
              <w:pStyle w:val="TableText"/>
              <w:jc w:val="right"/>
              <w:rPr>
                <w:lang w:eastAsia="en-GB"/>
              </w:rPr>
            </w:pPr>
            <w:r w:rsidRPr="00DE0820">
              <w:rPr>
                <w:lang w:eastAsia="en-GB"/>
              </w:rPr>
              <w:t>1.3</w:t>
            </w:r>
          </w:p>
        </w:tc>
      </w:tr>
      <w:tr w:rsidR="00DE0820" w:rsidRPr="00DE0820" w14:paraId="03A5525A" w14:textId="77777777" w:rsidTr="0036080E">
        <w:tc>
          <w:tcPr>
            <w:tcW w:w="2835" w:type="dxa"/>
            <w:noWrap/>
            <w:hideMark/>
          </w:tcPr>
          <w:p w14:paraId="39EACB69" w14:textId="77777777" w:rsidR="00DE0820" w:rsidRPr="00DE0820" w:rsidRDefault="00DE0820" w:rsidP="00DE0820">
            <w:pPr>
              <w:pStyle w:val="TableText"/>
              <w:rPr>
                <w:b/>
                <w:bCs/>
                <w:lang w:eastAsia="en-GB"/>
              </w:rPr>
            </w:pPr>
            <w:r w:rsidRPr="00DE0820">
              <w:rPr>
                <w:b/>
                <w:bCs/>
                <w:lang w:eastAsia="en-GB"/>
              </w:rPr>
              <w:lastRenderedPageBreak/>
              <w:t>My Skills</w:t>
            </w:r>
          </w:p>
        </w:tc>
        <w:tc>
          <w:tcPr>
            <w:tcW w:w="1560" w:type="dxa"/>
            <w:noWrap/>
            <w:hideMark/>
          </w:tcPr>
          <w:p w14:paraId="7F8A5EB8" w14:textId="77777777" w:rsidR="00DE0820" w:rsidRPr="00DE0820" w:rsidRDefault="00DE0820" w:rsidP="0036080E">
            <w:pPr>
              <w:pStyle w:val="TableText"/>
              <w:jc w:val="right"/>
              <w:rPr>
                <w:b/>
                <w:bCs/>
                <w:lang w:eastAsia="en-GB"/>
              </w:rPr>
            </w:pPr>
            <w:r w:rsidRPr="00DE0820">
              <w:rPr>
                <w:b/>
                <w:bCs/>
                <w:lang w:eastAsia="en-GB"/>
              </w:rPr>
              <w:t> </w:t>
            </w:r>
          </w:p>
        </w:tc>
        <w:tc>
          <w:tcPr>
            <w:tcW w:w="1275" w:type="dxa"/>
            <w:noWrap/>
            <w:hideMark/>
          </w:tcPr>
          <w:p w14:paraId="7A60C867" w14:textId="77777777" w:rsidR="00DE0820" w:rsidRPr="00DE0820" w:rsidRDefault="00DE0820" w:rsidP="0036080E">
            <w:pPr>
              <w:pStyle w:val="TableText"/>
              <w:jc w:val="right"/>
              <w:rPr>
                <w:lang w:eastAsia="en-GB"/>
              </w:rPr>
            </w:pPr>
            <w:r w:rsidRPr="00DE0820">
              <w:rPr>
                <w:lang w:eastAsia="en-GB"/>
              </w:rPr>
              <w:t> </w:t>
            </w:r>
          </w:p>
        </w:tc>
        <w:tc>
          <w:tcPr>
            <w:tcW w:w="1701" w:type="dxa"/>
            <w:noWrap/>
            <w:hideMark/>
          </w:tcPr>
          <w:p w14:paraId="6DF51884" w14:textId="77777777" w:rsidR="00DE0820" w:rsidRPr="00DE0820" w:rsidRDefault="00DE0820" w:rsidP="0036080E">
            <w:pPr>
              <w:pStyle w:val="TableText"/>
              <w:jc w:val="right"/>
              <w:rPr>
                <w:b/>
                <w:bCs/>
                <w:lang w:eastAsia="en-GB"/>
              </w:rPr>
            </w:pPr>
            <w:r w:rsidRPr="00DE0820">
              <w:rPr>
                <w:b/>
                <w:bCs/>
                <w:lang w:eastAsia="en-GB"/>
              </w:rPr>
              <w:t> </w:t>
            </w:r>
          </w:p>
        </w:tc>
        <w:tc>
          <w:tcPr>
            <w:tcW w:w="1304" w:type="dxa"/>
            <w:noWrap/>
            <w:hideMark/>
          </w:tcPr>
          <w:p w14:paraId="6EBA7EF4" w14:textId="77777777" w:rsidR="00DE0820" w:rsidRPr="00DE0820" w:rsidRDefault="00DE0820" w:rsidP="0036080E">
            <w:pPr>
              <w:pStyle w:val="TableText"/>
              <w:jc w:val="right"/>
              <w:rPr>
                <w:lang w:eastAsia="en-GB"/>
              </w:rPr>
            </w:pPr>
            <w:r w:rsidRPr="00DE0820">
              <w:rPr>
                <w:lang w:eastAsia="en-GB"/>
              </w:rPr>
              <w:t> </w:t>
            </w:r>
          </w:p>
        </w:tc>
      </w:tr>
      <w:tr w:rsidR="00DE0820" w:rsidRPr="00DE0820" w14:paraId="002B2726"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7854F5F9" w14:textId="77777777" w:rsidR="00DE0820" w:rsidRPr="00DE0820" w:rsidRDefault="00DE0820" w:rsidP="00DE0820">
            <w:pPr>
              <w:pStyle w:val="TableText"/>
              <w:rPr>
                <w:lang w:eastAsia="en-GB"/>
              </w:rPr>
            </w:pPr>
            <w:r w:rsidRPr="00DE0820">
              <w:rPr>
                <w:lang w:eastAsia="en-GB"/>
              </w:rPr>
              <w:t>Assertiveness</w:t>
            </w:r>
          </w:p>
        </w:tc>
        <w:tc>
          <w:tcPr>
            <w:tcW w:w="1560" w:type="dxa"/>
            <w:noWrap/>
            <w:hideMark/>
          </w:tcPr>
          <w:p w14:paraId="6E6D42E5" w14:textId="77777777" w:rsidR="00DE0820" w:rsidRPr="00DE0820" w:rsidRDefault="00DE0820" w:rsidP="0036080E">
            <w:pPr>
              <w:pStyle w:val="TableText"/>
              <w:jc w:val="right"/>
              <w:rPr>
                <w:lang w:eastAsia="en-GB"/>
              </w:rPr>
            </w:pPr>
            <w:r w:rsidRPr="00DE0820">
              <w:rPr>
                <w:lang w:eastAsia="en-GB"/>
              </w:rPr>
              <w:t>75</w:t>
            </w:r>
          </w:p>
        </w:tc>
        <w:tc>
          <w:tcPr>
            <w:tcW w:w="1275" w:type="dxa"/>
            <w:noWrap/>
            <w:hideMark/>
          </w:tcPr>
          <w:p w14:paraId="70AC4BB1" w14:textId="77777777" w:rsidR="00DE0820" w:rsidRPr="00DE0820" w:rsidRDefault="00DE0820" w:rsidP="0036080E">
            <w:pPr>
              <w:pStyle w:val="TableText"/>
              <w:jc w:val="right"/>
              <w:rPr>
                <w:lang w:eastAsia="en-GB"/>
              </w:rPr>
            </w:pPr>
            <w:r w:rsidRPr="00DE0820">
              <w:rPr>
                <w:lang w:eastAsia="en-GB"/>
              </w:rPr>
              <w:t>1.4</w:t>
            </w:r>
          </w:p>
        </w:tc>
        <w:tc>
          <w:tcPr>
            <w:tcW w:w="1701" w:type="dxa"/>
            <w:noWrap/>
            <w:hideMark/>
          </w:tcPr>
          <w:p w14:paraId="1CE0B2EC" w14:textId="77777777" w:rsidR="00DE0820" w:rsidRPr="00DE0820" w:rsidRDefault="00DE0820" w:rsidP="0036080E">
            <w:pPr>
              <w:pStyle w:val="TableText"/>
              <w:jc w:val="right"/>
              <w:rPr>
                <w:lang w:eastAsia="en-GB"/>
              </w:rPr>
            </w:pPr>
            <w:r w:rsidRPr="00DE0820">
              <w:rPr>
                <w:lang w:eastAsia="en-GB"/>
              </w:rPr>
              <w:t>79</w:t>
            </w:r>
          </w:p>
        </w:tc>
        <w:tc>
          <w:tcPr>
            <w:tcW w:w="1304" w:type="dxa"/>
            <w:noWrap/>
            <w:hideMark/>
          </w:tcPr>
          <w:p w14:paraId="733CD7AE" w14:textId="77777777" w:rsidR="00DE0820" w:rsidRPr="00DE0820" w:rsidRDefault="00DE0820" w:rsidP="0036080E">
            <w:pPr>
              <w:pStyle w:val="TableText"/>
              <w:jc w:val="right"/>
              <w:rPr>
                <w:lang w:eastAsia="en-GB"/>
              </w:rPr>
            </w:pPr>
            <w:r w:rsidRPr="00DE0820">
              <w:rPr>
                <w:lang w:eastAsia="en-GB"/>
              </w:rPr>
              <w:t>1.1</w:t>
            </w:r>
          </w:p>
        </w:tc>
      </w:tr>
      <w:tr w:rsidR="00DE0820" w:rsidRPr="00DE0820" w14:paraId="3CBD14C8" w14:textId="77777777" w:rsidTr="0036080E">
        <w:tc>
          <w:tcPr>
            <w:tcW w:w="2835" w:type="dxa"/>
            <w:noWrap/>
            <w:hideMark/>
          </w:tcPr>
          <w:p w14:paraId="128996E1" w14:textId="77777777" w:rsidR="00DE0820" w:rsidRPr="00DE0820" w:rsidRDefault="00DE0820" w:rsidP="00DE0820">
            <w:pPr>
              <w:pStyle w:val="TableText"/>
              <w:rPr>
                <w:lang w:eastAsia="en-GB"/>
              </w:rPr>
            </w:pPr>
            <w:r w:rsidRPr="00DE0820">
              <w:rPr>
                <w:lang w:eastAsia="en-GB"/>
              </w:rPr>
              <w:t>Confidence</w:t>
            </w:r>
          </w:p>
        </w:tc>
        <w:tc>
          <w:tcPr>
            <w:tcW w:w="1560" w:type="dxa"/>
            <w:noWrap/>
            <w:hideMark/>
          </w:tcPr>
          <w:p w14:paraId="436DE073" w14:textId="77777777" w:rsidR="00DE0820" w:rsidRPr="00DE0820" w:rsidRDefault="00DE0820" w:rsidP="0036080E">
            <w:pPr>
              <w:pStyle w:val="TableText"/>
              <w:jc w:val="right"/>
              <w:rPr>
                <w:lang w:eastAsia="en-GB"/>
              </w:rPr>
            </w:pPr>
            <w:r w:rsidRPr="00DE0820">
              <w:rPr>
                <w:lang w:eastAsia="en-GB"/>
              </w:rPr>
              <w:t>477</w:t>
            </w:r>
          </w:p>
        </w:tc>
        <w:tc>
          <w:tcPr>
            <w:tcW w:w="1275" w:type="dxa"/>
            <w:noWrap/>
            <w:hideMark/>
          </w:tcPr>
          <w:p w14:paraId="69487226" w14:textId="77777777" w:rsidR="00DE0820" w:rsidRPr="00DE0820" w:rsidRDefault="00DE0820" w:rsidP="0036080E">
            <w:pPr>
              <w:pStyle w:val="TableText"/>
              <w:jc w:val="right"/>
              <w:rPr>
                <w:lang w:eastAsia="en-GB"/>
              </w:rPr>
            </w:pPr>
            <w:r w:rsidRPr="00DE0820">
              <w:rPr>
                <w:lang w:eastAsia="en-GB"/>
              </w:rPr>
              <w:t>9.0</w:t>
            </w:r>
          </w:p>
        </w:tc>
        <w:tc>
          <w:tcPr>
            <w:tcW w:w="1701" w:type="dxa"/>
            <w:noWrap/>
            <w:hideMark/>
          </w:tcPr>
          <w:p w14:paraId="1B500E13" w14:textId="77777777" w:rsidR="00DE0820" w:rsidRPr="00DE0820" w:rsidRDefault="00DE0820" w:rsidP="0036080E">
            <w:pPr>
              <w:pStyle w:val="TableText"/>
              <w:jc w:val="right"/>
              <w:rPr>
                <w:lang w:eastAsia="en-GB"/>
              </w:rPr>
            </w:pPr>
            <w:r w:rsidRPr="00DE0820">
              <w:rPr>
                <w:lang w:eastAsia="en-GB"/>
              </w:rPr>
              <w:t>974</w:t>
            </w:r>
          </w:p>
        </w:tc>
        <w:tc>
          <w:tcPr>
            <w:tcW w:w="1304" w:type="dxa"/>
            <w:noWrap/>
            <w:hideMark/>
          </w:tcPr>
          <w:p w14:paraId="6938A273" w14:textId="77777777" w:rsidR="00DE0820" w:rsidRPr="00DE0820" w:rsidRDefault="00DE0820" w:rsidP="0036080E">
            <w:pPr>
              <w:pStyle w:val="TableText"/>
              <w:jc w:val="right"/>
              <w:rPr>
                <w:lang w:eastAsia="en-GB"/>
              </w:rPr>
            </w:pPr>
            <w:r w:rsidRPr="00DE0820">
              <w:rPr>
                <w:lang w:eastAsia="en-GB"/>
              </w:rPr>
              <w:t>2.0</w:t>
            </w:r>
          </w:p>
        </w:tc>
      </w:tr>
      <w:tr w:rsidR="00DE0820" w:rsidRPr="00DE0820" w14:paraId="7A43FB27"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3CD311ED" w14:textId="77777777" w:rsidR="00DE0820" w:rsidRPr="00DE0820" w:rsidRDefault="00DE0820" w:rsidP="00DE0820">
            <w:pPr>
              <w:pStyle w:val="TableText"/>
              <w:rPr>
                <w:lang w:eastAsia="en-GB"/>
              </w:rPr>
            </w:pPr>
            <w:r w:rsidRPr="00DE0820">
              <w:rPr>
                <w:lang w:eastAsia="en-GB"/>
              </w:rPr>
              <w:t>Exploring Competencies</w:t>
            </w:r>
          </w:p>
        </w:tc>
        <w:tc>
          <w:tcPr>
            <w:tcW w:w="1560" w:type="dxa"/>
            <w:noWrap/>
            <w:hideMark/>
          </w:tcPr>
          <w:p w14:paraId="08637FB3" w14:textId="77777777" w:rsidR="00DE0820" w:rsidRPr="00DE0820" w:rsidRDefault="00DE0820" w:rsidP="0036080E">
            <w:pPr>
              <w:pStyle w:val="TableText"/>
              <w:jc w:val="right"/>
              <w:rPr>
                <w:lang w:eastAsia="en-GB"/>
              </w:rPr>
            </w:pPr>
            <w:r w:rsidRPr="00DE0820">
              <w:rPr>
                <w:lang w:eastAsia="en-GB"/>
              </w:rPr>
              <w:t>674</w:t>
            </w:r>
          </w:p>
        </w:tc>
        <w:tc>
          <w:tcPr>
            <w:tcW w:w="1275" w:type="dxa"/>
            <w:noWrap/>
            <w:hideMark/>
          </w:tcPr>
          <w:p w14:paraId="6C26BE41" w14:textId="77777777" w:rsidR="00DE0820" w:rsidRPr="00DE0820" w:rsidRDefault="00DE0820" w:rsidP="0036080E">
            <w:pPr>
              <w:pStyle w:val="TableText"/>
              <w:jc w:val="right"/>
              <w:rPr>
                <w:lang w:eastAsia="en-GB"/>
              </w:rPr>
            </w:pPr>
            <w:r w:rsidRPr="00DE0820">
              <w:rPr>
                <w:lang w:eastAsia="en-GB"/>
              </w:rPr>
              <w:t>12.8</w:t>
            </w:r>
          </w:p>
        </w:tc>
        <w:tc>
          <w:tcPr>
            <w:tcW w:w="1701" w:type="dxa"/>
            <w:noWrap/>
            <w:hideMark/>
          </w:tcPr>
          <w:p w14:paraId="255DC7B7" w14:textId="77777777" w:rsidR="00DE0820" w:rsidRPr="00DE0820" w:rsidRDefault="00DE0820" w:rsidP="0036080E">
            <w:pPr>
              <w:pStyle w:val="TableText"/>
              <w:jc w:val="right"/>
              <w:rPr>
                <w:lang w:eastAsia="en-GB"/>
              </w:rPr>
            </w:pPr>
            <w:r w:rsidRPr="00DE0820">
              <w:rPr>
                <w:lang w:eastAsia="en-GB"/>
              </w:rPr>
              <w:t>993</w:t>
            </w:r>
          </w:p>
        </w:tc>
        <w:tc>
          <w:tcPr>
            <w:tcW w:w="1304" w:type="dxa"/>
            <w:noWrap/>
            <w:hideMark/>
          </w:tcPr>
          <w:p w14:paraId="19C373F3" w14:textId="77777777" w:rsidR="00DE0820" w:rsidRPr="00DE0820" w:rsidRDefault="00DE0820" w:rsidP="0036080E">
            <w:pPr>
              <w:pStyle w:val="TableText"/>
              <w:jc w:val="right"/>
              <w:rPr>
                <w:lang w:eastAsia="en-GB"/>
              </w:rPr>
            </w:pPr>
            <w:r w:rsidRPr="00DE0820">
              <w:rPr>
                <w:lang w:eastAsia="en-GB"/>
              </w:rPr>
              <w:t>1.5</w:t>
            </w:r>
          </w:p>
        </w:tc>
      </w:tr>
      <w:tr w:rsidR="00DE0820" w:rsidRPr="00DE0820" w14:paraId="327374CC" w14:textId="77777777" w:rsidTr="0036080E">
        <w:tc>
          <w:tcPr>
            <w:tcW w:w="2835" w:type="dxa"/>
            <w:noWrap/>
            <w:hideMark/>
          </w:tcPr>
          <w:p w14:paraId="1D070B1F" w14:textId="77777777" w:rsidR="00DE0820" w:rsidRPr="00DE0820" w:rsidRDefault="00DE0820" w:rsidP="00DE0820">
            <w:pPr>
              <w:pStyle w:val="TableText"/>
              <w:rPr>
                <w:lang w:eastAsia="en-GB"/>
              </w:rPr>
            </w:pPr>
            <w:r w:rsidRPr="00DE0820">
              <w:rPr>
                <w:lang w:eastAsia="en-GB"/>
              </w:rPr>
              <w:t>Exploring Skill Set</w:t>
            </w:r>
          </w:p>
        </w:tc>
        <w:tc>
          <w:tcPr>
            <w:tcW w:w="1560" w:type="dxa"/>
            <w:noWrap/>
            <w:hideMark/>
          </w:tcPr>
          <w:p w14:paraId="324252CB" w14:textId="77777777" w:rsidR="00DE0820" w:rsidRPr="00DE0820" w:rsidRDefault="00DE0820" w:rsidP="0036080E">
            <w:pPr>
              <w:pStyle w:val="TableText"/>
              <w:jc w:val="right"/>
              <w:rPr>
                <w:lang w:eastAsia="en-GB"/>
              </w:rPr>
            </w:pPr>
            <w:r w:rsidRPr="00DE0820">
              <w:rPr>
                <w:lang w:eastAsia="en-GB"/>
              </w:rPr>
              <w:t>929</w:t>
            </w:r>
          </w:p>
        </w:tc>
        <w:tc>
          <w:tcPr>
            <w:tcW w:w="1275" w:type="dxa"/>
            <w:noWrap/>
            <w:hideMark/>
          </w:tcPr>
          <w:p w14:paraId="356F07DE" w14:textId="77777777" w:rsidR="00DE0820" w:rsidRPr="00DE0820" w:rsidRDefault="00DE0820" w:rsidP="0036080E">
            <w:pPr>
              <w:pStyle w:val="TableText"/>
              <w:jc w:val="right"/>
              <w:rPr>
                <w:lang w:eastAsia="en-GB"/>
              </w:rPr>
            </w:pPr>
            <w:r w:rsidRPr="00DE0820">
              <w:rPr>
                <w:lang w:eastAsia="en-GB"/>
              </w:rPr>
              <w:t>17.6</w:t>
            </w:r>
          </w:p>
        </w:tc>
        <w:tc>
          <w:tcPr>
            <w:tcW w:w="1701" w:type="dxa"/>
            <w:noWrap/>
            <w:hideMark/>
          </w:tcPr>
          <w:p w14:paraId="7F8DAC7B" w14:textId="77777777" w:rsidR="00DE0820" w:rsidRPr="00DE0820" w:rsidRDefault="00DE0820" w:rsidP="0036080E">
            <w:pPr>
              <w:pStyle w:val="TableText"/>
              <w:jc w:val="right"/>
              <w:rPr>
                <w:lang w:eastAsia="en-GB"/>
              </w:rPr>
            </w:pPr>
            <w:r w:rsidRPr="00DE0820">
              <w:rPr>
                <w:lang w:eastAsia="en-GB"/>
              </w:rPr>
              <w:t>1474</w:t>
            </w:r>
          </w:p>
        </w:tc>
        <w:tc>
          <w:tcPr>
            <w:tcW w:w="1304" w:type="dxa"/>
            <w:noWrap/>
            <w:hideMark/>
          </w:tcPr>
          <w:p w14:paraId="791EECE8" w14:textId="77777777" w:rsidR="00DE0820" w:rsidRPr="00DE0820" w:rsidRDefault="00DE0820" w:rsidP="0036080E">
            <w:pPr>
              <w:pStyle w:val="TableText"/>
              <w:jc w:val="right"/>
              <w:rPr>
                <w:lang w:eastAsia="en-GB"/>
              </w:rPr>
            </w:pPr>
            <w:r w:rsidRPr="00DE0820">
              <w:rPr>
                <w:lang w:eastAsia="en-GB"/>
              </w:rPr>
              <w:t>1.6</w:t>
            </w:r>
          </w:p>
        </w:tc>
      </w:tr>
      <w:tr w:rsidR="00DE0820" w:rsidRPr="00DE0820" w14:paraId="49AC7F2A"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12547AF9" w14:textId="77777777" w:rsidR="00DE0820" w:rsidRPr="00DE0820" w:rsidRDefault="00DE0820" w:rsidP="00DE0820">
            <w:pPr>
              <w:pStyle w:val="TableText"/>
              <w:rPr>
                <w:lang w:eastAsia="en-GB"/>
              </w:rPr>
            </w:pPr>
            <w:r w:rsidRPr="00DE0820">
              <w:rPr>
                <w:lang w:eastAsia="en-GB"/>
              </w:rPr>
              <w:t>IT Skills</w:t>
            </w:r>
          </w:p>
        </w:tc>
        <w:tc>
          <w:tcPr>
            <w:tcW w:w="1560" w:type="dxa"/>
            <w:noWrap/>
            <w:hideMark/>
          </w:tcPr>
          <w:p w14:paraId="4DFE5329" w14:textId="77777777" w:rsidR="00DE0820" w:rsidRPr="00DE0820" w:rsidRDefault="00DE0820" w:rsidP="0036080E">
            <w:pPr>
              <w:pStyle w:val="TableText"/>
              <w:jc w:val="right"/>
              <w:rPr>
                <w:lang w:eastAsia="en-GB"/>
              </w:rPr>
            </w:pPr>
            <w:r w:rsidRPr="00DE0820">
              <w:rPr>
                <w:lang w:eastAsia="en-GB"/>
              </w:rPr>
              <w:t>83</w:t>
            </w:r>
          </w:p>
        </w:tc>
        <w:tc>
          <w:tcPr>
            <w:tcW w:w="1275" w:type="dxa"/>
            <w:noWrap/>
            <w:hideMark/>
          </w:tcPr>
          <w:p w14:paraId="30C92848" w14:textId="77777777" w:rsidR="00DE0820" w:rsidRPr="00DE0820" w:rsidRDefault="00DE0820" w:rsidP="0036080E">
            <w:pPr>
              <w:pStyle w:val="TableText"/>
              <w:jc w:val="right"/>
              <w:rPr>
                <w:lang w:eastAsia="en-GB"/>
              </w:rPr>
            </w:pPr>
            <w:r w:rsidRPr="00DE0820">
              <w:rPr>
                <w:lang w:eastAsia="en-GB"/>
              </w:rPr>
              <w:t>1.6</w:t>
            </w:r>
          </w:p>
        </w:tc>
        <w:tc>
          <w:tcPr>
            <w:tcW w:w="1701" w:type="dxa"/>
            <w:noWrap/>
            <w:hideMark/>
          </w:tcPr>
          <w:p w14:paraId="301B2A93" w14:textId="77777777" w:rsidR="00DE0820" w:rsidRPr="00DE0820" w:rsidRDefault="00DE0820" w:rsidP="0036080E">
            <w:pPr>
              <w:pStyle w:val="TableText"/>
              <w:jc w:val="right"/>
              <w:rPr>
                <w:lang w:eastAsia="en-GB"/>
              </w:rPr>
            </w:pPr>
            <w:r w:rsidRPr="00DE0820">
              <w:rPr>
                <w:lang w:eastAsia="en-GB"/>
              </w:rPr>
              <w:t>127</w:t>
            </w:r>
          </w:p>
        </w:tc>
        <w:tc>
          <w:tcPr>
            <w:tcW w:w="1304" w:type="dxa"/>
            <w:noWrap/>
            <w:hideMark/>
          </w:tcPr>
          <w:p w14:paraId="1D3D09C5" w14:textId="77777777" w:rsidR="00DE0820" w:rsidRPr="00DE0820" w:rsidRDefault="00DE0820" w:rsidP="0036080E">
            <w:pPr>
              <w:pStyle w:val="TableText"/>
              <w:jc w:val="right"/>
              <w:rPr>
                <w:lang w:eastAsia="en-GB"/>
              </w:rPr>
            </w:pPr>
            <w:r w:rsidRPr="00DE0820">
              <w:rPr>
                <w:lang w:eastAsia="en-GB"/>
              </w:rPr>
              <w:t>1.5</w:t>
            </w:r>
          </w:p>
        </w:tc>
      </w:tr>
      <w:tr w:rsidR="00DE0820" w:rsidRPr="00DE0820" w14:paraId="7A0289A2" w14:textId="77777777" w:rsidTr="0036080E">
        <w:tc>
          <w:tcPr>
            <w:tcW w:w="2835" w:type="dxa"/>
            <w:noWrap/>
            <w:hideMark/>
          </w:tcPr>
          <w:p w14:paraId="79975BBA" w14:textId="77777777" w:rsidR="00DE0820" w:rsidRPr="00DE0820" w:rsidRDefault="00DE0820" w:rsidP="00DE0820">
            <w:pPr>
              <w:pStyle w:val="TableText"/>
              <w:rPr>
                <w:b/>
                <w:bCs/>
                <w:lang w:eastAsia="en-GB"/>
              </w:rPr>
            </w:pPr>
            <w:r w:rsidRPr="00DE0820">
              <w:rPr>
                <w:b/>
                <w:bCs/>
                <w:lang w:eastAsia="en-GB"/>
              </w:rPr>
              <w:t>My Work</w:t>
            </w:r>
          </w:p>
        </w:tc>
        <w:tc>
          <w:tcPr>
            <w:tcW w:w="1560" w:type="dxa"/>
            <w:noWrap/>
            <w:hideMark/>
          </w:tcPr>
          <w:p w14:paraId="3EA6D6DF" w14:textId="77777777" w:rsidR="00DE0820" w:rsidRPr="00DE0820" w:rsidRDefault="00DE0820" w:rsidP="0036080E">
            <w:pPr>
              <w:pStyle w:val="TableText"/>
              <w:jc w:val="right"/>
              <w:rPr>
                <w:b/>
                <w:bCs/>
                <w:lang w:eastAsia="en-GB"/>
              </w:rPr>
            </w:pPr>
            <w:r w:rsidRPr="00DE0820">
              <w:rPr>
                <w:b/>
                <w:bCs/>
                <w:lang w:eastAsia="en-GB"/>
              </w:rPr>
              <w:t> </w:t>
            </w:r>
          </w:p>
        </w:tc>
        <w:tc>
          <w:tcPr>
            <w:tcW w:w="1275" w:type="dxa"/>
            <w:noWrap/>
            <w:hideMark/>
          </w:tcPr>
          <w:p w14:paraId="218DFCDC" w14:textId="77777777" w:rsidR="00DE0820" w:rsidRPr="00DE0820" w:rsidRDefault="00DE0820" w:rsidP="0036080E">
            <w:pPr>
              <w:pStyle w:val="TableText"/>
              <w:jc w:val="right"/>
              <w:rPr>
                <w:lang w:eastAsia="en-GB"/>
              </w:rPr>
            </w:pPr>
            <w:r w:rsidRPr="00DE0820">
              <w:rPr>
                <w:lang w:eastAsia="en-GB"/>
              </w:rPr>
              <w:t> </w:t>
            </w:r>
          </w:p>
        </w:tc>
        <w:tc>
          <w:tcPr>
            <w:tcW w:w="1701" w:type="dxa"/>
            <w:noWrap/>
            <w:hideMark/>
          </w:tcPr>
          <w:p w14:paraId="5F2A4136" w14:textId="77777777" w:rsidR="00DE0820" w:rsidRPr="00DE0820" w:rsidRDefault="00DE0820" w:rsidP="0036080E">
            <w:pPr>
              <w:pStyle w:val="TableText"/>
              <w:jc w:val="right"/>
              <w:rPr>
                <w:b/>
                <w:bCs/>
                <w:lang w:eastAsia="en-GB"/>
              </w:rPr>
            </w:pPr>
            <w:r w:rsidRPr="00DE0820">
              <w:rPr>
                <w:b/>
                <w:bCs/>
                <w:lang w:eastAsia="en-GB"/>
              </w:rPr>
              <w:t> </w:t>
            </w:r>
          </w:p>
        </w:tc>
        <w:tc>
          <w:tcPr>
            <w:tcW w:w="1304" w:type="dxa"/>
            <w:noWrap/>
            <w:hideMark/>
          </w:tcPr>
          <w:p w14:paraId="7314A4C8" w14:textId="77777777" w:rsidR="00DE0820" w:rsidRPr="00DE0820" w:rsidRDefault="00DE0820" w:rsidP="0036080E">
            <w:pPr>
              <w:pStyle w:val="TableText"/>
              <w:jc w:val="right"/>
              <w:rPr>
                <w:lang w:eastAsia="en-GB"/>
              </w:rPr>
            </w:pPr>
            <w:r w:rsidRPr="00DE0820">
              <w:rPr>
                <w:lang w:eastAsia="en-GB"/>
              </w:rPr>
              <w:t> </w:t>
            </w:r>
          </w:p>
        </w:tc>
      </w:tr>
      <w:tr w:rsidR="00DE0820" w:rsidRPr="00DE0820" w14:paraId="00F61A76"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4E670B27" w14:textId="77777777" w:rsidR="00DE0820" w:rsidRPr="00DE0820" w:rsidRDefault="00DE0820" w:rsidP="00DE0820">
            <w:pPr>
              <w:pStyle w:val="TableText"/>
              <w:rPr>
                <w:lang w:eastAsia="en-GB"/>
              </w:rPr>
            </w:pPr>
            <w:r w:rsidRPr="00DE0820">
              <w:rPr>
                <w:lang w:eastAsia="en-GB"/>
              </w:rPr>
              <w:t>CV/Cover Letter Development</w:t>
            </w:r>
          </w:p>
        </w:tc>
        <w:tc>
          <w:tcPr>
            <w:tcW w:w="1560" w:type="dxa"/>
            <w:noWrap/>
            <w:hideMark/>
          </w:tcPr>
          <w:p w14:paraId="6223C862" w14:textId="11CA9B2F" w:rsidR="00DE0820" w:rsidRPr="00DE0820" w:rsidRDefault="00DE0820" w:rsidP="0036080E">
            <w:pPr>
              <w:pStyle w:val="TableText"/>
              <w:jc w:val="right"/>
              <w:rPr>
                <w:lang w:eastAsia="en-GB"/>
              </w:rPr>
            </w:pPr>
            <w:r w:rsidRPr="00DE0820">
              <w:rPr>
                <w:lang w:eastAsia="en-GB"/>
              </w:rPr>
              <w:t>2</w:t>
            </w:r>
            <w:r w:rsidR="00C27F29">
              <w:rPr>
                <w:lang w:eastAsia="en-GB"/>
              </w:rPr>
              <w:t>,</w:t>
            </w:r>
            <w:r w:rsidRPr="00DE0820">
              <w:rPr>
                <w:lang w:eastAsia="en-GB"/>
              </w:rPr>
              <w:t>917</w:t>
            </w:r>
          </w:p>
        </w:tc>
        <w:tc>
          <w:tcPr>
            <w:tcW w:w="1275" w:type="dxa"/>
            <w:noWrap/>
            <w:hideMark/>
          </w:tcPr>
          <w:p w14:paraId="11CB430D" w14:textId="77777777" w:rsidR="00DE0820" w:rsidRPr="00DE0820" w:rsidRDefault="00DE0820" w:rsidP="0036080E">
            <w:pPr>
              <w:pStyle w:val="TableText"/>
              <w:jc w:val="right"/>
              <w:rPr>
                <w:lang w:eastAsia="en-GB"/>
              </w:rPr>
            </w:pPr>
            <w:r w:rsidRPr="00DE0820">
              <w:rPr>
                <w:lang w:eastAsia="en-GB"/>
              </w:rPr>
              <w:t>55.2</w:t>
            </w:r>
          </w:p>
        </w:tc>
        <w:tc>
          <w:tcPr>
            <w:tcW w:w="1701" w:type="dxa"/>
            <w:noWrap/>
            <w:hideMark/>
          </w:tcPr>
          <w:p w14:paraId="3DD80F55" w14:textId="6C70AF80" w:rsidR="00DE0820" w:rsidRPr="00DE0820" w:rsidRDefault="00DE0820" w:rsidP="0036080E">
            <w:pPr>
              <w:pStyle w:val="TableText"/>
              <w:jc w:val="right"/>
              <w:rPr>
                <w:lang w:eastAsia="en-GB"/>
              </w:rPr>
            </w:pPr>
            <w:r w:rsidRPr="00DE0820">
              <w:rPr>
                <w:lang w:eastAsia="en-GB"/>
              </w:rPr>
              <w:t>5</w:t>
            </w:r>
            <w:r w:rsidR="00C27F29">
              <w:rPr>
                <w:lang w:eastAsia="en-GB"/>
              </w:rPr>
              <w:t>,</w:t>
            </w:r>
            <w:r w:rsidRPr="00DE0820">
              <w:rPr>
                <w:lang w:eastAsia="en-GB"/>
              </w:rPr>
              <w:t>330</w:t>
            </w:r>
          </w:p>
        </w:tc>
        <w:tc>
          <w:tcPr>
            <w:tcW w:w="1304" w:type="dxa"/>
            <w:noWrap/>
            <w:hideMark/>
          </w:tcPr>
          <w:p w14:paraId="24D0FFE8" w14:textId="77777777" w:rsidR="00DE0820" w:rsidRPr="00DE0820" w:rsidRDefault="00DE0820" w:rsidP="0036080E">
            <w:pPr>
              <w:pStyle w:val="TableText"/>
              <w:jc w:val="right"/>
              <w:rPr>
                <w:lang w:eastAsia="en-GB"/>
              </w:rPr>
            </w:pPr>
            <w:r w:rsidRPr="00DE0820">
              <w:rPr>
                <w:lang w:eastAsia="en-GB"/>
              </w:rPr>
              <w:t>1.8</w:t>
            </w:r>
          </w:p>
        </w:tc>
      </w:tr>
      <w:tr w:rsidR="00DE0820" w:rsidRPr="00DE0820" w14:paraId="4B44D400" w14:textId="77777777" w:rsidTr="0036080E">
        <w:tc>
          <w:tcPr>
            <w:tcW w:w="2835" w:type="dxa"/>
            <w:noWrap/>
            <w:hideMark/>
          </w:tcPr>
          <w:p w14:paraId="7C61D6AA" w14:textId="77777777" w:rsidR="00DE0820" w:rsidRPr="00DE0820" w:rsidRDefault="00DE0820" w:rsidP="00DE0820">
            <w:pPr>
              <w:pStyle w:val="TableText"/>
              <w:rPr>
                <w:lang w:eastAsia="en-GB"/>
              </w:rPr>
            </w:pPr>
            <w:r w:rsidRPr="00DE0820">
              <w:rPr>
                <w:lang w:eastAsia="en-GB"/>
              </w:rPr>
              <w:t>Employer Expectations/Relations</w:t>
            </w:r>
          </w:p>
        </w:tc>
        <w:tc>
          <w:tcPr>
            <w:tcW w:w="1560" w:type="dxa"/>
            <w:noWrap/>
            <w:hideMark/>
          </w:tcPr>
          <w:p w14:paraId="507521A2" w14:textId="24B01C63" w:rsidR="00DE0820" w:rsidRPr="00DE0820" w:rsidRDefault="00DE0820" w:rsidP="0036080E">
            <w:pPr>
              <w:pStyle w:val="TableText"/>
              <w:jc w:val="right"/>
              <w:rPr>
                <w:lang w:eastAsia="en-GB"/>
              </w:rPr>
            </w:pPr>
            <w:r w:rsidRPr="00DE0820">
              <w:rPr>
                <w:lang w:eastAsia="en-GB"/>
              </w:rPr>
              <w:t>4</w:t>
            </w:r>
            <w:r w:rsidR="00C27F29">
              <w:rPr>
                <w:lang w:eastAsia="en-GB"/>
              </w:rPr>
              <w:t>,</w:t>
            </w:r>
            <w:r w:rsidRPr="00DE0820">
              <w:rPr>
                <w:lang w:eastAsia="en-GB"/>
              </w:rPr>
              <w:t>388</w:t>
            </w:r>
          </w:p>
        </w:tc>
        <w:tc>
          <w:tcPr>
            <w:tcW w:w="1275" w:type="dxa"/>
            <w:noWrap/>
            <w:hideMark/>
          </w:tcPr>
          <w:p w14:paraId="38981C31" w14:textId="77777777" w:rsidR="00DE0820" w:rsidRPr="00DE0820" w:rsidRDefault="00DE0820" w:rsidP="0036080E">
            <w:pPr>
              <w:pStyle w:val="TableText"/>
              <w:jc w:val="right"/>
              <w:rPr>
                <w:lang w:eastAsia="en-GB"/>
              </w:rPr>
            </w:pPr>
            <w:r w:rsidRPr="00DE0820">
              <w:rPr>
                <w:lang w:eastAsia="en-GB"/>
              </w:rPr>
              <w:t>83.0</w:t>
            </w:r>
          </w:p>
        </w:tc>
        <w:tc>
          <w:tcPr>
            <w:tcW w:w="1701" w:type="dxa"/>
            <w:noWrap/>
            <w:hideMark/>
          </w:tcPr>
          <w:p w14:paraId="3E7E638F" w14:textId="3A09ACDF" w:rsidR="00DE0820" w:rsidRPr="00DE0820" w:rsidRDefault="00DE0820" w:rsidP="0036080E">
            <w:pPr>
              <w:pStyle w:val="TableText"/>
              <w:jc w:val="right"/>
              <w:rPr>
                <w:lang w:eastAsia="en-GB"/>
              </w:rPr>
            </w:pPr>
            <w:r w:rsidRPr="00DE0820">
              <w:rPr>
                <w:lang w:eastAsia="en-GB"/>
              </w:rPr>
              <w:t>9</w:t>
            </w:r>
            <w:r w:rsidR="00C27F29">
              <w:rPr>
                <w:lang w:eastAsia="en-GB"/>
              </w:rPr>
              <w:t>,</w:t>
            </w:r>
            <w:r w:rsidRPr="00DE0820">
              <w:rPr>
                <w:lang w:eastAsia="en-GB"/>
              </w:rPr>
              <w:t>100</w:t>
            </w:r>
          </w:p>
        </w:tc>
        <w:tc>
          <w:tcPr>
            <w:tcW w:w="1304" w:type="dxa"/>
            <w:noWrap/>
            <w:hideMark/>
          </w:tcPr>
          <w:p w14:paraId="11BE4409" w14:textId="77777777" w:rsidR="00DE0820" w:rsidRPr="00DE0820" w:rsidRDefault="00DE0820" w:rsidP="0036080E">
            <w:pPr>
              <w:pStyle w:val="TableText"/>
              <w:jc w:val="right"/>
              <w:rPr>
                <w:lang w:eastAsia="en-GB"/>
              </w:rPr>
            </w:pPr>
            <w:r w:rsidRPr="00DE0820">
              <w:rPr>
                <w:lang w:eastAsia="en-GB"/>
              </w:rPr>
              <w:t>2.1</w:t>
            </w:r>
          </w:p>
        </w:tc>
      </w:tr>
      <w:tr w:rsidR="00DE0820" w:rsidRPr="00DE0820" w14:paraId="377B5C7C"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2A85EFD3" w14:textId="77777777" w:rsidR="00DE0820" w:rsidRPr="00DE0820" w:rsidRDefault="00DE0820" w:rsidP="00DE0820">
            <w:pPr>
              <w:pStyle w:val="TableText"/>
              <w:rPr>
                <w:lang w:eastAsia="en-GB"/>
              </w:rPr>
            </w:pPr>
            <w:r w:rsidRPr="00DE0820">
              <w:rPr>
                <w:lang w:eastAsia="en-GB"/>
              </w:rPr>
              <w:t>Exploring Job Goals/Career Planning</w:t>
            </w:r>
          </w:p>
        </w:tc>
        <w:tc>
          <w:tcPr>
            <w:tcW w:w="1560" w:type="dxa"/>
            <w:noWrap/>
            <w:hideMark/>
          </w:tcPr>
          <w:p w14:paraId="6F4E33BD" w14:textId="133DD24B" w:rsidR="00DE0820" w:rsidRPr="00DE0820" w:rsidRDefault="00DE0820" w:rsidP="0036080E">
            <w:pPr>
              <w:pStyle w:val="TableText"/>
              <w:jc w:val="right"/>
              <w:rPr>
                <w:lang w:eastAsia="en-GB"/>
              </w:rPr>
            </w:pPr>
            <w:r w:rsidRPr="00DE0820">
              <w:rPr>
                <w:lang w:eastAsia="en-GB"/>
              </w:rPr>
              <w:t>3</w:t>
            </w:r>
            <w:r w:rsidR="00C27F29">
              <w:rPr>
                <w:lang w:eastAsia="en-GB"/>
              </w:rPr>
              <w:t>,</w:t>
            </w:r>
            <w:r w:rsidRPr="00DE0820">
              <w:rPr>
                <w:lang w:eastAsia="en-GB"/>
              </w:rPr>
              <w:t>284</w:t>
            </w:r>
          </w:p>
        </w:tc>
        <w:tc>
          <w:tcPr>
            <w:tcW w:w="1275" w:type="dxa"/>
            <w:noWrap/>
            <w:hideMark/>
          </w:tcPr>
          <w:p w14:paraId="2623BB72" w14:textId="77777777" w:rsidR="00DE0820" w:rsidRPr="00DE0820" w:rsidRDefault="00DE0820" w:rsidP="0036080E">
            <w:pPr>
              <w:pStyle w:val="TableText"/>
              <w:jc w:val="right"/>
              <w:rPr>
                <w:lang w:eastAsia="en-GB"/>
              </w:rPr>
            </w:pPr>
            <w:r w:rsidRPr="00DE0820">
              <w:rPr>
                <w:lang w:eastAsia="en-GB"/>
              </w:rPr>
              <w:t>62.1</w:t>
            </w:r>
          </w:p>
        </w:tc>
        <w:tc>
          <w:tcPr>
            <w:tcW w:w="1701" w:type="dxa"/>
            <w:noWrap/>
            <w:hideMark/>
          </w:tcPr>
          <w:p w14:paraId="43DAB98A" w14:textId="2039CC18" w:rsidR="00DE0820" w:rsidRPr="00DE0820" w:rsidRDefault="00DE0820" w:rsidP="0036080E">
            <w:pPr>
              <w:pStyle w:val="TableText"/>
              <w:jc w:val="right"/>
              <w:rPr>
                <w:lang w:eastAsia="en-GB"/>
              </w:rPr>
            </w:pPr>
            <w:r w:rsidRPr="00DE0820">
              <w:rPr>
                <w:lang w:eastAsia="en-GB"/>
              </w:rPr>
              <w:t>9</w:t>
            </w:r>
            <w:r w:rsidR="00C27F29">
              <w:rPr>
                <w:lang w:eastAsia="en-GB"/>
              </w:rPr>
              <w:t>,</w:t>
            </w:r>
            <w:r w:rsidRPr="00DE0820">
              <w:rPr>
                <w:lang w:eastAsia="en-GB"/>
              </w:rPr>
              <w:t>541</w:t>
            </w:r>
          </w:p>
        </w:tc>
        <w:tc>
          <w:tcPr>
            <w:tcW w:w="1304" w:type="dxa"/>
            <w:noWrap/>
            <w:hideMark/>
          </w:tcPr>
          <w:p w14:paraId="390CB4A8" w14:textId="77777777" w:rsidR="00DE0820" w:rsidRPr="00DE0820" w:rsidRDefault="00DE0820" w:rsidP="0036080E">
            <w:pPr>
              <w:pStyle w:val="TableText"/>
              <w:jc w:val="right"/>
              <w:rPr>
                <w:lang w:eastAsia="en-GB"/>
              </w:rPr>
            </w:pPr>
            <w:r w:rsidRPr="00DE0820">
              <w:rPr>
                <w:lang w:eastAsia="en-GB"/>
              </w:rPr>
              <w:t>2.9</w:t>
            </w:r>
          </w:p>
        </w:tc>
      </w:tr>
      <w:tr w:rsidR="00DE0820" w:rsidRPr="00DE0820" w14:paraId="48008A5E" w14:textId="77777777" w:rsidTr="0036080E">
        <w:tc>
          <w:tcPr>
            <w:tcW w:w="2835" w:type="dxa"/>
            <w:noWrap/>
            <w:hideMark/>
          </w:tcPr>
          <w:p w14:paraId="1297D784" w14:textId="77777777" w:rsidR="00DE0820" w:rsidRPr="00DE0820" w:rsidRDefault="00DE0820" w:rsidP="00DE0820">
            <w:pPr>
              <w:pStyle w:val="TableText"/>
              <w:rPr>
                <w:lang w:eastAsia="en-GB"/>
              </w:rPr>
            </w:pPr>
            <w:r w:rsidRPr="00DE0820">
              <w:rPr>
                <w:lang w:eastAsia="en-GB"/>
              </w:rPr>
              <w:t>Interview Techniques</w:t>
            </w:r>
          </w:p>
        </w:tc>
        <w:tc>
          <w:tcPr>
            <w:tcW w:w="1560" w:type="dxa"/>
            <w:noWrap/>
            <w:hideMark/>
          </w:tcPr>
          <w:p w14:paraId="6633ADF4" w14:textId="77777777" w:rsidR="00DE0820" w:rsidRPr="00DE0820" w:rsidRDefault="00DE0820" w:rsidP="0036080E">
            <w:pPr>
              <w:pStyle w:val="TableText"/>
              <w:jc w:val="right"/>
              <w:rPr>
                <w:lang w:eastAsia="en-GB"/>
              </w:rPr>
            </w:pPr>
            <w:r w:rsidRPr="00DE0820">
              <w:rPr>
                <w:lang w:eastAsia="en-GB"/>
              </w:rPr>
              <w:t>845</w:t>
            </w:r>
          </w:p>
        </w:tc>
        <w:tc>
          <w:tcPr>
            <w:tcW w:w="1275" w:type="dxa"/>
            <w:noWrap/>
            <w:hideMark/>
          </w:tcPr>
          <w:p w14:paraId="67A56306" w14:textId="77777777" w:rsidR="00DE0820" w:rsidRPr="00DE0820" w:rsidRDefault="00DE0820" w:rsidP="0036080E">
            <w:pPr>
              <w:pStyle w:val="TableText"/>
              <w:jc w:val="right"/>
              <w:rPr>
                <w:lang w:eastAsia="en-GB"/>
              </w:rPr>
            </w:pPr>
            <w:r w:rsidRPr="00DE0820">
              <w:rPr>
                <w:lang w:eastAsia="en-GB"/>
              </w:rPr>
              <w:t>16.0</w:t>
            </w:r>
          </w:p>
        </w:tc>
        <w:tc>
          <w:tcPr>
            <w:tcW w:w="1701" w:type="dxa"/>
            <w:noWrap/>
            <w:hideMark/>
          </w:tcPr>
          <w:p w14:paraId="4ED4C0E9" w14:textId="0875F5A4" w:rsidR="00DE0820" w:rsidRPr="00DE0820" w:rsidRDefault="00DE0820" w:rsidP="0036080E">
            <w:pPr>
              <w:pStyle w:val="TableText"/>
              <w:jc w:val="right"/>
              <w:rPr>
                <w:lang w:eastAsia="en-GB"/>
              </w:rPr>
            </w:pPr>
            <w:r w:rsidRPr="00DE0820">
              <w:rPr>
                <w:lang w:eastAsia="en-GB"/>
              </w:rPr>
              <w:t>1</w:t>
            </w:r>
            <w:r w:rsidR="00C27F29">
              <w:rPr>
                <w:lang w:eastAsia="en-GB"/>
              </w:rPr>
              <w:t>,</w:t>
            </w:r>
            <w:r w:rsidRPr="00DE0820">
              <w:rPr>
                <w:lang w:eastAsia="en-GB"/>
              </w:rPr>
              <w:t>337</w:t>
            </w:r>
          </w:p>
        </w:tc>
        <w:tc>
          <w:tcPr>
            <w:tcW w:w="1304" w:type="dxa"/>
            <w:noWrap/>
            <w:hideMark/>
          </w:tcPr>
          <w:p w14:paraId="52F97B6B" w14:textId="77777777" w:rsidR="00DE0820" w:rsidRPr="00DE0820" w:rsidRDefault="00DE0820" w:rsidP="0036080E">
            <w:pPr>
              <w:pStyle w:val="TableText"/>
              <w:jc w:val="right"/>
              <w:rPr>
                <w:lang w:eastAsia="en-GB"/>
              </w:rPr>
            </w:pPr>
            <w:r w:rsidRPr="00DE0820">
              <w:rPr>
                <w:lang w:eastAsia="en-GB"/>
              </w:rPr>
              <w:t>1.6</w:t>
            </w:r>
          </w:p>
        </w:tc>
      </w:tr>
      <w:tr w:rsidR="00DE0820" w:rsidRPr="00DE0820" w14:paraId="47E193E2" w14:textId="77777777" w:rsidTr="0036080E">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57C91176" w14:textId="77777777" w:rsidR="00DE0820" w:rsidRPr="00DE0820" w:rsidRDefault="00DE0820" w:rsidP="00DE0820">
            <w:pPr>
              <w:pStyle w:val="TableText"/>
              <w:rPr>
                <w:lang w:eastAsia="en-GB"/>
              </w:rPr>
            </w:pPr>
            <w:r w:rsidRPr="00DE0820">
              <w:rPr>
                <w:lang w:eastAsia="en-GB"/>
              </w:rPr>
              <w:t>Job Search Techniques</w:t>
            </w:r>
          </w:p>
        </w:tc>
        <w:tc>
          <w:tcPr>
            <w:tcW w:w="1560" w:type="dxa"/>
            <w:noWrap/>
            <w:hideMark/>
          </w:tcPr>
          <w:p w14:paraId="57AFC97C" w14:textId="45B92FEF" w:rsidR="00DE0820" w:rsidRPr="00DE0820" w:rsidRDefault="00DE0820" w:rsidP="0036080E">
            <w:pPr>
              <w:pStyle w:val="TableText"/>
              <w:jc w:val="right"/>
              <w:rPr>
                <w:lang w:eastAsia="en-GB"/>
              </w:rPr>
            </w:pPr>
            <w:r w:rsidRPr="00DE0820">
              <w:rPr>
                <w:lang w:eastAsia="en-GB"/>
              </w:rPr>
              <w:t>1</w:t>
            </w:r>
            <w:r w:rsidR="00C27F29">
              <w:rPr>
                <w:lang w:eastAsia="en-GB"/>
              </w:rPr>
              <w:t>,</w:t>
            </w:r>
            <w:r w:rsidRPr="00DE0820">
              <w:rPr>
                <w:lang w:eastAsia="en-GB"/>
              </w:rPr>
              <w:t>771</w:t>
            </w:r>
          </w:p>
        </w:tc>
        <w:tc>
          <w:tcPr>
            <w:tcW w:w="1275" w:type="dxa"/>
            <w:noWrap/>
            <w:hideMark/>
          </w:tcPr>
          <w:p w14:paraId="0DD19049" w14:textId="77777777" w:rsidR="00DE0820" w:rsidRPr="00DE0820" w:rsidRDefault="00DE0820" w:rsidP="0036080E">
            <w:pPr>
              <w:pStyle w:val="TableText"/>
              <w:jc w:val="right"/>
              <w:rPr>
                <w:lang w:eastAsia="en-GB"/>
              </w:rPr>
            </w:pPr>
            <w:r w:rsidRPr="00DE0820">
              <w:rPr>
                <w:lang w:eastAsia="en-GB"/>
              </w:rPr>
              <w:t>33.5</w:t>
            </w:r>
          </w:p>
        </w:tc>
        <w:tc>
          <w:tcPr>
            <w:tcW w:w="1701" w:type="dxa"/>
            <w:noWrap/>
            <w:hideMark/>
          </w:tcPr>
          <w:p w14:paraId="3B990C1F" w14:textId="64576977" w:rsidR="00DE0820" w:rsidRPr="00DE0820" w:rsidRDefault="00DE0820" w:rsidP="0036080E">
            <w:pPr>
              <w:pStyle w:val="TableText"/>
              <w:jc w:val="right"/>
              <w:rPr>
                <w:lang w:eastAsia="en-GB"/>
              </w:rPr>
            </w:pPr>
            <w:r w:rsidRPr="00DE0820">
              <w:rPr>
                <w:lang w:eastAsia="en-GB"/>
              </w:rPr>
              <w:t>3</w:t>
            </w:r>
            <w:r w:rsidR="00C27F29">
              <w:rPr>
                <w:lang w:eastAsia="en-GB"/>
              </w:rPr>
              <w:t>,</w:t>
            </w:r>
            <w:r w:rsidRPr="00DE0820">
              <w:rPr>
                <w:lang w:eastAsia="en-GB"/>
              </w:rPr>
              <w:t>976</w:t>
            </w:r>
          </w:p>
        </w:tc>
        <w:tc>
          <w:tcPr>
            <w:tcW w:w="1304" w:type="dxa"/>
            <w:noWrap/>
            <w:hideMark/>
          </w:tcPr>
          <w:p w14:paraId="7972E5AA" w14:textId="77777777" w:rsidR="00DE0820" w:rsidRPr="00DE0820" w:rsidRDefault="00DE0820" w:rsidP="0036080E">
            <w:pPr>
              <w:pStyle w:val="TableText"/>
              <w:jc w:val="right"/>
              <w:rPr>
                <w:lang w:eastAsia="en-GB"/>
              </w:rPr>
            </w:pPr>
            <w:r w:rsidRPr="00DE0820">
              <w:rPr>
                <w:lang w:eastAsia="en-GB"/>
              </w:rPr>
              <w:t>2.2</w:t>
            </w:r>
          </w:p>
        </w:tc>
      </w:tr>
      <w:tr w:rsidR="00DE0820" w:rsidRPr="00DE0820" w14:paraId="1901AD9B" w14:textId="77777777" w:rsidTr="0036080E">
        <w:tc>
          <w:tcPr>
            <w:tcW w:w="2835" w:type="dxa"/>
            <w:noWrap/>
            <w:hideMark/>
          </w:tcPr>
          <w:p w14:paraId="33F318F3" w14:textId="77777777" w:rsidR="00DE0820" w:rsidRPr="00DE0820" w:rsidRDefault="00DE0820" w:rsidP="00DE0820">
            <w:pPr>
              <w:pStyle w:val="TableText"/>
              <w:rPr>
                <w:lang w:eastAsia="en-GB"/>
              </w:rPr>
            </w:pPr>
            <w:r w:rsidRPr="00DE0820">
              <w:rPr>
                <w:lang w:eastAsia="en-GB"/>
              </w:rPr>
              <w:t>Labour Market Knowledge</w:t>
            </w:r>
          </w:p>
        </w:tc>
        <w:tc>
          <w:tcPr>
            <w:tcW w:w="1560" w:type="dxa"/>
            <w:noWrap/>
            <w:hideMark/>
          </w:tcPr>
          <w:p w14:paraId="1010DF92" w14:textId="77777777" w:rsidR="00DE0820" w:rsidRPr="00DE0820" w:rsidRDefault="00DE0820" w:rsidP="0036080E">
            <w:pPr>
              <w:pStyle w:val="TableText"/>
              <w:jc w:val="right"/>
              <w:rPr>
                <w:lang w:eastAsia="en-GB"/>
              </w:rPr>
            </w:pPr>
            <w:r w:rsidRPr="00DE0820">
              <w:rPr>
                <w:lang w:eastAsia="en-GB"/>
              </w:rPr>
              <w:t>246</w:t>
            </w:r>
          </w:p>
        </w:tc>
        <w:tc>
          <w:tcPr>
            <w:tcW w:w="1275" w:type="dxa"/>
            <w:noWrap/>
            <w:hideMark/>
          </w:tcPr>
          <w:p w14:paraId="725DADD7" w14:textId="77777777" w:rsidR="00DE0820" w:rsidRPr="00DE0820" w:rsidRDefault="00DE0820" w:rsidP="0036080E">
            <w:pPr>
              <w:pStyle w:val="TableText"/>
              <w:jc w:val="right"/>
              <w:rPr>
                <w:lang w:eastAsia="en-GB"/>
              </w:rPr>
            </w:pPr>
            <w:r w:rsidRPr="00DE0820">
              <w:rPr>
                <w:lang w:eastAsia="en-GB"/>
              </w:rPr>
              <w:t>4.7</w:t>
            </w:r>
          </w:p>
        </w:tc>
        <w:tc>
          <w:tcPr>
            <w:tcW w:w="1701" w:type="dxa"/>
            <w:noWrap/>
            <w:hideMark/>
          </w:tcPr>
          <w:p w14:paraId="0EE30E17" w14:textId="77777777" w:rsidR="00DE0820" w:rsidRPr="00DE0820" w:rsidRDefault="00DE0820" w:rsidP="0036080E">
            <w:pPr>
              <w:pStyle w:val="TableText"/>
              <w:jc w:val="right"/>
              <w:rPr>
                <w:lang w:eastAsia="en-GB"/>
              </w:rPr>
            </w:pPr>
            <w:r w:rsidRPr="00DE0820">
              <w:rPr>
                <w:lang w:eastAsia="en-GB"/>
              </w:rPr>
              <w:t>294</w:t>
            </w:r>
          </w:p>
        </w:tc>
        <w:tc>
          <w:tcPr>
            <w:tcW w:w="1304" w:type="dxa"/>
            <w:noWrap/>
            <w:hideMark/>
          </w:tcPr>
          <w:p w14:paraId="37A03AEF" w14:textId="77777777" w:rsidR="00DE0820" w:rsidRPr="00DE0820" w:rsidRDefault="00DE0820" w:rsidP="0036080E">
            <w:pPr>
              <w:pStyle w:val="TableText"/>
              <w:jc w:val="right"/>
              <w:rPr>
                <w:lang w:eastAsia="en-GB"/>
              </w:rPr>
            </w:pPr>
            <w:r w:rsidRPr="00DE0820">
              <w:rPr>
                <w:lang w:eastAsia="en-GB"/>
              </w:rPr>
              <w:t>1.2</w:t>
            </w:r>
          </w:p>
        </w:tc>
      </w:tr>
    </w:tbl>
    <w:p w14:paraId="3B3E1AE1" w14:textId="77777777" w:rsidR="00743803" w:rsidRPr="00743803" w:rsidRDefault="00743803" w:rsidP="00A878E8"/>
    <w:p w14:paraId="53A7555C" w14:textId="74984609" w:rsidR="00AB2AA6" w:rsidRDefault="00AB2AA6" w:rsidP="00A878E8">
      <w:pPr>
        <w:pStyle w:val="Source"/>
      </w:pPr>
      <w:r>
        <w:t>Source: SQW Analysis of GM JETS Monitoring Data</w:t>
      </w:r>
    </w:p>
    <w:p w14:paraId="10C3AFCC" w14:textId="1B2FAA4D" w:rsidR="003806CD" w:rsidRPr="003D7666" w:rsidRDefault="003806CD" w:rsidP="00A878E8">
      <w:pPr>
        <w:pStyle w:val="Heading6"/>
      </w:pPr>
      <w:bookmarkStart w:id="135" w:name="_Toc75428441"/>
      <w:r>
        <w:lastRenderedPageBreak/>
        <w:t>Econometric analysis</w:t>
      </w:r>
      <w:bookmarkEnd w:id="135"/>
    </w:p>
    <w:p w14:paraId="1372E208" w14:textId="77777777" w:rsidR="003806CD" w:rsidRDefault="003806CD" w:rsidP="00A878E8">
      <w:pPr>
        <w:pStyle w:val="Heading7"/>
      </w:pPr>
      <w:r>
        <w:t>Introduction</w:t>
      </w:r>
    </w:p>
    <w:p w14:paraId="3955FF1C" w14:textId="77777777" w:rsidR="003806CD" w:rsidRDefault="003806CD" w:rsidP="00066F7D">
      <w:pPr>
        <w:pStyle w:val="BodyText3"/>
      </w:pPr>
      <w:r>
        <w:t>This annex explains the use of econometric techniques in this report and outlines key findings from the analysis. The use of these tools allows us to consider the effects of individual variables (</w:t>
      </w:r>
      <w:proofErr w:type="gramStart"/>
      <w:r>
        <w:t>e.g.</w:t>
      </w:r>
      <w:proofErr w:type="gramEnd"/>
      <w:r>
        <w:t xml:space="preserve"> client and programme characteristics) and their combinations in ways that descriptive statistics alone cannot. </w:t>
      </w:r>
    </w:p>
    <w:p w14:paraId="3328A379" w14:textId="77777777" w:rsidR="003806CD" w:rsidRDefault="003806CD" w:rsidP="00066F7D">
      <w:pPr>
        <w:pStyle w:val="BodyText3"/>
      </w:pPr>
      <w:r>
        <w:t xml:space="preserve">This report builds on the analysis undertaken for the 2020 annual report. The additional year of data increased the sample sizes available for analysis by more than 50%, improving the precision of our results. This allowed us to extend the analysis and consider a wider set of variables as well as estimate an additional model which investigates characteristics of those clients who achieve an earnings outcome but do not reach the higher earnings outcome.  </w:t>
      </w:r>
    </w:p>
    <w:p w14:paraId="39142BAE" w14:textId="5779131C" w:rsidR="003806CD" w:rsidRDefault="003806CD" w:rsidP="00066F7D">
      <w:pPr>
        <w:pStyle w:val="BodyText3"/>
      </w:pPr>
      <w:r>
        <w:t xml:space="preserve">We used a </w:t>
      </w:r>
      <w:r w:rsidRPr="007C3DB8">
        <w:rPr>
          <w:b/>
          <w:bCs/>
        </w:rPr>
        <w:t>logistic regression technique</w:t>
      </w:r>
      <w:r>
        <w:t xml:space="preserve"> to model the probability of a binary event</w:t>
      </w:r>
      <w:r>
        <w:rPr>
          <w:rStyle w:val="FootnoteReference"/>
        </w:rPr>
        <w:footnoteReference w:id="50"/>
      </w:r>
      <w:r>
        <w:t xml:space="preserve"> occurring based on outcomes observed among the clients and a set of proposed explanatory variables (the list of variables used in analysis is discussed in the following section). The following three models were estimated</w:t>
      </w:r>
      <w:r w:rsidR="004C02E7">
        <w:t xml:space="preserve"> (separately)</w:t>
      </w:r>
      <w:r>
        <w:t>:</w:t>
      </w:r>
    </w:p>
    <w:p w14:paraId="55DC7A11" w14:textId="77777777" w:rsidR="003806CD" w:rsidRDefault="003806CD" w:rsidP="00066F7D">
      <w:pPr>
        <w:pStyle w:val="ListBullet"/>
      </w:pPr>
      <w:r w:rsidRPr="00DD77C9">
        <w:rPr>
          <w:b/>
          <w:bCs/>
        </w:rPr>
        <w:t>Model 1:</w:t>
      </w:r>
      <w:r>
        <w:t xml:space="preserve"> the probability that a client starts a job based on the set of explanatory variables reflecting personal and programme characteristics. </w:t>
      </w:r>
    </w:p>
    <w:p w14:paraId="0643BF70" w14:textId="77777777" w:rsidR="003806CD" w:rsidRDefault="003806CD" w:rsidP="00066F7D">
      <w:pPr>
        <w:pStyle w:val="ListBullet"/>
      </w:pPr>
      <w:r w:rsidRPr="00DD77C9">
        <w:rPr>
          <w:b/>
          <w:bCs/>
        </w:rPr>
        <w:t>Model 2:</w:t>
      </w:r>
      <w:r>
        <w:t xml:space="preserve"> the probability that a client achieves an earnings outcome based on a set of explanatory variables reflecting personal and programme characteristics. </w:t>
      </w:r>
    </w:p>
    <w:p w14:paraId="7013D652" w14:textId="77777777" w:rsidR="003806CD" w:rsidRDefault="003806CD" w:rsidP="00066F7D">
      <w:pPr>
        <w:pStyle w:val="ListBullet"/>
      </w:pPr>
      <w:r w:rsidRPr="00DD77C9">
        <w:rPr>
          <w:b/>
          <w:bCs/>
        </w:rPr>
        <w:t>Model 3:</w:t>
      </w:r>
      <w:r>
        <w:t xml:space="preserve"> the probability that a client achieves an earnings outcome but not a higher earnings outcome, based on a set of explanatory variables reflecting personal and programme characteristics. </w:t>
      </w:r>
    </w:p>
    <w:p w14:paraId="4411EF31" w14:textId="77777777" w:rsidR="003806CD" w:rsidRPr="00F7765C" w:rsidRDefault="003806CD" w:rsidP="00066F7D">
      <w:pPr>
        <w:pStyle w:val="BodyText3"/>
      </w:pPr>
      <w:r w:rsidRPr="00F7765C">
        <w:t>The first two models reflect one of the key outcomes of the programme (achieving an earnings outcome) and the key ‘</w:t>
      </w:r>
      <w:proofErr w:type="gramStart"/>
      <w:r w:rsidRPr="00F7765C">
        <w:t>stepping stone</w:t>
      </w:r>
      <w:proofErr w:type="gramEnd"/>
      <w:r w:rsidRPr="00F7765C">
        <w:t>’ in clients’ journey on the way to that outcome (i.e. starting a job). Analysing them separately and comparing the results across them can provide important insights into similarities and differences between client and programme characteristics associated with achieving different levels of outcomes.</w:t>
      </w:r>
    </w:p>
    <w:p w14:paraId="7F11F7C0" w14:textId="77777777" w:rsidR="003806CD" w:rsidRDefault="003806CD" w:rsidP="00066F7D">
      <w:pPr>
        <w:pStyle w:val="BodyText3"/>
      </w:pPr>
      <w:r>
        <w:t>The third model explores whether there are any systematic differences between a relatively small group of clients who do not reach the higher earnings outcome despite claiming the first one and those who successfully claim both earnings outcomes (</w:t>
      </w:r>
      <w:r w:rsidRPr="00F7765C">
        <w:t>only 17.66% of clients who reach the first earnings outcome do not reach the higher one, however the absolute numbers are large enough – approximately 360 clients – to investigate whether that groups is substantially ‘different’).</w:t>
      </w:r>
      <w:r>
        <w:t xml:space="preserve"> </w:t>
      </w:r>
    </w:p>
    <w:p w14:paraId="6F5A6F7E" w14:textId="62D1A800" w:rsidR="003806CD" w:rsidRDefault="003806CD" w:rsidP="00DC7564">
      <w:pPr>
        <w:pStyle w:val="BodyText3"/>
      </w:pPr>
      <w:r>
        <w:lastRenderedPageBreak/>
        <w:fldChar w:fldCharType="begin"/>
      </w:r>
      <w:r>
        <w:instrText xml:space="preserve"> REF _Ref75431175 </w:instrText>
      </w:r>
      <w:r>
        <w:fldChar w:fldCharType="separate"/>
      </w:r>
      <w:r w:rsidR="00C05454">
        <w:t xml:space="preserve">Figure </w:t>
      </w:r>
      <w:r w:rsidR="00C05454">
        <w:rPr>
          <w:noProof/>
        </w:rPr>
        <w:t>B</w:t>
      </w:r>
      <w:r w:rsidR="00C05454">
        <w:noBreakHyphen/>
      </w:r>
      <w:r w:rsidR="00C05454">
        <w:rPr>
          <w:noProof/>
        </w:rPr>
        <w:t>1</w:t>
      </w:r>
      <w:r>
        <w:fldChar w:fldCharType="end"/>
      </w:r>
      <w:r>
        <w:t xml:space="preserve">illustrates progression of clients to achieve various milestones. Figures inside arrows indicate the ‘flow’ from the previous milestone while numbers inside each box show the proportion of the whole client population achieving that outcome. </w:t>
      </w:r>
    </w:p>
    <w:p w14:paraId="7B742098" w14:textId="47A0DF03" w:rsidR="003806CD" w:rsidRDefault="003806CD" w:rsidP="00A878E8">
      <w:pPr>
        <w:pStyle w:val="Caption"/>
      </w:pPr>
      <w:r>
        <w:t xml:space="preserve"> </w:t>
      </w:r>
      <w:bookmarkStart w:id="136" w:name="_Ref75430653"/>
      <w:bookmarkStart w:id="137" w:name="_Ref75431175"/>
      <w:r>
        <w:t xml:space="preserve">Figure </w:t>
      </w:r>
      <w:r>
        <w:fldChar w:fldCharType="begin"/>
      </w:r>
      <w:r>
        <w:instrText xml:space="preserve"> STYLEREF 6 \s </w:instrText>
      </w:r>
      <w:r>
        <w:fldChar w:fldCharType="separate"/>
      </w:r>
      <w:r w:rsidR="00C05454">
        <w:rPr>
          <w:noProof/>
        </w:rPr>
        <w:t>B</w:t>
      </w:r>
      <w:r>
        <w:fldChar w:fldCharType="end"/>
      </w:r>
      <w:r>
        <w:noBreakHyphen/>
      </w:r>
      <w:r>
        <w:fldChar w:fldCharType="begin"/>
      </w:r>
      <w:r>
        <w:instrText xml:space="preserve"> SEQ Annex_Figure \* ARABIC \s 6 </w:instrText>
      </w:r>
      <w:r>
        <w:fldChar w:fldCharType="separate"/>
      </w:r>
      <w:r w:rsidR="00C05454">
        <w:rPr>
          <w:noProof/>
        </w:rPr>
        <w:t>1</w:t>
      </w:r>
      <w:r>
        <w:fldChar w:fldCharType="end"/>
      </w:r>
      <w:bookmarkEnd w:id="136"/>
      <w:bookmarkEnd w:id="137"/>
      <w:r>
        <w:t xml:space="preserve">: Proportion of clients achieving various milestones in relation </w:t>
      </w:r>
      <w:proofErr w:type="gramStart"/>
      <w:r>
        <w:t>to:</w:t>
      </w:r>
      <w:proofErr w:type="gramEnd"/>
      <w:r>
        <w:t xml:space="preserve"> a) the whole client base (figures inside boxes) and b) the previous milestone (figures inside arrows). </w:t>
      </w:r>
    </w:p>
    <w:tbl>
      <w:tblPr>
        <w:tblStyle w:val="SQWChartBox"/>
        <w:tblW w:w="5000" w:type="pct"/>
        <w:tblLayout w:type="fixed"/>
        <w:tblLook w:val="04A0" w:firstRow="1" w:lastRow="0" w:firstColumn="1" w:lastColumn="0" w:noHBand="0" w:noVBand="1"/>
      </w:tblPr>
      <w:tblGrid>
        <w:gridCol w:w="8665"/>
      </w:tblGrid>
      <w:tr w:rsidR="003806CD" w14:paraId="4CE714D9" w14:textId="77777777" w:rsidTr="003F5964">
        <w:tc>
          <w:tcPr>
            <w:tcW w:w="8675" w:type="dxa"/>
            <w:vAlign w:val="center"/>
          </w:tcPr>
          <w:p w14:paraId="31134FBF" w14:textId="77777777" w:rsidR="003806CD" w:rsidRDefault="003806CD" w:rsidP="003806CD">
            <w:pPr>
              <w:numPr>
                <w:ilvl w:val="0"/>
                <w:numId w:val="23"/>
              </w:numPr>
              <w:tabs>
                <w:tab w:val="clear" w:pos="357"/>
              </w:tabs>
              <w:jc w:val="center"/>
            </w:pPr>
            <w:r>
              <w:rPr>
                <w:noProof/>
              </w:rPr>
              <w:drawing>
                <wp:inline distT="0" distB="0" distL="0" distR="0" wp14:anchorId="2B66DAC3" wp14:editId="2EE6BB4B">
                  <wp:extent cx="4986670" cy="787826"/>
                  <wp:effectExtent l="0" t="0" r="4445" b="0"/>
                  <wp:docPr id="114" name="Picture 114" descr="Diagram showing:&#10;&#10;c.14,600 clients &gt; c.4,700 started a job (32%) &gt; c.2,000 achieved an EO (14%) &gt; c.1,700 achieved a HE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 showing:&#10;&#10;c.14,600 clients &gt; c.4,700 started a job (32%) &gt; c.2,000 achieved an EO (14%) &gt; c.1,700 achieved a HEO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9703" cy="800944"/>
                          </a:xfrm>
                          <a:prstGeom prst="rect">
                            <a:avLst/>
                          </a:prstGeom>
                          <a:noFill/>
                        </pic:spPr>
                      </pic:pic>
                    </a:graphicData>
                  </a:graphic>
                </wp:inline>
              </w:drawing>
            </w:r>
          </w:p>
        </w:tc>
      </w:tr>
    </w:tbl>
    <w:p w14:paraId="5817A717" w14:textId="77777777" w:rsidR="003806CD" w:rsidRPr="0054562E" w:rsidRDefault="003806CD" w:rsidP="00A878E8">
      <w:pPr>
        <w:pStyle w:val="Source"/>
      </w:pPr>
      <w:r>
        <w:t>Source: SQW analysis</w:t>
      </w:r>
    </w:p>
    <w:p w14:paraId="1E720A87" w14:textId="77777777" w:rsidR="003806CD" w:rsidRDefault="003806CD" w:rsidP="00066F7D">
      <w:pPr>
        <w:pStyle w:val="BodyText3"/>
      </w:pPr>
      <w:r>
        <w:t xml:space="preserve">Econometric analysis has been conducted on data collected in Working Well: Work and Health Programme. </w:t>
      </w:r>
    </w:p>
    <w:p w14:paraId="180AA979" w14:textId="77777777" w:rsidR="003806CD" w:rsidRDefault="003806CD" w:rsidP="00A878E8">
      <w:pPr>
        <w:pStyle w:val="Heading7"/>
      </w:pPr>
      <w:r>
        <w:t>Selecting explanatory variables</w:t>
      </w:r>
    </w:p>
    <w:p w14:paraId="6C1444EC" w14:textId="77777777" w:rsidR="003806CD" w:rsidRDefault="003806CD" w:rsidP="00066F7D">
      <w:pPr>
        <w:pStyle w:val="BodyText3"/>
      </w:pPr>
      <w:r>
        <w:t xml:space="preserve">In econometric modelling </w:t>
      </w:r>
      <w:r w:rsidRPr="00DD77C9">
        <w:rPr>
          <w:b/>
          <w:bCs/>
        </w:rPr>
        <w:t>there is a trade-off between the number of explanatory variables used and the sample size</w:t>
      </w:r>
      <w:r>
        <w:t xml:space="preserve">. The reason for this is if a client is missing data for any variable in a model they </w:t>
      </w:r>
      <w:proofErr w:type="gramStart"/>
      <w:r>
        <w:t>have to</w:t>
      </w:r>
      <w:proofErr w:type="gramEnd"/>
      <w:r>
        <w:t xml:space="preserve"> be excluded from the analysis, resulting in a smaller sample size. The increased sample size from the previous year from more people joining the programme and having the data collected meant we had an opportunity to include and explore several additional variables in all models. </w:t>
      </w:r>
    </w:p>
    <w:p w14:paraId="60A4F3E4" w14:textId="77777777" w:rsidR="003806CD" w:rsidRDefault="003806CD" w:rsidP="00066F7D">
      <w:pPr>
        <w:pStyle w:val="BodyText3"/>
      </w:pPr>
      <w:r w:rsidRPr="00DD77C9">
        <w:rPr>
          <w:b/>
          <w:bCs/>
        </w:rPr>
        <w:t>Selecting explanatory variables was an iterative process that involved refinement of the models</w:t>
      </w:r>
      <w:r>
        <w:t xml:space="preserve">. To ensure continuity in the analysis and ease of comparison, models estimated for the 2020 annual report were taken as a starting point. </w:t>
      </w:r>
    </w:p>
    <w:p w14:paraId="332D49DF" w14:textId="2F2AB8F0" w:rsidR="003806CD" w:rsidRDefault="003806CD" w:rsidP="00066F7D">
      <w:pPr>
        <w:pStyle w:val="BodyText3"/>
      </w:pPr>
      <w:r>
        <w:t>Based on the results of preliminary descriptive analysis, several additional variables that could potentially be important for explaining the outcomes were added to the models (these included, for example, variables differentiating clients whose chances of finding a job were possibly affected by Covid, or who were in receipt of maths support). Then several alternative specifications of each model with different combinations of explanatory variables were estimated and tested to arrive at a combination which provided the most robust results (to reduce the level of ‘noise’ in the models we excluded certain variables which were statistically insignificant</w:t>
      </w:r>
      <w:r>
        <w:rPr>
          <w:rStyle w:val="FootnoteReference"/>
        </w:rPr>
        <w:footnoteReference w:id="51"/>
      </w:r>
      <w:r>
        <w:t xml:space="preserve"> across all specifications</w:t>
      </w:r>
      <w:r w:rsidR="004C02E7">
        <w:t xml:space="preserve"> or highly correlated with other variables</w:t>
      </w:r>
      <w:r w:rsidR="004C02E7">
        <w:rPr>
          <w:rStyle w:val="FootnoteReference"/>
        </w:rPr>
        <w:footnoteReference w:id="52"/>
      </w:r>
      <w:r>
        <w:t>).</w:t>
      </w:r>
    </w:p>
    <w:p w14:paraId="6B77B3E5" w14:textId="283EF06D" w:rsidR="003806CD" w:rsidRDefault="00C27F29" w:rsidP="00066F7D">
      <w:pPr>
        <w:pStyle w:val="BodyText3"/>
      </w:pPr>
      <w:r>
        <w:lastRenderedPageBreak/>
        <w:fldChar w:fldCharType="begin"/>
      </w:r>
      <w:r>
        <w:instrText xml:space="preserve"> REF _Ref78203779 </w:instrText>
      </w:r>
      <w:r>
        <w:fldChar w:fldCharType="separate"/>
      </w:r>
      <w:r w:rsidR="00C05454">
        <w:t xml:space="preserve">Table </w:t>
      </w:r>
      <w:r w:rsidR="00C05454">
        <w:rPr>
          <w:noProof/>
        </w:rPr>
        <w:t>B</w:t>
      </w:r>
      <w:r w:rsidR="00C05454">
        <w:noBreakHyphen/>
      </w:r>
      <w:r w:rsidR="00C05454">
        <w:rPr>
          <w:noProof/>
        </w:rPr>
        <w:t>1</w:t>
      </w:r>
      <w:r>
        <w:fldChar w:fldCharType="end"/>
      </w:r>
      <w:r>
        <w:t xml:space="preserve"> </w:t>
      </w:r>
      <w:r w:rsidR="003806CD">
        <w:t>presents the final list of variables used in our analysis.</w:t>
      </w:r>
    </w:p>
    <w:p w14:paraId="6A3D47C2" w14:textId="2C5212C7" w:rsidR="003806CD" w:rsidRPr="00D87438" w:rsidRDefault="003806CD" w:rsidP="00A878E8">
      <w:pPr>
        <w:pStyle w:val="Caption"/>
      </w:pPr>
      <w:r>
        <w:t xml:space="preserve"> </w:t>
      </w:r>
      <w:bookmarkStart w:id="138" w:name="_Ref78203779"/>
      <w:r>
        <w:t xml:space="preserve">Table </w:t>
      </w:r>
      <w:r w:rsidR="000F6C75">
        <w:fldChar w:fldCharType="begin"/>
      </w:r>
      <w:r w:rsidR="000F6C75">
        <w:instrText xml:space="preserve"> STYLEREF 6 \s </w:instrText>
      </w:r>
      <w:r w:rsidR="000F6C75">
        <w:fldChar w:fldCharType="separate"/>
      </w:r>
      <w:r w:rsidR="00C05454">
        <w:rPr>
          <w:noProof/>
        </w:rPr>
        <w:t>B</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1</w:t>
      </w:r>
      <w:r w:rsidR="000F6C75">
        <w:fldChar w:fldCharType="end"/>
      </w:r>
      <w:bookmarkEnd w:id="138"/>
      <w:r>
        <w:t xml:space="preserve">: </w:t>
      </w:r>
      <w:r w:rsidRPr="00D87438">
        <w:rPr>
          <w:rStyle w:val="normaltextrun"/>
          <w:color w:val="000000"/>
          <w:szCs w:val="22"/>
          <w:shd w:val="clear" w:color="auto" w:fill="FFFFFF"/>
        </w:rPr>
        <w:t xml:space="preserve">List of explanatory variables included in </w:t>
      </w:r>
      <w:r>
        <w:rPr>
          <w:rStyle w:val="normaltextrun"/>
          <w:color w:val="000000"/>
          <w:szCs w:val="22"/>
          <w:shd w:val="clear" w:color="auto" w:fill="FFFFFF"/>
        </w:rPr>
        <w:t>the analysis</w:t>
      </w:r>
    </w:p>
    <w:tbl>
      <w:tblPr>
        <w:tblStyle w:val="SQW"/>
        <w:tblW w:w="5000" w:type="pct"/>
        <w:tblLayout w:type="fixed"/>
        <w:tblLook w:val="04A0" w:firstRow="1" w:lastRow="0" w:firstColumn="1" w:lastColumn="0" w:noHBand="0" w:noVBand="1"/>
      </w:tblPr>
      <w:tblGrid>
        <w:gridCol w:w="3114"/>
        <w:gridCol w:w="5556"/>
      </w:tblGrid>
      <w:tr w:rsidR="003806CD" w:rsidRPr="00ED31AF" w14:paraId="7FC6BA72" w14:textId="77777777" w:rsidTr="003F5964">
        <w:trPr>
          <w:cnfStyle w:val="100000000000" w:firstRow="1" w:lastRow="0" w:firstColumn="0" w:lastColumn="0" w:oddVBand="0" w:evenVBand="0" w:oddHBand="0" w:evenHBand="0" w:firstRowFirstColumn="0" w:firstRowLastColumn="0" w:lastRowFirstColumn="0" w:lastRowLastColumn="0"/>
          <w:tblHeader/>
        </w:trPr>
        <w:tc>
          <w:tcPr>
            <w:tcW w:w="3114" w:type="dxa"/>
          </w:tcPr>
          <w:p w14:paraId="4BF6C926" w14:textId="77777777" w:rsidR="003806CD" w:rsidRPr="00ED31AF" w:rsidRDefault="003806CD" w:rsidP="003F5964">
            <w:pPr>
              <w:pStyle w:val="ColumnHeading"/>
              <w:rPr>
                <w:szCs w:val="20"/>
              </w:rPr>
            </w:pPr>
            <w:r w:rsidRPr="00ED31AF">
              <w:rPr>
                <w:szCs w:val="20"/>
              </w:rPr>
              <w:t>Variable name (short)</w:t>
            </w:r>
          </w:p>
        </w:tc>
        <w:tc>
          <w:tcPr>
            <w:tcW w:w="5556" w:type="dxa"/>
          </w:tcPr>
          <w:p w14:paraId="558F9151" w14:textId="77777777" w:rsidR="003806CD" w:rsidRPr="00ED31AF" w:rsidRDefault="003806CD" w:rsidP="003F5964">
            <w:pPr>
              <w:pStyle w:val="ColumnHeading"/>
              <w:rPr>
                <w:szCs w:val="20"/>
              </w:rPr>
            </w:pPr>
            <w:r w:rsidRPr="00ED31AF">
              <w:rPr>
                <w:szCs w:val="20"/>
              </w:rPr>
              <w:t>Description</w:t>
            </w:r>
          </w:p>
        </w:tc>
      </w:tr>
      <w:tr w:rsidR="003806CD" w:rsidRPr="00ED31AF" w14:paraId="58891A77" w14:textId="77777777" w:rsidTr="003F5964">
        <w:tc>
          <w:tcPr>
            <w:tcW w:w="3114" w:type="dxa"/>
          </w:tcPr>
          <w:p w14:paraId="05EBA872" w14:textId="77777777" w:rsidR="003806CD" w:rsidRPr="00ED31AF" w:rsidRDefault="003806CD" w:rsidP="003F5964">
            <w:pPr>
              <w:pStyle w:val="TableText"/>
              <w:rPr>
                <w:szCs w:val="20"/>
              </w:rPr>
            </w:pPr>
            <w:r w:rsidRPr="00ED31AF">
              <w:rPr>
                <w:rStyle w:val="normaltextrun"/>
                <w:color w:val="000000"/>
                <w:szCs w:val="20"/>
                <w:shd w:val="clear" w:color="auto" w:fill="FFFFFF"/>
              </w:rPr>
              <w:t>Computer skills</w:t>
            </w:r>
            <w:r w:rsidRPr="00ED31AF">
              <w:rPr>
                <w:rStyle w:val="eop"/>
                <w:color w:val="000000"/>
                <w:szCs w:val="20"/>
                <w:shd w:val="clear" w:color="auto" w:fill="FFFFFF"/>
              </w:rPr>
              <w:t> </w:t>
            </w:r>
          </w:p>
        </w:tc>
        <w:tc>
          <w:tcPr>
            <w:tcW w:w="5556" w:type="dxa"/>
          </w:tcPr>
          <w:p w14:paraId="3CA9C8CC" w14:textId="77777777" w:rsidR="003806CD" w:rsidRPr="00ED31AF" w:rsidRDefault="003806CD" w:rsidP="003F5964">
            <w:pPr>
              <w:pStyle w:val="TableText"/>
              <w:rPr>
                <w:szCs w:val="20"/>
              </w:rPr>
            </w:pPr>
            <w:r w:rsidRPr="00ED31AF">
              <w:rPr>
                <w:rStyle w:val="normaltextrun"/>
                <w:color w:val="000000"/>
                <w:szCs w:val="20"/>
                <w:shd w:val="clear" w:color="auto" w:fill="FFFFFF"/>
              </w:rPr>
              <w:t>How confident are you with using a computer? (1 = not at all confident, 6 = very confident)</w:t>
            </w:r>
            <w:r w:rsidRPr="00ED31AF">
              <w:rPr>
                <w:rStyle w:val="eop"/>
                <w:color w:val="000000"/>
                <w:szCs w:val="20"/>
                <w:shd w:val="clear" w:color="auto" w:fill="FFFFFF"/>
              </w:rPr>
              <w:t> </w:t>
            </w:r>
          </w:p>
        </w:tc>
      </w:tr>
      <w:tr w:rsidR="003806CD" w:rsidRPr="00ED31AF" w14:paraId="1CA8B8FD"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1EC937B3" w14:textId="77777777" w:rsidR="003806CD" w:rsidRPr="00ED31AF" w:rsidRDefault="003806CD" w:rsidP="003F5964">
            <w:pPr>
              <w:pStyle w:val="TableText"/>
              <w:rPr>
                <w:szCs w:val="20"/>
              </w:rPr>
            </w:pPr>
            <w:r w:rsidRPr="00ED31AF">
              <w:rPr>
                <w:szCs w:val="20"/>
              </w:rPr>
              <w:t>Perceived job success</w:t>
            </w:r>
          </w:p>
        </w:tc>
        <w:tc>
          <w:tcPr>
            <w:tcW w:w="5556" w:type="dxa"/>
          </w:tcPr>
          <w:p w14:paraId="286A9A28" w14:textId="77777777" w:rsidR="003806CD" w:rsidRPr="00ED31AF" w:rsidRDefault="003806CD" w:rsidP="003F5964">
            <w:pPr>
              <w:pStyle w:val="TableText"/>
              <w:rPr>
                <w:szCs w:val="20"/>
              </w:rPr>
            </w:pPr>
            <w:r w:rsidRPr="00ED31AF">
              <w:rPr>
                <w:szCs w:val="20"/>
              </w:rPr>
              <w:t>How confident are you that you would be successful in a job if you took one today? (1=not confident; 6=very confident)</w:t>
            </w:r>
          </w:p>
        </w:tc>
      </w:tr>
      <w:tr w:rsidR="003806CD" w:rsidRPr="00ED31AF" w14:paraId="06B7B86B" w14:textId="77777777" w:rsidTr="003F5964">
        <w:tc>
          <w:tcPr>
            <w:tcW w:w="3114" w:type="dxa"/>
          </w:tcPr>
          <w:p w14:paraId="0FCD8E31" w14:textId="77777777" w:rsidR="003806CD" w:rsidRPr="00ED31AF" w:rsidRDefault="003806CD" w:rsidP="003F5964">
            <w:pPr>
              <w:pStyle w:val="TableText"/>
              <w:rPr>
                <w:szCs w:val="20"/>
              </w:rPr>
            </w:pPr>
            <w:r w:rsidRPr="00ED31AF">
              <w:rPr>
                <w:szCs w:val="20"/>
              </w:rPr>
              <w:t>Number of health conditions</w:t>
            </w:r>
          </w:p>
        </w:tc>
        <w:tc>
          <w:tcPr>
            <w:tcW w:w="5556" w:type="dxa"/>
          </w:tcPr>
          <w:p w14:paraId="5BD49DD4" w14:textId="77777777" w:rsidR="003806CD" w:rsidRPr="00ED31AF" w:rsidRDefault="003806CD" w:rsidP="003F5964">
            <w:pPr>
              <w:pStyle w:val="TableText"/>
              <w:rPr>
                <w:szCs w:val="20"/>
              </w:rPr>
            </w:pPr>
            <w:r w:rsidRPr="00ED31AF">
              <w:rPr>
                <w:szCs w:val="20"/>
              </w:rPr>
              <w:t>Number of health conditions</w:t>
            </w:r>
          </w:p>
        </w:tc>
      </w:tr>
      <w:tr w:rsidR="003806CD" w:rsidRPr="00ED31AF" w14:paraId="6948D7B0"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512A91A6" w14:textId="77777777" w:rsidR="003806CD" w:rsidRPr="00ED31AF" w:rsidRDefault="003806CD" w:rsidP="003F5964">
            <w:pPr>
              <w:pStyle w:val="TableText"/>
              <w:rPr>
                <w:szCs w:val="20"/>
              </w:rPr>
            </w:pPr>
            <w:r w:rsidRPr="00ED31AF">
              <w:rPr>
                <w:szCs w:val="20"/>
              </w:rPr>
              <w:t>Provider</w:t>
            </w:r>
          </w:p>
        </w:tc>
        <w:tc>
          <w:tcPr>
            <w:tcW w:w="5556" w:type="dxa"/>
          </w:tcPr>
          <w:p w14:paraId="692270A8" w14:textId="77777777" w:rsidR="003806CD" w:rsidRPr="00ED31AF" w:rsidRDefault="003806CD" w:rsidP="003F5964">
            <w:pPr>
              <w:pStyle w:val="TableText"/>
              <w:rPr>
                <w:szCs w:val="20"/>
              </w:rPr>
            </w:pPr>
            <w:r w:rsidRPr="00ED31AF">
              <w:rPr>
                <w:szCs w:val="20"/>
              </w:rPr>
              <w:t>Ingeus, Pluss, The Growth Company</w:t>
            </w:r>
          </w:p>
        </w:tc>
      </w:tr>
      <w:tr w:rsidR="003806CD" w:rsidRPr="00ED31AF" w14:paraId="05D53EC5" w14:textId="77777777" w:rsidTr="003F5964">
        <w:tc>
          <w:tcPr>
            <w:tcW w:w="3114" w:type="dxa"/>
          </w:tcPr>
          <w:p w14:paraId="2A87620A" w14:textId="77777777" w:rsidR="003806CD" w:rsidRPr="00ED31AF" w:rsidRDefault="003806CD" w:rsidP="003F5964">
            <w:pPr>
              <w:pStyle w:val="TableText"/>
              <w:rPr>
                <w:szCs w:val="20"/>
              </w:rPr>
            </w:pPr>
            <w:r w:rsidRPr="00ED31AF">
              <w:rPr>
                <w:rStyle w:val="normaltextrun"/>
                <w:color w:val="000000"/>
                <w:szCs w:val="20"/>
                <w:shd w:val="clear" w:color="auto" w:fill="FFFFFF"/>
              </w:rPr>
              <w:t>Local Authority</w:t>
            </w:r>
            <w:r w:rsidRPr="00ED31AF">
              <w:rPr>
                <w:rStyle w:val="eop"/>
                <w:color w:val="000000"/>
                <w:szCs w:val="20"/>
                <w:shd w:val="clear" w:color="auto" w:fill="FFFFFF"/>
              </w:rPr>
              <w:t> </w:t>
            </w:r>
          </w:p>
        </w:tc>
        <w:tc>
          <w:tcPr>
            <w:tcW w:w="5556" w:type="dxa"/>
          </w:tcPr>
          <w:p w14:paraId="26C8F113" w14:textId="77777777" w:rsidR="003806CD" w:rsidRPr="00ED31AF" w:rsidRDefault="003806CD" w:rsidP="003F5964">
            <w:pPr>
              <w:pStyle w:val="TableText"/>
              <w:rPr>
                <w:szCs w:val="20"/>
              </w:rPr>
            </w:pPr>
            <w:r w:rsidRPr="00ED31AF">
              <w:rPr>
                <w:szCs w:val="20"/>
              </w:rPr>
              <w:t xml:space="preserve">What </w:t>
            </w:r>
            <w:r w:rsidRPr="00ED31AF">
              <w:rPr>
                <w:rStyle w:val="normaltextrun"/>
                <w:color w:val="000000"/>
                <w:szCs w:val="20"/>
                <w:shd w:val="clear" w:color="auto" w:fill="FFFFFF"/>
              </w:rPr>
              <w:t>Local Authority</w:t>
            </w:r>
            <w:r w:rsidRPr="00ED31AF">
              <w:rPr>
                <w:rStyle w:val="eop"/>
                <w:color w:val="000000"/>
                <w:szCs w:val="20"/>
                <w:shd w:val="clear" w:color="auto" w:fill="FFFFFF"/>
              </w:rPr>
              <w:t> do you live in?</w:t>
            </w:r>
          </w:p>
        </w:tc>
      </w:tr>
      <w:tr w:rsidR="003806CD" w:rsidRPr="00ED31AF" w14:paraId="53DDD7AD"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60D5CF60" w14:textId="77777777" w:rsidR="003806CD" w:rsidRPr="00ED31AF" w:rsidRDefault="003806CD" w:rsidP="003F5964">
            <w:pPr>
              <w:pStyle w:val="TableText"/>
              <w:rPr>
                <w:szCs w:val="20"/>
              </w:rPr>
            </w:pPr>
            <w:r w:rsidRPr="00ED31AF">
              <w:rPr>
                <w:szCs w:val="20"/>
              </w:rPr>
              <w:t>Client type</w:t>
            </w:r>
          </w:p>
        </w:tc>
        <w:tc>
          <w:tcPr>
            <w:tcW w:w="5556" w:type="dxa"/>
          </w:tcPr>
          <w:p w14:paraId="05817E7B" w14:textId="77777777" w:rsidR="003806CD" w:rsidRPr="00ED31AF" w:rsidRDefault="003806CD" w:rsidP="003F5964">
            <w:pPr>
              <w:pStyle w:val="TableText"/>
              <w:rPr>
                <w:szCs w:val="20"/>
              </w:rPr>
            </w:pPr>
            <w:r w:rsidRPr="00ED31AF">
              <w:rPr>
                <w:szCs w:val="20"/>
              </w:rPr>
              <w:t>‘Early Entrant Groups’, ‘Health and Disability’, or ‘Long-Term Unemployed’</w:t>
            </w:r>
          </w:p>
        </w:tc>
      </w:tr>
      <w:tr w:rsidR="003806CD" w:rsidRPr="00ED31AF" w14:paraId="4718DFCB" w14:textId="77777777" w:rsidTr="003F5964">
        <w:tc>
          <w:tcPr>
            <w:tcW w:w="3114" w:type="dxa"/>
          </w:tcPr>
          <w:p w14:paraId="00A7DB06" w14:textId="77777777" w:rsidR="003806CD" w:rsidRPr="00ED31AF" w:rsidRDefault="003806CD" w:rsidP="003F5964">
            <w:pPr>
              <w:pStyle w:val="TableText"/>
              <w:rPr>
                <w:szCs w:val="20"/>
              </w:rPr>
            </w:pPr>
            <w:r w:rsidRPr="00ED31AF">
              <w:rPr>
                <w:szCs w:val="20"/>
              </w:rPr>
              <w:t>Age</w:t>
            </w:r>
          </w:p>
        </w:tc>
        <w:tc>
          <w:tcPr>
            <w:tcW w:w="5556" w:type="dxa"/>
          </w:tcPr>
          <w:p w14:paraId="428A1A1F" w14:textId="77777777" w:rsidR="003806CD" w:rsidRPr="00ED31AF" w:rsidRDefault="003806CD" w:rsidP="003F5964">
            <w:pPr>
              <w:pStyle w:val="TableText"/>
              <w:rPr>
                <w:szCs w:val="20"/>
              </w:rPr>
            </w:pPr>
            <w:r w:rsidRPr="00ED31AF">
              <w:rPr>
                <w:szCs w:val="20"/>
              </w:rPr>
              <w:t>Age of client</w:t>
            </w:r>
          </w:p>
        </w:tc>
      </w:tr>
      <w:tr w:rsidR="003806CD" w:rsidRPr="00ED31AF" w14:paraId="14AD2B8B"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204E4D75" w14:textId="77777777" w:rsidR="003806CD" w:rsidRPr="00ED31AF" w:rsidRDefault="003806CD" w:rsidP="003F5964">
            <w:pPr>
              <w:pStyle w:val="TableText"/>
              <w:rPr>
                <w:szCs w:val="20"/>
              </w:rPr>
            </w:pPr>
            <w:r w:rsidRPr="00ED31AF">
              <w:rPr>
                <w:szCs w:val="20"/>
              </w:rPr>
              <w:t>Marital status</w:t>
            </w:r>
          </w:p>
        </w:tc>
        <w:tc>
          <w:tcPr>
            <w:tcW w:w="5556" w:type="dxa"/>
          </w:tcPr>
          <w:p w14:paraId="76FE4BC1" w14:textId="77777777" w:rsidR="003806CD" w:rsidRPr="00ED31AF" w:rsidRDefault="003806CD" w:rsidP="003F5964">
            <w:pPr>
              <w:pStyle w:val="TableText"/>
              <w:rPr>
                <w:szCs w:val="20"/>
              </w:rPr>
            </w:pPr>
            <w:r w:rsidRPr="00ED31AF">
              <w:rPr>
                <w:szCs w:val="20"/>
              </w:rPr>
              <w:t>Marital status of client (‘cohabiting’, ‘married’, ‘single’, or ‘other’)</w:t>
            </w:r>
          </w:p>
        </w:tc>
      </w:tr>
      <w:tr w:rsidR="003806CD" w:rsidRPr="00ED31AF" w14:paraId="6D9B2092" w14:textId="77777777" w:rsidTr="003F5964">
        <w:tc>
          <w:tcPr>
            <w:tcW w:w="3114" w:type="dxa"/>
          </w:tcPr>
          <w:p w14:paraId="526C33DC" w14:textId="77777777" w:rsidR="003806CD" w:rsidRPr="00ED31AF" w:rsidRDefault="003806CD" w:rsidP="003F5964">
            <w:pPr>
              <w:pStyle w:val="TableText"/>
              <w:rPr>
                <w:szCs w:val="20"/>
              </w:rPr>
            </w:pPr>
            <w:r w:rsidRPr="00ED31AF">
              <w:rPr>
                <w:szCs w:val="20"/>
              </w:rPr>
              <w:t>Ethnicity</w:t>
            </w:r>
          </w:p>
        </w:tc>
        <w:tc>
          <w:tcPr>
            <w:tcW w:w="5556" w:type="dxa"/>
          </w:tcPr>
          <w:p w14:paraId="1C0E59E3" w14:textId="77777777" w:rsidR="003806CD" w:rsidRPr="00ED31AF" w:rsidRDefault="003806CD" w:rsidP="003F5964">
            <w:pPr>
              <w:pStyle w:val="TableText"/>
              <w:rPr>
                <w:szCs w:val="20"/>
              </w:rPr>
            </w:pPr>
            <w:r w:rsidRPr="00ED31AF">
              <w:rPr>
                <w:szCs w:val="20"/>
              </w:rPr>
              <w:t>Ethnicity of client (‘white’, ‘other’, or ‘chose not to say’)</w:t>
            </w:r>
          </w:p>
        </w:tc>
      </w:tr>
      <w:tr w:rsidR="003806CD" w:rsidRPr="00ED31AF" w14:paraId="730DD981"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733D6956" w14:textId="77777777" w:rsidR="003806CD" w:rsidRPr="00ED31AF" w:rsidRDefault="003806CD" w:rsidP="003F5964">
            <w:pPr>
              <w:pStyle w:val="TableText"/>
              <w:rPr>
                <w:szCs w:val="20"/>
              </w:rPr>
            </w:pPr>
            <w:r w:rsidRPr="00ED31AF">
              <w:rPr>
                <w:szCs w:val="20"/>
              </w:rPr>
              <w:t>Gender</w:t>
            </w:r>
          </w:p>
        </w:tc>
        <w:tc>
          <w:tcPr>
            <w:tcW w:w="5556" w:type="dxa"/>
          </w:tcPr>
          <w:p w14:paraId="15FF0274" w14:textId="77777777" w:rsidR="003806CD" w:rsidRPr="00ED31AF" w:rsidRDefault="003806CD" w:rsidP="003F5964">
            <w:pPr>
              <w:pStyle w:val="TableText"/>
              <w:rPr>
                <w:szCs w:val="20"/>
              </w:rPr>
            </w:pPr>
            <w:r w:rsidRPr="00ED31AF">
              <w:rPr>
                <w:szCs w:val="20"/>
              </w:rPr>
              <w:t>Gender of client (‘female’, ‘male’, ‘transgender’, ‘other’)</w:t>
            </w:r>
          </w:p>
        </w:tc>
      </w:tr>
      <w:tr w:rsidR="003806CD" w:rsidRPr="00ED31AF" w14:paraId="1A3ED445" w14:textId="77777777" w:rsidTr="003F5964">
        <w:tc>
          <w:tcPr>
            <w:tcW w:w="3114" w:type="dxa"/>
          </w:tcPr>
          <w:p w14:paraId="755E20FF" w14:textId="77777777" w:rsidR="003806CD" w:rsidRPr="00ED31AF" w:rsidRDefault="003806CD" w:rsidP="003F5964">
            <w:pPr>
              <w:pStyle w:val="TableText"/>
              <w:rPr>
                <w:szCs w:val="20"/>
              </w:rPr>
            </w:pPr>
            <w:r w:rsidRPr="00ED31AF">
              <w:rPr>
                <w:rStyle w:val="normaltextrun"/>
                <w:color w:val="000000"/>
                <w:szCs w:val="20"/>
                <w:shd w:val="clear" w:color="auto" w:fill="FFFFFF"/>
              </w:rPr>
              <w:t>Debt problem</w:t>
            </w:r>
            <w:r w:rsidRPr="00ED31AF">
              <w:rPr>
                <w:rStyle w:val="eop"/>
                <w:color w:val="000000"/>
                <w:szCs w:val="20"/>
                <w:shd w:val="clear" w:color="auto" w:fill="FFFFFF"/>
              </w:rPr>
              <w:t> </w:t>
            </w:r>
          </w:p>
        </w:tc>
        <w:tc>
          <w:tcPr>
            <w:tcW w:w="5556" w:type="dxa"/>
          </w:tcPr>
          <w:p w14:paraId="3724CFA6" w14:textId="77777777" w:rsidR="003806CD" w:rsidRPr="00ED31AF" w:rsidRDefault="003806CD" w:rsidP="003F5964">
            <w:pPr>
              <w:pStyle w:val="TableText"/>
              <w:rPr>
                <w:szCs w:val="20"/>
              </w:rPr>
            </w:pPr>
            <w:r w:rsidRPr="00ED31AF">
              <w:rPr>
                <w:szCs w:val="20"/>
              </w:rPr>
              <w:t>Is debt a problem for you?</w:t>
            </w:r>
          </w:p>
        </w:tc>
      </w:tr>
      <w:tr w:rsidR="003806CD" w:rsidRPr="00ED31AF" w14:paraId="6D33C214"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7762210C" w14:textId="77777777" w:rsidR="003806CD" w:rsidRPr="00ED31AF" w:rsidRDefault="003806CD" w:rsidP="003F5964">
            <w:pPr>
              <w:pStyle w:val="TableText"/>
              <w:rPr>
                <w:szCs w:val="20"/>
              </w:rPr>
            </w:pPr>
            <w:r w:rsidRPr="00ED31AF">
              <w:rPr>
                <w:szCs w:val="20"/>
              </w:rPr>
              <w:t xml:space="preserve">Childcare responsibilities  </w:t>
            </w:r>
          </w:p>
        </w:tc>
        <w:tc>
          <w:tcPr>
            <w:tcW w:w="5556" w:type="dxa"/>
          </w:tcPr>
          <w:p w14:paraId="0A9ABC3A" w14:textId="77777777" w:rsidR="003806CD" w:rsidRPr="00ED31AF" w:rsidRDefault="003806CD" w:rsidP="003F5964">
            <w:pPr>
              <w:pStyle w:val="TableText"/>
              <w:rPr>
                <w:szCs w:val="20"/>
              </w:rPr>
            </w:pPr>
            <w:r w:rsidRPr="00ED31AF">
              <w:rPr>
                <w:szCs w:val="20"/>
              </w:rPr>
              <w:t>Does your childcare responsibilities impact on your ability to search for or take up work?</w:t>
            </w:r>
          </w:p>
        </w:tc>
      </w:tr>
      <w:tr w:rsidR="003806CD" w:rsidRPr="00ED31AF" w14:paraId="71425DDB" w14:textId="77777777" w:rsidTr="003F5964">
        <w:tc>
          <w:tcPr>
            <w:tcW w:w="3114" w:type="dxa"/>
          </w:tcPr>
          <w:p w14:paraId="75A95E44" w14:textId="77777777" w:rsidR="003806CD" w:rsidRPr="00ED31AF" w:rsidRDefault="003806CD" w:rsidP="003F5964">
            <w:pPr>
              <w:pStyle w:val="TableText"/>
              <w:rPr>
                <w:szCs w:val="20"/>
              </w:rPr>
            </w:pPr>
            <w:r w:rsidRPr="00ED31AF">
              <w:rPr>
                <w:szCs w:val="20"/>
              </w:rPr>
              <w:t>Lone parent</w:t>
            </w:r>
          </w:p>
        </w:tc>
        <w:tc>
          <w:tcPr>
            <w:tcW w:w="5556" w:type="dxa"/>
          </w:tcPr>
          <w:p w14:paraId="7D925135" w14:textId="77777777" w:rsidR="003806CD" w:rsidRPr="00ED31AF" w:rsidRDefault="003806CD" w:rsidP="003F5964">
            <w:pPr>
              <w:pStyle w:val="TableText"/>
              <w:rPr>
                <w:szCs w:val="20"/>
              </w:rPr>
            </w:pPr>
            <w:r w:rsidRPr="00ED31AF">
              <w:rPr>
                <w:szCs w:val="20"/>
              </w:rPr>
              <w:t>Are you a lone parent?</w:t>
            </w:r>
          </w:p>
        </w:tc>
      </w:tr>
      <w:tr w:rsidR="003806CD" w:rsidRPr="00ED31AF" w14:paraId="109A4407"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1A17814A" w14:textId="77777777" w:rsidR="003806CD" w:rsidRPr="00ED31AF" w:rsidRDefault="003806CD" w:rsidP="003F5964">
            <w:pPr>
              <w:pStyle w:val="TableText"/>
              <w:rPr>
                <w:szCs w:val="20"/>
              </w:rPr>
            </w:pPr>
            <w:r w:rsidRPr="00ED31AF">
              <w:rPr>
                <w:szCs w:val="20"/>
              </w:rPr>
              <w:t>Caring for friend or family</w:t>
            </w:r>
          </w:p>
        </w:tc>
        <w:tc>
          <w:tcPr>
            <w:tcW w:w="5556" w:type="dxa"/>
          </w:tcPr>
          <w:p w14:paraId="12C7A88F" w14:textId="77777777" w:rsidR="003806CD" w:rsidRPr="00ED31AF" w:rsidRDefault="003806CD" w:rsidP="003F5964">
            <w:pPr>
              <w:pStyle w:val="TableText"/>
              <w:rPr>
                <w:szCs w:val="20"/>
              </w:rPr>
            </w:pPr>
            <w:r w:rsidRPr="00ED31AF">
              <w:rPr>
                <w:szCs w:val="20"/>
              </w:rPr>
              <w:t>Do you currently care for a friend or family member?</w:t>
            </w:r>
          </w:p>
        </w:tc>
      </w:tr>
      <w:tr w:rsidR="003806CD" w:rsidRPr="00ED31AF" w14:paraId="6D376AB5" w14:textId="77777777" w:rsidTr="003F5964">
        <w:tc>
          <w:tcPr>
            <w:tcW w:w="3114" w:type="dxa"/>
          </w:tcPr>
          <w:p w14:paraId="09307E5D" w14:textId="77777777" w:rsidR="003806CD" w:rsidRPr="00ED31AF" w:rsidRDefault="003806CD" w:rsidP="003F5964">
            <w:pPr>
              <w:pStyle w:val="TableText"/>
              <w:rPr>
                <w:szCs w:val="20"/>
              </w:rPr>
            </w:pPr>
            <w:r w:rsidRPr="00ED31AF">
              <w:rPr>
                <w:rStyle w:val="normaltextrun"/>
                <w:color w:val="000000"/>
                <w:szCs w:val="20"/>
                <w:shd w:val="clear" w:color="auto" w:fill="FFFFFF"/>
              </w:rPr>
              <w:t>Ability to problem solve</w:t>
            </w:r>
            <w:r w:rsidRPr="00ED31AF">
              <w:rPr>
                <w:rStyle w:val="eop"/>
                <w:color w:val="000000"/>
                <w:szCs w:val="20"/>
                <w:shd w:val="clear" w:color="auto" w:fill="FFFFFF"/>
              </w:rPr>
              <w:t> </w:t>
            </w:r>
          </w:p>
        </w:tc>
        <w:tc>
          <w:tcPr>
            <w:tcW w:w="5556" w:type="dxa"/>
          </w:tcPr>
          <w:p w14:paraId="246C63A5" w14:textId="77777777" w:rsidR="003806CD" w:rsidRPr="00ED31AF" w:rsidRDefault="003806CD" w:rsidP="003F5964">
            <w:pPr>
              <w:pStyle w:val="TableText"/>
              <w:rPr>
                <w:szCs w:val="20"/>
              </w:rPr>
            </w:pPr>
            <w:r w:rsidRPr="00ED31AF">
              <w:rPr>
                <w:szCs w:val="20"/>
              </w:rPr>
              <w:t>How well can you cope when something unexpected or difficult happens to you or someone close to you?</w:t>
            </w:r>
          </w:p>
        </w:tc>
      </w:tr>
      <w:tr w:rsidR="003806CD" w:rsidRPr="00ED31AF" w14:paraId="1BF6DA78"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0205A3AF" w14:textId="77777777" w:rsidR="003806CD" w:rsidRPr="00ED31AF" w:rsidRDefault="003806CD" w:rsidP="003F5964">
            <w:pPr>
              <w:pStyle w:val="TableText"/>
              <w:rPr>
                <w:szCs w:val="20"/>
              </w:rPr>
            </w:pPr>
            <w:r w:rsidRPr="00ED31AF">
              <w:rPr>
                <w:szCs w:val="20"/>
              </w:rPr>
              <w:t>Existing personal support</w:t>
            </w:r>
          </w:p>
        </w:tc>
        <w:tc>
          <w:tcPr>
            <w:tcW w:w="5556" w:type="dxa"/>
          </w:tcPr>
          <w:p w14:paraId="2D6522DA" w14:textId="77777777" w:rsidR="003806CD" w:rsidRPr="00ED31AF" w:rsidRDefault="003806CD" w:rsidP="003F5964">
            <w:pPr>
              <w:pStyle w:val="TableText"/>
              <w:rPr>
                <w:szCs w:val="20"/>
              </w:rPr>
            </w:pPr>
            <w:r w:rsidRPr="00ED31AF">
              <w:rPr>
                <w:szCs w:val="20"/>
              </w:rPr>
              <w:t>Are you already receiving support in relation to your personal circumstances?</w:t>
            </w:r>
          </w:p>
        </w:tc>
      </w:tr>
      <w:tr w:rsidR="003806CD" w:rsidRPr="00ED31AF" w14:paraId="75EB7ED6" w14:textId="77777777" w:rsidTr="003F5964">
        <w:tc>
          <w:tcPr>
            <w:tcW w:w="3114" w:type="dxa"/>
          </w:tcPr>
          <w:p w14:paraId="6827ECD5" w14:textId="77777777" w:rsidR="003806CD" w:rsidRPr="00ED31AF" w:rsidRDefault="003806CD" w:rsidP="003F5964">
            <w:pPr>
              <w:pStyle w:val="TableText"/>
              <w:rPr>
                <w:szCs w:val="20"/>
              </w:rPr>
            </w:pPr>
            <w:r w:rsidRPr="00ED31AF">
              <w:rPr>
                <w:szCs w:val="20"/>
              </w:rPr>
              <w:t>Existing skills support</w:t>
            </w:r>
          </w:p>
        </w:tc>
        <w:tc>
          <w:tcPr>
            <w:tcW w:w="5556" w:type="dxa"/>
          </w:tcPr>
          <w:p w14:paraId="5EB58CE8" w14:textId="77777777" w:rsidR="003806CD" w:rsidRPr="00ED31AF" w:rsidRDefault="003806CD" w:rsidP="003F5964">
            <w:pPr>
              <w:pStyle w:val="TableText"/>
              <w:rPr>
                <w:szCs w:val="20"/>
              </w:rPr>
            </w:pPr>
            <w:r w:rsidRPr="00ED31AF">
              <w:rPr>
                <w:szCs w:val="20"/>
              </w:rPr>
              <w:t>Are you already receiving support in relation to your skills?</w:t>
            </w:r>
          </w:p>
        </w:tc>
      </w:tr>
      <w:tr w:rsidR="003806CD" w:rsidRPr="00ED31AF" w14:paraId="068672DB"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666DE0C9" w14:textId="77777777" w:rsidR="003806CD" w:rsidRPr="00ED31AF" w:rsidRDefault="003806CD" w:rsidP="003F5964">
            <w:pPr>
              <w:pStyle w:val="TableText"/>
              <w:rPr>
                <w:szCs w:val="20"/>
              </w:rPr>
            </w:pPr>
            <w:r w:rsidRPr="00ED31AF">
              <w:rPr>
                <w:szCs w:val="20"/>
              </w:rPr>
              <w:t>Skills support</w:t>
            </w:r>
          </w:p>
        </w:tc>
        <w:tc>
          <w:tcPr>
            <w:tcW w:w="5556" w:type="dxa"/>
          </w:tcPr>
          <w:p w14:paraId="20556167" w14:textId="77777777" w:rsidR="003806CD" w:rsidRPr="00ED31AF" w:rsidRDefault="003806CD" w:rsidP="003F5964">
            <w:pPr>
              <w:pStyle w:val="TableText"/>
              <w:rPr>
                <w:szCs w:val="20"/>
              </w:rPr>
            </w:pPr>
            <w:r w:rsidRPr="00ED31AF">
              <w:rPr>
                <w:szCs w:val="20"/>
              </w:rPr>
              <w:t>Would you like any support to develop skills?</w:t>
            </w:r>
          </w:p>
        </w:tc>
      </w:tr>
      <w:tr w:rsidR="003806CD" w:rsidRPr="00ED31AF" w14:paraId="79E24685" w14:textId="77777777" w:rsidTr="003F5964">
        <w:tc>
          <w:tcPr>
            <w:tcW w:w="3114" w:type="dxa"/>
          </w:tcPr>
          <w:p w14:paraId="6EF0E524" w14:textId="77777777" w:rsidR="003806CD" w:rsidRPr="00ED31AF" w:rsidRDefault="003806CD" w:rsidP="003F5964">
            <w:pPr>
              <w:pStyle w:val="TableText"/>
              <w:rPr>
                <w:szCs w:val="20"/>
              </w:rPr>
            </w:pPr>
            <w:r w:rsidRPr="00ED31AF">
              <w:rPr>
                <w:szCs w:val="20"/>
              </w:rPr>
              <w:t>English support</w:t>
            </w:r>
          </w:p>
        </w:tc>
        <w:tc>
          <w:tcPr>
            <w:tcW w:w="5556" w:type="dxa"/>
          </w:tcPr>
          <w:p w14:paraId="2A938F04" w14:textId="77777777" w:rsidR="003806CD" w:rsidRPr="00ED31AF" w:rsidRDefault="003806CD" w:rsidP="003F5964">
            <w:pPr>
              <w:pStyle w:val="TableText"/>
              <w:rPr>
                <w:szCs w:val="20"/>
              </w:rPr>
            </w:pPr>
            <w:r w:rsidRPr="00ED31AF">
              <w:rPr>
                <w:szCs w:val="20"/>
              </w:rPr>
              <w:t>Do you need any help with your English to find work or remain in work?</w:t>
            </w:r>
          </w:p>
        </w:tc>
      </w:tr>
      <w:tr w:rsidR="003806CD" w:rsidRPr="00ED31AF" w14:paraId="74F5BCE8"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78B853C0" w14:textId="77777777" w:rsidR="003806CD" w:rsidRPr="00ED31AF" w:rsidRDefault="003806CD" w:rsidP="003F5964">
            <w:pPr>
              <w:pStyle w:val="TableText"/>
              <w:rPr>
                <w:szCs w:val="20"/>
              </w:rPr>
            </w:pPr>
            <w:r w:rsidRPr="00ED31AF">
              <w:rPr>
                <w:szCs w:val="20"/>
              </w:rPr>
              <w:t>Q</w:t>
            </w:r>
            <w:r w:rsidRPr="00ED31AF">
              <w:rPr>
                <w:rStyle w:val="normaltextrun"/>
                <w:color w:val="000000"/>
                <w:szCs w:val="20"/>
                <w:bdr w:val="none" w:sz="0" w:space="0" w:color="auto" w:frame="1"/>
              </w:rPr>
              <w:t>ualifications</w:t>
            </w:r>
          </w:p>
        </w:tc>
        <w:tc>
          <w:tcPr>
            <w:tcW w:w="5556" w:type="dxa"/>
          </w:tcPr>
          <w:p w14:paraId="5271DB45" w14:textId="77777777" w:rsidR="003806CD" w:rsidRPr="00ED31AF" w:rsidRDefault="003806CD" w:rsidP="003F5964">
            <w:pPr>
              <w:pStyle w:val="TableText"/>
              <w:rPr>
                <w:szCs w:val="20"/>
              </w:rPr>
            </w:pPr>
            <w:r w:rsidRPr="00ED31AF">
              <w:rPr>
                <w:szCs w:val="20"/>
              </w:rPr>
              <w:t>What is your highest q</w:t>
            </w:r>
            <w:r w:rsidRPr="00ED31AF">
              <w:rPr>
                <w:rStyle w:val="normaltextrun"/>
                <w:color w:val="000000"/>
                <w:szCs w:val="20"/>
                <w:bdr w:val="none" w:sz="0" w:space="0" w:color="auto" w:frame="1"/>
              </w:rPr>
              <w:t>ualification?</w:t>
            </w:r>
          </w:p>
        </w:tc>
      </w:tr>
      <w:tr w:rsidR="003806CD" w:rsidRPr="00ED31AF" w14:paraId="253872C4" w14:textId="77777777" w:rsidTr="003F5964">
        <w:tc>
          <w:tcPr>
            <w:tcW w:w="3114" w:type="dxa"/>
          </w:tcPr>
          <w:p w14:paraId="125CFE21" w14:textId="77777777" w:rsidR="003806CD" w:rsidRPr="00ED31AF" w:rsidRDefault="003806CD" w:rsidP="003F5964">
            <w:pPr>
              <w:pStyle w:val="TableText"/>
              <w:rPr>
                <w:szCs w:val="20"/>
              </w:rPr>
            </w:pPr>
            <w:r w:rsidRPr="00ED31AF">
              <w:rPr>
                <w:szCs w:val="20"/>
              </w:rPr>
              <w:t>Driving licence</w:t>
            </w:r>
          </w:p>
        </w:tc>
        <w:tc>
          <w:tcPr>
            <w:tcW w:w="5556" w:type="dxa"/>
          </w:tcPr>
          <w:p w14:paraId="148DF68E" w14:textId="77777777" w:rsidR="003806CD" w:rsidRPr="00ED31AF" w:rsidRDefault="003806CD" w:rsidP="003F5964">
            <w:pPr>
              <w:pStyle w:val="TableText"/>
              <w:rPr>
                <w:szCs w:val="20"/>
              </w:rPr>
            </w:pPr>
            <w:r w:rsidRPr="00ED31AF">
              <w:rPr>
                <w:szCs w:val="20"/>
              </w:rPr>
              <w:t>Do you have a full driving licence that is valid in the UK?</w:t>
            </w:r>
          </w:p>
        </w:tc>
      </w:tr>
      <w:tr w:rsidR="003806CD" w:rsidRPr="00ED31AF" w14:paraId="294AEE77"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01978021" w14:textId="77777777" w:rsidR="003806CD" w:rsidRPr="00ED31AF" w:rsidRDefault="003806CD" w:rsidP="003F5964">
            <w:pPr>
              <w:pStyle w:val="TableText"/>
              <w:rPr>
                <w:szCs w:val="20"/>
              </w:rPr>
            </w:pPr>
            <w:r w:rsidRPr="00ED31AF">
              <w:rPr>
                <w:szCs w:val="20"/>
              </w:rPr>
              <w:t>Existing work support</w:t>
            </w:r>
          </w:p>
        </w:tc>
        <w:tc>
          <w:tcPr>
            <w:tcW w:w="5556" w:type="dxa"/>
          </w:tcPr>
          <w:p w14:paraId="2C1B2AEF" w14:textId="77777777" w:rsidR="003806CD" w:rsidRPr="00ED31AF" w:rsidRDefault="003806CD" w:rsidP="003F5964">
            <w:pPr>
              <w:pStyle w:val="TableText"/>
              <w:rPr>
                <w:szCs w:val="20"/>
              </w:rPr>
            </w:pPr>
            <w:r w:rsidRPr="00ED31AF">
              <w:rPr>
                <w:szCs w:val="20"/>
              </w:rPr>
              <w:t>Are you already receiving support in relation to moving into and/or remaining in work?</w:t>
            </w:r>
          </w:p>
        </w:tc>
      </w:tr>
      <w:tr w:rsidR="003806CD" w:rsidRPr="00ED31AF" w14:paraId="2406AE0B" w14:textId="77777777" w:rsidTr="003F5964">
        <w:tc>
          <w:tcPr>
            <w:tcW w:w="3114" w:type="dxa"/>
          </w:tcPr>
          <w:p w14:paraId="3AAB0FD4" w14:textId="77777777" w:rsidR="003806CD" w:rsidRPr="00ED31AF" w:rsidRDefault="003806CD" w:rsidP="003F5964">
            <w:pPr>
              <w:pStyle w:val="TableText"/>
              <w:rPr>
                <w:szCs w:val="20"/>
              </w:rPr>
            </w:pPr>
            <w:r w:rsidRPr="00ED31AF">
              <w:rPr>
                <w:szCs w:val="20"/>
              </w:rPr>
              <w:t>Last in work</w:t>
            </w:r>
          </w:p>
        </w:tc>
        <w:tc>
          <w:tcPr>
            <w:tcW w:w="5556" w:type="dxa"/>
          </w:tcPr>
          <w:p w14:paraId="4F8B09E0" w14:textId="77777777" w:rsidR="003806CD" w:rsidRPr="00ED31AF" w:rsidRDefault="003806CD" w:rsidP="003F5964">
            <w:pPr>
              <w:pStyle w:val="TableText"/>
              <w:rPr>
                <w:szCs w:val="20"/>
              </w:rPr>
            </w:pPr>
            <w:r w:rsidRPr="00ED31AF">
              <w:rPr>
                <w:szCs w:val="20"/>
              </w:rPr>
              <w:t>When was the last time you were in work?</w:t>
            </w:r>
          </w:p>
        </w:tc>
      </w:tr>
      <w:tr w:rsidR="003806CD" w:rsidRPr="00ED31AF" w14:paraId="35A98ECC"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2F4FA367" w14:textId="77777777" w:rsidR="003806CD" w:rsidRPr="00ED31AF" w:rsidRDefault="003806CD" w:rsidP="003F5964">
            <w:pPr>
              <w:pStyle w:val="TableText"/>
              <w:rPr>
                <w:szCs w:val="20"/>
              </w:rPr>
            </w:pPr>
            <w:r w:rsidRPr="00ED31AF">
              <w:rPr>
                <w:szCs w:val="20"/>
              </w:rPr>
              <w:lastRenderedPageBreak/>
              <w:t>Existing health support</w:t>
            </w:r>
          </w:p>
        </w:tc>
        <w:tc>
          <w:tcPr>
            <w:tcW w:w="5556" w:type="dxa"/>
          </w:tcPr>
          <w:p w14:paraId="1D3C843B" w14:textId="77777777" w:rsidR="003806CD" w:rsidRPr="00ED31AF" w:rsidRDefault="003806CD" w:rsidP="003F5964">
            <w:pPr>
              <w:pStyle w:val="TableText"/>
              <w:rPr>
                <w:szCs w:val="20"/>
              </w:rPr>
            </w:pPr>
            <w:r w:rsidRPr="00ED31AF">
              <w:rPr>
                <w:szCs w:val="20"/>
              </w:rPr>
              <w:t>Are any health or specialist services currently supporting you for these health conditions or disabilities?</w:t>
            </w:r>
          </w:p>
        </w:tc>
      </w:tr>
      <w:tr w:rsidR="003806CD" w:rsidRPr="00ED31AF" w14:paraId="0EE02924" w14:textId="77777777" w:rsidTr="003F5964">
        <w:tc>
          <w:tcPr>
            <w:tcW w:w="3114" w:type="dxa"/>
          </w:tcPr>
          <w:p w14:paraId="44D7E6E6" w14:textId="77777777" w:rsidR="003806CD" w:rsidRPr="00ED31AF" w:rsidRDefault="003806CD" w:rsidP="003F5964">
            <w:pPr>
              <w:pStyle w:val="TableText"/>
              <w:rPr>
                <w:szCs w:val="20"/>
              </w:rPr>
            </w:pPr>
            <w:r w:rsidRPr="00ED31AF">
              <w:rPr>
                <w:szCs w:val="20"/>
              </w:rPr>
              <w:t>PIP recipient</w:t>
            </w:r>
          </w:p>
        </w:tc>
        <w:tc>
          <w:tcPr>
            <w:tcW w:w="5556" w:type="dxa"/>
          </w:tcPr>
          <w:p w14:paraId="29C1E7A3" w14:textId="77777777" w:rsidR="003806CD" w:rsidRPr="00ED31AF" w:rsidRDefault="003806CD" w:rsidP="003F5964">
            <w:pPr>
              <w:pStyle w:val="TableText"/>
              <w:rPr>
                <w:szCs w:val="20"/>
              </w:rPr>
            </w:pPr>
            <w:r w:rsidRPr="00ED31AF">
              <w:rPr>
                <w:szCs w:val="20"/>
              </w:rPr>
              <w:t>Are you in receipt of Personal Independence Payments?</w:t>
            </w:r>
          </w:p>
        </w:tc>
      </w:tr>
      <w:tr w:rsidR="003806CD" w:rsidRPr="00ED31AF" w14:paraId="28B9DDBF"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48970426" w14:textId="77777777" w:rsidR="003806CD" w:rsidRPr="00ED31AF" w:rsidRDefault="003806CD" w:rsidP="003F5964">
            <w:pPr>
              <w:pStyle w:val="TableText"/>
              <w:rPr>
                <w:szCs w:val="20"/>
              </w:rPr>
            </w:pPr>
            <w:r w:rsidRPr="00ED31AF">
              <w:rPr>
                <w:szCs w:val="20"/>
              </w:rPr>
              <w:t>Inactivity ratio</w:t>
            </w:r>
          </w:p>
        </w:tc>
        <w:tc>
          <w:tcPr>
            <w:tcW w:w="5556" w:type="dxa"/>
          </w:tcPr>
          <w:p w14:paraId="6486F6E0" w14:textId="77777777" w:rsidR="003806CD" w:rsidRPr="00ED31AF" w:rsidRDefault="003806CD" w:rsidP="003F5964">
            <w:pPr>
              <w:pStyle w:val="TableText"/>
              <w:rPr>
                <w:szCs w:val="20"/>
              </w:rPr>
            </w:pPr>
            <w:r w:rsidRPr="00ED31AF">
              <w:rPr>
                <w:szCs w:val="20"/>
              </w:rPr>
              <w:t xml:space="preserve">Percent of time a client is engaged with the programme  </w:t>
            </w:r>
          </w:p>
        </w:tc>
      </w:tr>
      <w:tr w:rsidR="003806CD" w:rsidRPr="00ED31AF" w14:paraId="3B03F94F" w14:textId="77777777" w:rsidTr="003F5964">
        <w:tc>
          <w:tcPr>
            <w:tcW w:w="3114" w:type="dxa"/>
          </w:tcPr>
          <w:p w14:paraId="7D7CB137" w14:textId="77777777" w:rsidR="003806CD" w:rsidRPr="00ED31AF" w:rsidRDefault="003806CD" w:rsidP="003F5964">
            <w:pPr>
              <w:pStyle w:val="TableText"/>
              <w:rPr>
                <w:szCs w:val="20"/>
              </w:rPr>
            </w:pPr>
            <w:r w:rsidRPr="00ED31AF">
              <w:rPr>
                <w:szCs w:val="20"/>
              </w:rPr>
              <w:t>Exercise</w:t>
            </w:r>
          </w:p>
        </w:tc>
        <w:tc>
          <w:tcPr>
            <w:tcW w:w="5556" w:type="dxa"/>
          </w:tcPr>
          <w:p w14:paraId="33A77A1A" w14:textId="77777777" w:rsidR="003806CD" w:rsidRPr="00ED31AF" w:rsidRDefault="003806CD" w:rsidP="003F5964">
            <w:pPr>
              <w:pStyle w:val="TableText"/>
              <w:rPr>
                <w:szCs w:val="20"/>
              </w:rPr>
            </w:pPr>
            <w:r w:rsidRPr="00ED31AF">
              <w:rPr>
                <w:szCs w:val="20"/>
              </w:rPr>
              <w:t xml:space="preserve">How often do you exercise? </w:t>
            </w:r>
          </w:p>
        </w:tc>
      </w:tr>
      <w:tr w:rsidR="003806CD" w:rsidRPr="00ED31AF" w14:paraId="36895924"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22801894" w14:textId="77777777" w:rsidR="003806CD" w:rsidRPr="00ED31AF" w:rsidRDefault="003806CD" w:rsidP="003F5964">
            <w:pPr>
              <w:pStyle w:val="TableText"/>
              <w:rPr>
                <w:szCs w:val="20"/>
              </w:rPr>
            </w:pPr>
            <w:r w:rsidRPr="00ED31AF">
              <w:rPr>
                <w:szCs w:val="20"/>
              </w:rPr>
              <w:t>Covid start</w:t>
            </w:r>
          </w:p>
        </w:tc>
        <w:tc>
          <w:tcPr>
            <w:tcW w:w="5556" w:type="dxa"/>
          </w:tcPr>
          <w:p w14:paraId="273BA72E" w14:textId="74B7FB44" w:rsidR="003806CD" w:rsidRPr="00ED31AF" w:rsidRDefault="003806CD" w:rsidP="003F5964">
            <w:pPr>
              <w:pStyle w:val="TableText"/>
              <w:rPr>
                <w:szCs w:val="20"/>
              </w:rPr>
            </w:pPr>
            <w:r w:rsidRPr="00ED31AF">
              <w:rPr>
                <w:szCs w:val="20"/>
              </w:rPr>
              <w:t xml:space="preserve">Did the client start the programme after the </w:t>
            </w:r>
            <w:r w:rsidR="00E312E4">
              <w:rPr>
                <w:szCs w:val="20"/>
              </w:rPr>
              <w:t>COVID</w:t>
            </w:r>
            <w:r w:rsidRPr="00ED31AF">
              <w:rPr>
                <w:szCs w:val="20"/>
              </w:rPr>
              <w:t>-19 pandemic?</w:t>
            </w:r>
          </w:p>
        </w:tc>
      </w:tr>
      <w:tr w:rsidR="003806CD" w:rsidRPr="00ED31AF" w14:paraId="0A40D6F4" w14:textId="77777777" w:rsidTr="003F5964">
        <w:tc>
          <w:tcPr>
            <w:tcW w:w="3114" w:type="dxa"/>
          </w:tcPr>
          <w:p w14:paraId="4E2D9437" w14:textId="77777777" w:rsidR="003806CD" w:rsidRPr="00ED31AF" w:rsidRDefault="003806CD" w:rsidP="003F5964">
            <w:pPr>
              <w:pStyle w:val="TableText"/>
              <w:rPr>
                <w:szCs w:val="20"/>
              </w:rPr>
            </w:pPr>
            <w:r w:rsidRPr="00ED31AF">
              <w:rPr>
                <w:szCs w:val="20"/>
              </w:rPr>
              <w:t>Covid affected</w:t>
            </w:r>
          </w:p>
        </w:tc>
        <w:tc>
          <w:tcPr>
            <w:tcW w:w="5556" w:type="dxa"/>
          </w:tcPr>
          <w:p w14:paraId="459BEF87" w14:textId="512F5F15" w:rsidR="003806CD" w:rsidRPr="00ED31AF" w:rsidRDefault="003806CD" w:rsidP="003F5964">
            <w:pPr>
              <w:pStyle w:val="TableText"/>
              <w:rPr>
                <w:szCs w:val="20"/>
              </w:rPr>
            </w:pPr>
            <w:r w:rsidRPr="00ED31AF">
              <w:rPr>
                <w:szCs w:val="20"/>
              </w:rPr>
              <w:t xml:space="preserve">Is the client’s outcome likely to be affected by the </w:t>
            </w:r>
            <w:r w:rsidR="00E312E4">
              <w:rPr>
                <w:szCs w:val="20"/>
              </w:rPr>
              <w:t>COVID</w:t>
            </w:r>
            <w:r w:rsidRPr="00ED31AF">
              <w:rPr>
                <w:szCs w:val="20"/>
              </w:rPr>
              <w:t>-19 pandemic?</w:t>
            </w:r>
          </w:p>
        </w:tc>
      </w:tr>
      <w:tr w:rsidR="003806CD" w:rsidRPr="00ED31AF" w14:paraId="0C818544"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7482F800" w14:textId="77777777" w:rsidR="003806CD" w:rsidRPr="00ED31AF" w:rsidRDefault="003806CD" w:rsidP="003F5964">
            <w:pPr>
              <w:pStyle w:val="TableText"/>
              <w:rPr>
                <w:szCs w:val="20"/>
              </w:rPr>
            </w:pPr>
            <w:r w:rsidRPr="00ED31AF">
              <w:rPr>
                <w:szCs w:val="20"/>
              </w:rPr>
              <w:t>Earnings outcome</w:t>
            </w:r>
          </w:p>
        </w:tc>
        <w:tc>
          <w:tcPr>
            <w:tcW w:w="5556" w:type="dxa"/>
          </w:tcPr>
          <w:p w14:paraId="5F70FC07" w14:textId="77777777" w:rsidR="003806CD" w:rsidRPr="00ED31AF" w:rsidRDefault="003806CD" w:rsidP="003F5964">
            <w:pPr>
              <w:pStyle w:val="TableText"/>
              <w:rPr>
                <w:szCs w:val="20"/>
              </w:rPr>
            </w:pPr>
            <w:r w:rsidRPr="00ED31AF">
              <w:rPr>
                <w:szCs w:val="20"/>
              </w:rPr>
              <w:t>Client achieved an earnings outcome</w:t>
            </w:r>
          </w:p>
        </w:tc>
      </w:tr>
      <w:tr w:rsidR="003806CD" w:rsidRPr="00ED31AF" w14:paraId="53F5FA9C" w14:textId="77777777" w:rsidTr="003F5964">
        <w:tc>
          <w:tcPr>
            <w:tcW w:w="3114" w:type="dxa"/>
          </w:tcPr>
          <w:p w14:paraId="5FE24AAF" w14:textId="77777777" w:rsidR="003806CD" w:rsidRPr="00ED31AF" w:rsidRDefault="003806CD" w:rsidP="003F5964">
            <w:pPr>
              <w:pStyle w:val="TableText"/>
              <w:rPr>
                <w:szCs w:val="20"/>
              </w:rPr>
            </w:pPr>
            <w:r w:rsidRPr="00ED31AF">
              <w:rPr>
                <w:szCs w:val="20"/>
              </w:rPr>
              <w:t>Job outcome</w:t>
            </w:r>
          </w:p>
        </w:tc>
        <w:tc>
          <w:tcPr>
            <w:tcW w:w="5556" w:type="dxa"/>
          </w:tcPr>
          <w:p w14:paraId="0757F245" w14:textId="77777777" w:rsidR="003806CD" w:rsidRPr="00ED31AF" w:rsidRDefault="003806CD" w:rsidP="003F5964">
            <w:pPr>
              <w:pStyle w:val="TableText"/>
              <w:rPr>
                <w:szCs w:val="20"/>
              </w:rPr>
            </w:pPr>
            <w:r w:rsidRPr="00ED31AF">
              <w:rPr>
                <w:szCs w:val="20"/>
              </w:rPr>
              <w:t>Start a job</w:t>
            </w:r>
          </w:p>
        </w:tc>
      </w:tr>
      <w:tr w:rsidR="003806CD" w:rsidRPr="00ED31AF" w14:paraId="3EBDFABD" w14:textId="77777777" w:rsidTr="003F5964">
        <w:trPr>
          <w:cnfStyle w:val="000000010000" w:firstRow="0" w:lastRow="0" w:firstColumn="0" w:lastColumn="0" w:oddVBand="0" w:evenVBand="0" w:oddHBand="0" w:evenHBand="1" w:firstRowFirstColumn="0" w:firstRowLastColumn="0" w:lastRowFirstColumn="0" w:lastRowLastColumn="0"/>
        </w:trPr>
        <w:tc>
          <w:tcPr>
            <w:tcW w:w="3114" w:type="dxa"/>
          </w:tcPr>
          <w:p w14:paraId="1E9C1FB2" w14:textId="77777777" w:rsidR="003806CD" w:rsidRPr="00ED31AF" w:rsidRDefault="003806CD" w:rsidP="003F5964">
            <w:pPr>
              <w:pStyle w:val="TableText"/>
              <w:rPr>
                <w:szCs w:val="20"/>
              </w:rPr>
            </w:pPr>
            <w:r w:rsidRPr="00ED31AF">
              <w:rPr>
                <w:szCs w:val="20"/>
              </w:rPr>
              <w:t>Higher earnings outcome not obtained</w:t>
            </w:r>
          </w:p>
        </w:tc>
        <w:tc>
          <w:tcPr>
            <w:tcW w:w="5556" w:type="dxa"/>
          </w:tcPr>
          <w:p w14:paraId="6678AE27" w14:textId="77777777" w:rsidR="003806CD" w:rsidRPr="00ED31AF" w:rsidRDefault="003806CD" w:rsidP="003F5964">
            <w:pPr>
              <w:pStyle w:val="TableText"/>
              <w:keepNext/>
              <w:rPr>
                <w:szCs w:val="20"/>
              </w:rPr>
            </w:pPr>
            <w:r w:rsidRPr="00ED31AF">
              <w:rPr>
                <w:szCs w:val="20"/>
              </w:rPr>
              <w:t xml:space="preserve">Did the client receive an earnings outcome but not a higher earnings outcome? </w:t>
            </w:r>
          </w:p>
        </w:tc>
      </w:tr>
    </w:tbl>
    <w:p w14:paraId="19490612" w14:textId="77777777" w:rsidR="003806CD" w:rsidRDefault="003806CD" w:rsidP="00A878E8">
      <w:pPr>
        <w:pStyle w:val="Source"/>
      </w:pPr>
      <w:r>
        <w:t>Source: SQW analysis</w:t>
      </w:r>
    </w:p>
    <w:p w14:paraId="217A991D" w14:textId="77777777" w:rsidR="003806CD" w:rsidRPr="00B63494" w:rsidRDefault="003806CD" w:rsidP="00A878E8"/>
    <w:p w14:paraId="7750A654" w14:textId="77777777" w:rsidR="003806CD" w:rsidRDefault="003806CD" w:rsidP="00066F7D">
      <w:pPr>
        <w:pStyle w:val="BodyText3"/>
      </w:pPr>
      <w:r>
        <w:t xml:space="preserve">Compared to the models used in the 2020 annual report, our final specifications included </w:t>
      </w:r>
      <w:r w:rsidRPr="00CA622A">
        <w:rPr>
          <w:b/>
          <w:bCs/>
        </w:rPr>
        <w:t>three additional variables: ‘exercise’, ‘Covid start’ and ‘Covid affected’.</w:t>
      </w:r>
      <w:r>
        <w:t xml:space="preserve"> </w:t>
      </w:r>
      <w:r w:rsidRPr="00F77A62">
        <w:rPr>
          <w:b/>
          <w:bCs/>
        </w:rPr>
        <w:t>‘Exercise’</w:t>
      </w:r>
      <w:r>
        <w:t xml:space="preserve"> is the self-reported level of exercise activity (</w:t>
      </w:r>
      <w:proofErr w:type="gramStart"/>
      <w:r>
        <w:t>i.e.</w:t>
      </w:r>
      <w:proofErr w:type="gramEnd"/>
      <w:r>
        <w:t xml:space="preserve"> how often the client exercises/works out). This variable reflects the client’s level of mobility, activity, and potentially self-confidence and, indirectly, mental health</w:t>
      </w:r>
      <w:r>
        <w:rPr>
          <w:rStyle w:val="FootnoteReference"/>
        </w:rPr>
        <w:footnoteReference w:id="53"/>
      </w:r>
      <w:r>
        <w:t xml:space="preserve"> – characteristics which may be particularly important for achieving job-related outcomes during a pandemic. This variable turned out to be statistically significant in most model iterations. </w:t>
      </w:r>
    </w:p>
    <w:p w14:paraId="6C09D894" w14:textId="77777777" w:rsidR="003806CD" w:rsidRDefault="003806CD" w:rsidP="00066F7D">
      <w:pPr>
        <w:pStyle w:val="BodyText3"/>
      </w:pPr>
      <w:r w:rsidRPr="00F77A62">
        <w:rPr>
          <w:b/>
          <w:bCs/>
        </w:rPr>
        <w:t>‘Covid start’</w:t>
      </w:r>
      <w:r>
        <w:t xml:space="preserve"> is a variable which identifies clients who started the programme from March 2020 onwards </w:t>
      </w:r>
      <w:proofErr w:type="gramStart"/>
      <w:r>
        <w:t>i.e.</w:t>
      </w:r>
      <w:proofErr w:type="gramEnd"/>
      <w:r>
        <w:t xml:space="preserve"> all their experience on the programme was during the pandemic. </w:t>
      </w:r>
      <w:r w:rsidRPr="00F77A62">
        <w:rPr>
          <w:b/>
          <w:bCs/>
        </w:rPr>
        <w:t>‘Covid affected’</w:t>
      </w:r>
      <w:r>
        <w:t xml:space="preserve"> distinguishes those clients who joined the programme before the </w:t>
      </w:r>
      <w:proofErr w:type="gramStart"/>
      <w:r>
        <w:t>pandemic, but</w:t>
      </w:r>
      <w:proofErr w:type="gramEnd"/>
      <w:r>
        <w:t xml:space="preserve"> did not find a job before the first lockdown and therefore their chances of going into employment were affected by the lockdown measures. </w:t>
      </w:r>
    </w:p>
    <w:p w14:paraId="50C68D8A" w14:textId="77777777" w:rsidR="003806CD" w:rsidRPr="000A562C" w:rsidRDefault="003806CD" w:rsidP="00066F7D">
      <w:pPr>
        <w:pStyle w:val="BodyText3"/>
      </w:pPr>
      <w:r w:rsidRPr="00F7765C">
        <w:t xml:space="preserve">After analysing historical data on ‘job start trajectories’ </w:t>
      </w:r>
      <w:proofErr w:type="gramStart"/>
      <w:r w:rsidRPr="00F7765C">
        <w:t>i.e.</w:t>
      </w:r>
      <w:proofErr w:type="gramEnd"/>
      <w:r w:rsidRPr="00F7765C">
        <w:t xml:space="preserve"> job starts within a particular amount of time since joining the programme, </w:t>
      </w:r>
      <w:r w:rsidRPr="00F7765C">
        <w:rPr>
          <w:b/>
        </w:rPr>
        <w:t>we categorised all clients who started on the programme within eight months before the pandemic</w:t>
      </w:r>
      <w:r w:rsidRPr="00F7765C">
        <w:t xml:space="preserve"> </w:t>
      </w:r>
      <w:r w:rsidRPr="00F7765C">
        <w:rPr>
          <w:b/>
        </w:rPr>
        <w:t>(between July 2019 and March 2020) and who did not find a job by March 2020 as ‘Covid affected’</w:t>
      </w:r>
      <w:r w:rsidRPr="00F7765C">
        <w:t xml:space="preserve">. The analysis suggested that the trajectories tend to ‘level off’ between six and eight months after joining the programme. In other words, historically the chances of finding a job while spending more time on the programme have been reduced after six to eight months. </w:t>
      </w:r>
      <w:proofErr w:type="gramStart"/>
      <w:r w:rsidRPr="00F7765C">
        <w:t>Taking into account</w:t>
      </w:r>
      <w:proofErr w:type="gramEnd"/>
      <w:r w:rsidRPr="00F7765C">
        <w:t xml:space="preserve"> the exceptional circumstances and severity of potential effects of the pandemic</w:t>
      </w:r>
      <w:r>
        <w:t>,</w:t>
      </w:r>
      <w:r w:rsidRPr="00F7765C">
        <w:t xml:space="preserve"> we decided to</w:t>
      </w:r>
      <w:r>
        <w:t xml:space="preserve"> use the </w:t>
      </w:r>
      <w:r w:rsidRPr="000A562C">
        <w:t>more inclusive</w:t>
      </w:r>
      <w:r>
        <w:t xml:space="preserve"> eight-month threshold.</w:t>
      </w:r>
      <w:r w:rsidRPr="00F7765C">
        <w:t xml:space="preserve">  </w:t>
      </w:r>
      <w:r>
        <w:t>However, i</w:t>
      </w:r>
      <w:r w:rsidRPr="00F7765C">
        <w:t xml:space="preserve">f a client has not attained a job within </w:t>
      </w:r>
      <w:r w:rsidRPr="00F7765C">
        <w:lastRenderedPageBreak/>
        <w:t>the first eight months on the programme</w:t>
      </w:r>
      <w:r>
        <w:t>,</w:t>
      </w:r>
      <w:r w:rsidRPr="000A562C">
        <w:t xml:space="preserve"> there may be more fundamental reasons for that than </w:t>
      </w:r>
      <w:r>
        <w:t>the influence of the</w:t>
      </w:r>
      <w:r w:rsidRPr="000A562C">
        <w:t xml:space="preserve"> pand</w:t>
      </w:r>
      <w:r>
        <w:t>emic</w:t>
      </w:r>
      <w:r w:rsidRPr="000A562C">
        <w:t xml:space="preserve">. </w:t>
      </w:r>
    </w:p>
    <w:p w14:paraId="6C30D700" w14:textId="77777777" w:rsidR="003806CD" w:rsidRDefault="003806CD" w:rsidP="00066F7D">
      <w:pPr>
        <w:pStyle w:val="BodyText3"/>
      </w:pPr>
      <w:r>
        <w:t>Due to the time dependent nature of achieving the first and higher earning outcomes, models 2 and 3 exclude clients that have started on the programme after the third quarter of 2020. This is to allow sufficient time to achieve those outcomes.</w:t>
      </w:r>
      <w:r>
        <w:rPr>
          <w:rStyle w:val="FootnoteReference"/>
        </w:rPr>
        <w:footnoteReference w:id="54"/>
      </w:r>
      <w:r>
        <w:t xml:space="preserve"> Because of this condition, Models 2 and 3 use a smaller sample compared to Model 1 – 9,439 vs 13,778 observations respectively. </w:t>
      </w:r>
    </w:p>
    <w:p w14:paraId="28B4FC1C" w14:textId="77777777" w:rsidR="003806CD" w:rsidRDefault="003806CD" w:rsidP="00066F7D">
      <w:pPr>
        <w:pStyle w:val="BodyText3"/>
      </w:pPr>
      <w:r>
        <w:t xml:space="preserve">Where appropriate, we grouped some subcategories within a categorical variable. This was to avoid subcategories that were small in terms of number of clients who had those characteristics.  For example, ethnicity was grouped into ‘White’, ‘Other’ (including Black, Asian, and other minority groups), and ‘chose not to say’. </w:t>
      </w:r>
    </w:p>
    <w:p w14:paraId="4238813C" w14:textId="77777777" w:rsidR="003806CD" w:rsidRDefault="003806CD" w:rsidP="00A878E8">
      <w:pPr>
        <w:pStyle w:val="Heading8"/>
      </w:pPr>
      <w:r>
        <w:t>Specification tests</w:t>
      </w:r>
    </w:p>
    <w:p w14:paraId="0CC2A415" w14:textId="77777777" w:rsidR="003806CD" w:rsidRDefault="003806CD" w:rsidP="00066F7D">
      <w:pPr>
        <w:pStyle w:val="BodyText3"/>
      </w:pPr>
      <w:r>
        <w:t>To ensure robustness of results all models were assessed using graphical analysis and a range of formal statistical tests including tests for individual and joint significance of variables, invalid omission of non-linear predictors (</w:t>
      </w:r>
      <w:proofErr w:type="gramStart"/>
      <w:r>
        <w:t>e.g.</w:t>
      </w:r>
      <w:proofErr w:type="gramEnd"/>
      <w:r>
        <w:t xml:space="preserve"> the square of the age or an interaction between multiple variables), overall predictive power of the models (i.e. what percentage of observed outcomes is correctly predicted), and predictive power with respect to specific outcomes. </w:t>
      </w:r>
    </w:p>
    <w:p w14:paraId="221D5F78" w14:textId="77777777" w:rsidR="003806CD" w:rsidRDefault="003806CD" w:rsidP="00066F7D">
      <w:pPr>
        <w:pStyle w:val="BodyText3"/>
      </w:pPr>
      <w:r>
        <w:t>We undertook an analysis of outliers and sensitivity of results to them. After considering ‘leverages’ of all observations (</w:t>
      </w:r>
      <w:proofErr w:type="gramStart"/>
      <w:r>
        <w:t>i.e.</w:t>
      </w:r>
      <w:proofErr w:type="gramEnd"/>
      <w:r>
        <w:t xml:space="preserve"> how influential each observation is due to a particular combination of characteristics specific to that client),</w:t>
      </w:r>
      <w:r>
        <w:rPr>
          <w:rStyle w:val="FootnoteReference"/>
        </w:rPr>
        <w:footnoteReference w:id="55"/>
      </w:r>
      <w:r>
        <w:t xml:space="preserve"> we decided to exclude 15 observations with relatively high influence on the coefficients (the leverage greater than 0.2 which is substantially larger than that of all other observations</w:t>
      </w:r>
      <w:r>
        <w:rPr>
          <w:rStyle w:val="FootnoteReference"/>
        </w:rPr>
        <w:footnoteReference w:id="56"/>
      </w:r>
      <w:r>
        <w:t xml:space="preserve">). </w:t>
      </w:r>
    </w:p>
    <w:p w14:paraId="5BE44E04" w14:textId="77777777" w:rsidR="003806CD" w:rsidRDefault="003806CD" w:rsidP="00066F7D">
      <w:pPr>
        <w:pStyle w:val="BodyText3"/>
      </w:pPr>
      <w:r>
        <w:t>Analysis of predictive power indicated that our models correctly predicted between 70% and 76% of observed outcomes.</w:t>
      </w:r>
    </w:p>
    <w:p w14:paraId="6091DDF8" w14:textId="77777777" w:rsidR="003806CD" w:rsidRDefault="003806CD" w:rsidP="00A878E8">
      <w:pPr>
        <w:pStyle w:val="Heading7"/>
      </w:pPr>
      <w:r>
        <w:lastRenderedPageBreak/>
        <w:t>Results</w:t>
      </w:r>
    </w:p>
    <w:tbl>
      <w:tblPr>
        <w:tblStyle w:val="SQWSummaryBox"/>
        <w:tblW w:w="5000" w:type="pct"/>
        <w:shd w:val="clear" w:color="auto" w:fill="EBEDEE" w:themeFill="background2"/>
        <w:tblLayout w:type="fixed"/>
        <w:tblLook w:val="04A0" w:firstRow="1" w:lastRow="0" w:firstColumn="1" w:lastColumn="0" w:noHBand="0" w:noVBand="1"/>
      </w:tblPr>
      <w:tblGrid>
        <w:gridCol w:w="8665"/>
      </w:tblGrid>
      <w:tr w:rsidR="003806CD" w14:paraId="586A4455" w14:textId="77777777" w:rsidTr="003F5964">
        <w:tc>
          <w:tcPr>
            <w:tcW w:w="9469" w:type="dxa"/>
            <w:shd w:val="clear" w:color="auto" w:fill="EBEDEE" w:themeFill="background2"/>
          </w:tcPr>
          <w:p w14:paraId="56FD7039" w14:textId="77777777" w:rsidR="003806CD" w:rsidRPr="00856471" w:rsidRDefault="003806CD" w:rsidP="003F5964">
            <w:pPr>
              <w:pStyle w:val="BoxHeading"/>
              <w:rPr>
                <w:color w:val="auto"/>
              </w:rPr>
            </w:pPr>
            <w:r w:rsidRPr="00856471">
              <w:rPr>
                <w:color w:val="auto"/>
              </w:rPr>
              <w:t>Key findings</w:t>
            </w:r>
          </w:p>
          <w:p w14:paraId="53C72195" w14:textId="215F7A61" w:rsidR="003806CD" w:rsidRPr="000A562C" w:rsidRDefault="003806CD" w:rsidP="003806CD">
            <w:pPr>
              <w:pStyle w:val="BoxBullet"/>
              <w:numPr>
                <w:ilvl w:val="0"/>
                <w:numId w:val="39"/>
              </w:numPr>
              <w:jc w:val="left"/>
            </w:pPr>
            <w:r w:rsidRPr="000A562C">
              <w:rPr>
                <w:color w:val="auto"/>
              </w:rPr>
              <w:t xml:space="preserve">When other observable characteristics of clients are controlled for, being on the programme when the </w:t>
            </w:r>
            <w:r w:rsidR="00E312E4">
              <w:rPr>
                <w:color w:val="auto"/>
              </w:rPr>
              <w:t>COVID</w:t>
            </w:r>
            <w:r w:rsidRPr="000A562C">
              <w:rPr>
                <w:color w:val="auto"/>
              </w:rPr>
              <w:t xml:space="preserve">-19 pandemic started and joining the programme during the pandemic negatively affected the clients’ chances of both finding and sustaining a job. For example, </w:t>
            </w:r>
          </w:p>
          <w:p w14:paraId="19603A08" w14:textId="77777777" w:rsidR="003806CD" w:rsidRPr="000A562C" w:rsidRDefault="003806CD" w:rsidP="003806CD">
            <w:pPr>
              <w:pStyle w:val="BoxBullet"/>
              <w:numPr>
                <w:ilvl w:val="1"/>
                <w:numId w:val="40"/>
              </w:numPr>
              <w:jc w:val="left"/>
              <w:rPr>
                <w:color w:val="auto"/>
              </w:rPr>
            </w:pPr>
            <w:r w:rsidRPr="000A562C">
              <w:rPr>
                <w:color w:val="auto"/>
              </w:rPr>
              <w:t>The chances of getting a job for an ‘average client’ were approximately three times lower if they were on the programme when the pandemic started compared to ‘unaffected’ clients.</w:t>
            </w:r>
          </w:p>
          <w:p w14:paraId="1B9F03C6" w14:textId="77777777" w:rsidR="003806CD" w:rsidRPr="000A562C" w:rsidRDefault="003806CD" w:rsidP="003806CD">
            <w:pPr>
              <w:pStyle w:val="BoxBullet"/>
              <w:numPr>
                <w:ilvl w:val="1"/>
                <w:numId w:val="40"/>
              </w:numPr>
              <w:jc w:val="left"/>
              <w:rPr>
                <w:color w:val="auto"/>
              </w:rPr>
            </w:pPr>
            <w:r w:rsidRPr="000A562C">
              <w:rPr>
                <w:color w:val="auto"/>
              </w:rPr>
              <w:t xml:space="preserve">This trend appears to be continuing for clients who joined the programme during the pandemic with the chances of getting a job for an ‘average client’ being approximately four times lower. Although it may be too early to draw definitive conclusions for this cohort given the shorter period on time they have been on the programme.  </w:t>
            </w:r>
          </w:p>
          <w:p w14:paraId="3E60859E" w14:textId="66E6953B" w:rsidR="003806CD" w:rsidRPr="00262257" w:rsidRDefault="003806CD" w:rsidP="003806CD">
            <w:pPr>
              <w:pStyle w:val="BoxBullet"/>
              <w:numPr>
                <w:ilvl w:val="0"/>
                <w:numId w:val="39"/>
              </w:numPr>
              <w:jc w:val="left"/>
            </w:pPr>
            <w:r w:rsidRPr="000A562C">
              <w:rPr>
                <w:color w:val="auto"/>
              </w:rPr>
              <w:t>The findings on effects of non-</w:t>
            </w:r>
            <w:r w:rsidR="00E312E4">
              <w:rPr>
                <w:color w:val="auto"/>
              </w:rPr>
              <w:t>COVID</w:t>
            </w:r>
            <w:r w:rsidR="00E312E4" w:rsidRPr="000A562C">
              <w:rPr>
                <w:color w:val="auto"/>
              </w:rPr>
              <w:t xml:space="preserve"> </w:t>
            </w:r>
            <w:r w:rsidRPr="000A562C">
              <w:rPr>
                <w:color w:val="auto"/>
              </w:rPr>
              <w:t>related characteristics are consistent with earlier results from the 2020 annual report, however age, length</w:t>
            </w:r>
            <w:r w:rsidRPr="00262257">
              <w:rPr>
                <w:color w:val="auto"/>
              </w:rPr>
              <w:t xml:space="preserve"> of previous unemployment and lack of engagement with the programme appear to have a substantially stronger negative effect on the chances of finding a job. </w:t>
            </w:r>
          </w:p>
          <w:p w14:paraId="17F2CB34" w14:textId="36F7E8E7" w:rsidR="003806CD" w:rsidRDefault="00E312E4" w:rsidP="003806CD">
            <w:pPr>
              <w:pStyle w:val="BoxBullet"/>
              <w:numPr>
                <w:ilvl w:val="0"/>
                <w:numId w:val="39"/>
              </w:numPr>
              <w:jc w:val="left"/>
            </w:pPr>
            <w:r>
              <w:rPr>
                <w:color w:val="auto"/>
              </w:rPr>
              <w:t>COVID</w:t>
            </w:r>
            <w:r w:rsidR="003806CD">
              <w:rPr>
                <w:color w:val="auto"/>
              </w:rPr>
              <w:t xml:space="preserve">-19, as well as being out of employment for a prolonged </w:t>
            </w:r>
            <w:proofErr w:type="gramStart"/>
            <w:r w:rsidR="003806CD">
              <w:rPr>
                <w:color w:val="auto"/>
              </w:rPr>
              <w:t>period of time</w:t>
            </w:r>
            <w:proofErr w:type="gramEnd"/>
            <w:r w:rsidR="003806CD">
              <w:rPr>
                <w:color w:val="auto"/>
              </w:rPr>
              <w:t xml:space="preserve"> or lack of previous work experience, appear the main reasons for some clients not achieving the higher earnings outcome despite claiming the first earnings outcome. </w:t>
            </w:r>
          </w:p>
        </w:tc>
      </w:tr>
    </w:tbl>
    <w:p w14:paraId="5F439982" w14:textId="77777777" w:rsidR="003806CD" w:rsidRDefault="003806CD" w:rsidP="00A878E8">
      <w:pPr>
        <w:pStyle w:val="Heading8"/>
      </w:pPr>
      <w:r>
        <w:t>Effects of statistically significant variables on estimated probabilities of achieving the outcomes</w:t>
      </w:r>
    </w:p>
    <w:p w14:paraId="3F650172" w14:textId="77777777" w:rsidR="003806CD" w:rsidRDefault="003806CD" w:rsidP="00066F7D">
      <w:pPr>
        <w:pStyle w:val="BodyText3"/>
      </w:pPr>
      <w:r w:rsidRPr="00AD2183">
        <w:t xml:space="preserve">In logistic regression, interpreting coefficients is less straightforward than in the case of a linear regression. </w:t>
      </w:r>
      <w:r w:rsidRPr="00EC41A2">
        <w:rPr>
          <w:b/>
          <w:bCs/>
        </w:rPr>
        <w:t>The sign of the coefficients shows the direction of the effect</w:t>
      </w:r>
      <w:r w:rsidRPr="00AD2183">
        <w:t xml:space="preserve"> (</w:t>
      </w:r>
      <w:proofErr w:type="gramStart"/>
      <w:r w:rsidRPr="00AD2183">
        <w:t>i.e.</w:t>
      </w:r>
      <w:proofErr w:type="gramEnd"/>
      <w:r w:rsidRPr="00AD2183">
        <w:t xml:space="preserve"> positive or negative); however, </w:t>
      </w:r>
      <w:r w:rsidRPr="000D4D3F">
        <w:rPr>
          <w:b/>
          <w:bCs/>
        </w:rPr>
        <w:t>the coefficients cannot be interpreted directly as the magnitude of the effect</w:t>
      </w:r>
      <w:r w:rsidRPr="00AD2183">
        <w:t xml:space="preserve"> on the outcome because of the non-linear nature of the model (</w:t>
      </w:r>
      <w:r w:rsidRPr="00EC41A2">
        <w:rPr>
          <w:b/>
          <w:bCs/>
        </w:rPr>
        <w:t>the magnitude of the effect of a variable depends on its value</w:t>
      </w:r>
      <w:r w:rsidRPr="00AD2183">
        <w:t xml:space="preserve">). </w:t>
      </w:r>
    </w:p>
    <w:p w14:paraId="20F53780" w14:textId="77777777" w:rsidR="003806CD" w:rsidRDefault="003806CD" w:rsidP="00066F7D">
      <w:pPr>
        <w:pStyle w:val="BodyText3"/>
      </w:pPr>
      <w:r w:rsidRPr="00EC41A2">
        <w:t>For ease of interpretation, we have presented the effects on outcomes as changes in predicted probabilities of achieving appositive outcome</w:t>
      </w:r>
      <w:r w:rsidRPr="00AD2183">
        <w:t xml:space="preserve"> when all covariates are held at their means</w:t>
      </w:r>
      <w:r>
        <w:t xml:space="preserve"> but the value of one variable is changed</w:t>
      </w:r>
      <w:r w:rsidRPr="00AD2183">
        <w:t xml:space="preserve">. In other words, </w:t>
      </w:r>
      <w:r w:rsidRPr="00EC41A2">
        <w:t>the effect of each variable has been calculated for ‘the average client’</w:t>
      </w:r>
      <w:r w:rsidRPr="00AD2183">
        <w:t xml:space="preserve">. </w:t>
      </w:r>
    </w:p>
    <w:p w14:paraId="7A5EEF1B" w14:textId="77777777" w:rsidR="003806CD" w:rsidRDefault="003806CD" w:rsidP="00066F7D">
      <w:pPr>
        <w:pStyle w:val="ListBullet"/>
      </w:pPr>
      <w:r w:rsidRPr="00AD2183">
        <w:t>For continuous variables the results are presented as the effect of an increase in the value of the variable on the probability of achieving an outcome</w:t>
      </w:r>
    </w:p>
    <w:p w14:paraId="2707D532" w14:textId="77777777" w:rsidR="003806CD" w:rsidRDefault="003806CD" w:rsidP="00066F7D">
      <w:pPr>
        <w:pStyle w:val="ListBullet"/>
      </w:pPr>
      <w:r w:rsidRPr="00CE3088">
        <w:t>For categorical variables the ‘base’ category (or ‘reference’ category) is identified as the category to which the results of all other subcategories of the variable are compared.</w:t>
      </w:r>
      <w:r>
        <w:t xml:space="preserve"> In tables below, </w:t>
      </w:r>
      <w:r w:rsidRPr="00CE3088">
        <w:t xml:space="preserve">comparisons between the base category and all other categories are </w:t>
      </w:r>
      <w:r w:rsidRPr="00CE3088">
        <w:lastRenderedPageBreak/>
        <w:t>summarised using red and green colour coding – green indicates that the category has a greater probability of achieving a</w:t>
      </w:r>
      <w:r>
        <w:t xml:space="preserve"> positive</w:t>
      </w:r>
      <w:r w:rsidRPr="00CE3088">
        <w:t xml:space="preserve"> outcome</w:t>
      </w:r>
      <w:r>
        <w:rPr>
          <w:rStyle w:val="FootnoteReference"/>
        </w:rPr>
        <w:footnoteReference w:id="57"/>
      </w:r>
      <w:r w:rsidRPr="00CE3088">
        <w:t xml:space="preserve"> than the base category while red indicates the category has a </w:t>
      </w:r>
      <w:r>
        <w:t>lower</w:t>
      </w:r>
      <w:r w:rsidRPr="00CE3088">
        <w:t xml:space="preserve"> probability of achieving a</w:t>
      </w:r>
      <w:r>
        <w:t xml:space="preserve"> positive</w:t>
      </w:r>
      <w:r w:rsidRPr="00CE3088">
        <w:t xml:space="preserve"> outcome than the base category.</w:t>
      </w:r>
      <w:r>
        <w:t xml:space="preserve"> </w:t>
      </w:r>
      <w:r w:rsidRPr="00CE3088">
        <w:t>The same colour coding is applied for continuous variables (‘number of conditions’, ‘age’, and ‘inactivity ratio’) – red indicates that an increase in the value of the variable has a negative impact on the probability of achieving a</w:t>
      </w:r>
      <w:r>
        <w:t xml:space="preserve"> positive</w:t>
      </w:r>
      <w:r w:rsidRPr="00CE3088">
        <w:t xml:space="preserve"> outcome.</w:t>
      </w:r>
      <w:r>
        <w:t xml:space="preserve"> </w:t>
      </w:r>
    </w:p>
    <w:p w14:paraId="728AB8B3" w14:textId="77777777" w:rsidR="003806CD" w:rsidRPr="00D83A46" w:rsidRDefault="003806CD" w:rsidP="00066F7D">
      <w:pPr>
        <w:pStyle w:val="BodyText3"/>
        <w:rPr>
          <w:rStyle w:val="normaltextrun"/>
          <w:szCs w:val="22"/>
        </w:rPr>
      </w:pPr>
      <w:r>
        <w:rPr>
          <w:rStyle w:val="normaltextrun"/>
          <w:color w:val="000000"/>
          <w:shd w:val="clear" w:color="auto" w:fill="FFFFFF"/>
        </w:rPr>
        <w:t>In statistical analysis there is always a chance of a false positive outcome </w:t>
      </w:r>
      <w:proofErr w:type="gramStart"/>
      <w:r>
        <w:rPr>
          <w:rStyle w:val="normaltextrun"/>
          <w:color w:val="000000"/>
          <w:shd w:val="clear" w:color="auto" w:fill="FFFFFF"/>
        </w:rPr>
        <w:t>i.e.</w:t>
      </w:r>
      <w:proofErr w:type="gramEnd"/>
      <w:r>
        <w:rPr>
          <w:rStyle w:val="normaltextrun"/>
          <w:color w:val="000000"/>
          <w:shd w:val="clear" w:color="auto" w:fill="FFFFFF"/>
        </w:rPr>
        <w:t xml:space="preserve"> attributing an effect to a variable which in fact does not affect the outcome. The level of statistical significance </w:t>
      </w:r>
      <w:r w:rsidRPr="0095279C">
        <w:rPr>
          <w:rStyle w:val="normaltextrun"/>
          <w:i/>
          <w:iCs/>
          <w:color w:val="000000"/>
          <w:shd w:val="clear" w:color="auto" w:fill="FFFFFF"/>
        </w:rPr>
        <w:t>(p-value)</w:t>
      </w:r>
      <w:r>
        <w:rPr>
          <w:rStyle w:val="normaltextrun"/>
          <w:color w:val="000000"/>
          <w:shd w:val="clear" w:color="auto" w:fill="FFFFFF"/>
        </w:rPr>
        <w:t xml:space="preserve"> represents the probability of this happening – the lower the value the more confident we are the variable has an impact on the outcome.</w:t>
      </w:r>
    </w:p>
    <w:p w14:paraId="4EDCAD8D" w14:textId="54161C8A" w:rsidR="003806CD" w:rsidRPr="00D83A46" w:rsidRDefault="00C27F29" w:rsidP="00066F7D">
      <w:pPr>
        <w:pStyle w:val="BodyText3"/>
        <w:rPr>
          <w:rStyle w:val="normaltextrun"/>
        </w:rPr>
      </w:pPr>
      <w:r>
        <w:rPr>
          <w:rStyle w:val="normaltextrun"/>
          <w:color w:val="000000"/>
          <w:shd w:val="clear" w:color="auto" w:fill="FFFFFF"/>
        </w:rPr>
        <w:t xml:space="preserve">The three tables set out the results of the three models </w:t>
      </w:r>
      <w:r w:rsidR="003806CD">
        <w:rPr>
          <w:rStyle w:val="normaltextrun"/>
          <w:color w:val="000000"/>
          <w:shd w:val="clear" w:color="auto" w:fill="FFFFFF"/>
        </w:rPr>
        <w:t>below</w:t>
      </w:r>
      <w:r>
        <w:rPr>
          <w:rStyle w:val="normaltextrun"/>
          <w:color w:val="000000"/>
          <w:shd w:val="clear" w:color="auto" w:fill="FFFFFF"/>
        </w:rPr>
        <w:t>,</w:t>
      </w:r>
      <w:r w:rsidR="003806CD">
        <w:rPr>
          <w:rStyle w:val="normaltextrun"/>
          <w:color w:val="000000"/>
          <w:shd w:val="clear" w:color="auto" w:fill="FFFFFF"/>
        </w:rPr>
        <w:t xml:space="preserve"> show</w:t>
      </w:r>
      <w:r>
        <w:rPr>
          <w:rStyle w:val="normaltextrun"/>
          <w:color w:val="000000"/>
          <w:shd w:val="clear" w:color="auto" w:fill="FFFFFF"/>
        </w:rPr>
        <w:t>ing</w:t>
      </w:r>
      <w:r w:rsidR="003806CD">
        <w:rPr>
          <w:rStyle w:val="normaltextrun"/>
          <w:color w:val="000000"/>
          <w:shd w:val="clear" w:color="auto" w:fill="FFFFFF"/>
        </w:rPr>
        <w:t xml:space="preserve"> the effect of all variables which </w:t>
      </w:r>
      <w:r w:rsidR="003806CD" w:rsidRPr="00921B74">
        <w:rPr>
          <w:rStyle w:val="normaltextrun"/>
          <w:color w:val="000000"/>
          <w:shd w:val="clear" w:color="auto" w:fill="FFFFFF"/>
        </w:rPr>
        <w:t>met the conventionally acceptable levels of statistical significance: a 10% significance level is marked with a single asterisk</w:t>
      </w:r>
      <w:r w:rsidR="003806CD">
        <w:rPr>
          <w:rStyle w:val="normaltextrun"/>
          <w:color w:val="000000"/>
          <w:shd w:val="clear" w:color="auto" w:fill="FFFFFF"/>
        </w:rPr>
        <w:t>,</w:t>
      </w:r>
      <w:r w:rsidR="003806CD" w:rsidRPr="00921B74">
        <w:rPr>
          <w:rStyle w:val="normaltextrun"/>
          <w:color w:val="000000"/>
          <w:shd w:val="clear" w:color="auto" w:fill="FFFFFF"/>
        </w:rPr>
        <w:t xml:space="preserve"> 5% significance level with two asterisks</w:t>
      </w:r>
      <w:r w:rsidR="003806CD">
        <w:rPr>
          <w:rStyle w:val="normaltextrun"/>
          <w:color w:val="000000"/>
          <w:shd w:val="clear" w:color="auto" w:fill="FFFFFF"/>
        </w:rPr>
        <w:t xml:space="preserve">, and 1% level is marked with three </w:t>
      </w:r>
      <w:proofErr w:type="gramStart"/>
      <w:r w:rsidR="003806CD">
        <w:rPr>
          <w:rStyle w:val="normaltextrun"/>
          <w:color w:val="000000"/>
          <w:shd w:val="clear" w:color="auto" w:fill="FFFFFF"/>
        </w:rPr>
        <w:t xml:space="preserve">asterisks </w:t>
      </w:r>
      <w:r w:rsidR="003806CD" w:rsidRPr="00921B74">
        <w:rPr>
          <w:rStyle w:val="normaltextrun"/>
          <w:color w:val="000000"/>
          <w:shd w:val="clear" w:color="auto" w:fill="FFFFFF"/>
        </w:rPr>
        <w:t xml:space="preserve"> (</w:t>
      </w:r>
      <w:proofErr w:type="gramEnd"/>
      <w:r w:rsidR="003806CD" w:rsidRPr="00921B74">
        <w:rPr>
          <w:rStyle w:val="normaltextrun"/>
          <w:color w:val="000000"/>
          <w:shd w:val="clear" w:color="auto" w:fill="FFFFFF"/>
        </w:rPr>
        <w:t>i.e. </w:t>
      </w:r>
      <w:r w:rsidR="003806CD" w:rsidRPr="006307A8">
        <w:rPr>
          <w:rStyle w:val="normaltextrun"/>
          <w:i/>
          <w:iCs/>
          <w:color w:val="000000"/>
          <w:shd w:val="clear" w:color="auto" w:fill="FFFFFF"/>
        </w:rPr>
        <w:t>* p&lt;.1; ** p&lt;.05, *** p&lt;0.01</w:t>
      </w:r>
      <w:r w:rsidR="003806CD" w:rsidRPr="00921B74">
        <w:rPr>
          <w:rStyle w:val="normaltextrun"/>
          <w:color w:val="000000"/>
          <w:shd w:val="clear" w:color="auto" w:fill="FFFFFF"/>
        </w:rPr>
        <w:t xml:space="preserve">). </w:t>
      </w:r>
      <w:r w:rsidR="003806CD">
        <w:rPr>
          <w:rStyle w:val="normaltextrun"/>
          <w:color w:val="000000"/>
          <w:shd w:val="clear" w:color="auto" w:fill="FFFFFF"/>
        </w:rPr>
        <w:t>The r</w:t>
      </w:r>
      <w:r w:rsidR="003806CD">
        <w:t>esults suggest that the sets of client characteristics important for securing and sustaining a job are similar.</w:t>
      </w:r>
    </w:p>
    <w:p w14:paraId="02FAE440" w14:textId="77777777" w:rsidR="003806CD" w:rsidRDefault="003806CD" w:rsidP="00A878E8">
      <w:pPr>
        <w:pStyle w:val="Heading9"/>
      </w:pPr>
      <w:r>
        <w:t>Job outcome</w:t>
      </w:r>
    </w:p>
    <w:p w14:paraId="6E131F8C" w14:textId="4A72D6F9" w:rsidR="003806CD" w:rsidRPr="00796512" w:rsidRDefault="003806CD" w:rsidP="00A878E8">
      <w:pPr>
        <w:pStyle w:val="Caption"/>
      </w:pPr>
      <w:bookmarkStart w:id="139" w:name="_Ref77932582"/>
      <w:bookmarkStart w:id="140" w:name="_Ref75302240"/>
      <w:r>
        <w:t xml:space="preserve">Table </w:t>
      </w:r>
      <w:r w:rsidR="000F6C75">
        <w:fldChar w:fldCharType="begin"/>
      </w:r>
      <w:r w:rsidR="000F6C75">
        <w:instrText xml:space="preserve"> STYLEREF 6 \s </w:instrText>
      </w:r>
      <w:r w:rsidR="000F6C75">
        <w:fldChar w:fldCharType="separate"/>
      </w:r>
      <w:r w:rsidR="00C05454">
        <w:rPr>
          <w:noProof/>
        </w:rPr>
        <w:t>B</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2</w:t>
      </w:r>
      <w:r w:rsidR="000F6C75">
        <w:fldChar w:fldCharType="end"/>
      </w:r>
      <w:bookmarkEnd w:id="139"/>
      <w:r>
        <w:t>: Effects on predicted probability of a job start (Model 1)</w:t>
      </w:r>
      <w:bookmarkEnd w:id="140"/>
    </w:p>
    <w:tbl>
      <w:tblPr>
        <w:tblStyle w:val="SQW"/>
        <w:tblW w:w="5002" w:type="pct"/>
        <w:tblInd w:w="-5" w:type="dxa"/>
        <w:tblLayout w:type="fixed"/>
        <w:tblLook w:val="04A0" w:firstRow="1" w:lastRow="0" w:firstColumn="1" w:lastColumn="0" w:noHBand="0" w:noVBand="1"/>
      </w:tblPr>
      <w:tblGrid>
        <w:gridCol w:w="1446"/>
        <w:gridCol w:w="1445"/>
        <w:gridCol w:w="1445"/>
        <w:gridCol w:w="1530"/>
        <w:gridCol w:w="1362"/>
        <w:gridCol w:w="1445"/>
      </w:tblGrid>
      <w:tr w:rsidR="003806CD" w:rsidRPr="00483461" w14:paraId="01EC9A78" w14:textId="77777777" w:rsidTr="003F5964">
        <w:trPr>
          <w:cnfStyle w:val="100000000000" w:firstRow="1" w:lastRow="0" w:firstColumn="0" w:lastColumn="0" w:oddVBand="0" w:evenVBand="0" w:oddHBand="0" w:evenHBand="0" w:firstRowFirstColumn="0" w:firstRowLastColumn="0" w:lastRowFirstColumn="0" w:lastRowLastColumn="0"/>
          <w:tblHeader/>
        </w:trPr>
        <w:tc>
          <w:tcPr>
            <w:tcW w:w="1446" w:type="dxa"/>
          </w:tcPr>
          <w:p w14:paraId="6EAE35D2" w14:textId="77777777" w:rsidR="003806CD" w:rsidRPr="00483461" w:rsidRDefault="003806CD" w:rsidP="003F5964">
            <w:pPr>
              <w:pStyle w:val="ColumnHeading"/>
            </w:pPr>
            <w:r>
              <w:t>Variable</w:t>
            </w:r>
          </w:p>
        </w:tc>
        <w:tc>
          <w:tcPr>
            <w:tcW w:w="1445" w:type="dxa"/>
          </w:tcPr>
          <w:p w14:paraId="2C53A2B7" w14:textId="77777777" w:rsidR="003806CD" w:rsidRPr="00483461" w:rsidRDefault="003806CD" w:rsidP="003F5964">
            <w:pPr>
              <w:pStyle w:val="ColumnHeading"/>
            </w:pPr>
            <w:r>
              <w:t>Base category</w:t>
            </w:r>
          </w:p>
        </w:tc>
        <w:tc>
          <w:tcPr>
            <w:tcW w:w="1445" w:type="dxa"/>
          </w:tcPr>
          <w:p w14:paraId="1F960FD6" w14:textId="77777777" w:rsidR="003806CD" w:rsidRPr="00483461" w:rsidRDefault="003806CD" w:rsidP="003F5964">
            <w:pPr>
              <w:pStyle w:val="ColumnHeading"/>
            </w:pPr>
            <w:r>
              <w:t>Likelihood of job outcome in base category</w:t>
            </w:r>
          </w:p>
        </w:tc>
        <w:tc>
          <w:tcPr>
            <w:tcW w:w="1530" w:type="dxa"/>
          </w:tcPr>
          <w:p w14:paraId="5AEA57E9" w14:textId="77777777" w:rsidR="003806CD" w:rsidRPr="00483461" w:rsidRDefault="003806CD" w:rsidP="003F5964">
            <w:pPr>
              <w:pStyle w:val="ColumnHeading"/>
            </w:pPr>
            <w:r>
              <w:t>Significance</w:t>
            </w:r>
          </w:p>
        </w:tc>
        <w:tc>
          <w:tcPr>
            <w:tcW w:w="1362" w:type="dxa"/>
          </w:tcPr>
          <w:p w14:paraId="6B3B774F" w14:textId="77777777" w:rsidR="003806CD" w:rsidRPr="00483461" w:rsidRDefault="003806CD" w:rsidP="003F5964">
            <w:pPr>
              <w:pStyle w:val="ColumnHeading"/>
            </w:pPr>
            <w:r>
              <w:t>Likelihood of job outcome for significant variables</w:t>
            </w:r>
          </w:p>
        </w:tc>
        <w:tc>
          <w:tcPr>
            <w:tcW w:w="1445" w:type="dxa"/>
          </w:tcPr>
          <w:p w14:paraId="635D0097" w14:textId="77777777" w:rsidR="003806CD" w:rsidRPr="00483461" w:rsidRDefault="003806CD" w:rsidP="003F5964">
            <w:pPr>
              <w:pStyle w:val="ColumnHeading"/>
            </w:pPr>
            <w:r>
              <w:t>Difference versus base category (percentage points)</w:t>
            </w:r>
          </w:p>
        </w:tc>
      </w:tr>
      <w:tr w:rsidR="003806CD" w:rsidRPr="00483461" w14:paraId="1C0BD9B0" w14:textId="77777777" w:rsidTr="003F5964">
        <w:tc>
          <w:tcPr>
            <w:tcW w:w="1446" w:type="dxa"/>
            <w:tcBorders>
              <w:bottom w:val="single" w:sz="4" w:space="0" w:color="auto"/>
            </w:tcBorders>
          </w:tcPr>
          <w:p w14:paraId="6CEE9980" w14:textId="5E40E435" w:rsidR="003806CD" w:rsidRPr="00483461" w:rsidRDefault="003806CD" w:rsidP="003F5964">
            <w:pPr>
              <w:pStyle w:val="TableText"/>
            </w:pPr>
            <w:r>
              <w:t>Computer skills</w:t>
            </w:r>
          </w:p>
        </w:tc>
        <w:tc>
          <w:tcPr>
            <w:tcW w:w="1445" w:type="dxa"/>
            <w:tcBorders>
              <w:bottom w:val="single" w:sz="4" w:space="0" w:color="auto"/>
            </w:tcBorders>
          </w:tcPr>
          <w:p w14:paraId="1883AE47" w14:textId="77777777" w:rsidR="003806CD" w:rsidRPr="00483461" w:rsidRDefault="003806CD" w:rsidP="003F5964">
            <w:pPr>
              <w:pStyle w:val="TableText"/>
              <w:jc w:val="right"/>
            </w:pPr>
            <w:r>
              <w:t>1</w:t>
            </w:r>
          </w:p>
        </w:tc>
        <w:tc>
          <w:tcPr>
            <w:tcW w:w="1445" w:type="dxa"/>
            <w:tcBorders>
              <w:bottom w:val="single" w:sz="4" w:space="0" w:color="auto"/>
            </w:tcBorders>
          </w:tcPr>
          <w:p w14:paraId="0EC19E0E" w14:textId="77777777" w:rsidR="003806CD" w:rsidRPr="00483461" w:rsidRDefault="003806CD" w:rsidP="003F5964">
            <w:pPr>
              <w:pStyle w:val="TableText"/>
              <w:jc w:val="right"/>
            </w:pPr>
            <w:r>
              <w:t>23.66%</w:t>
            </w:r>
          </w:p>
        </w:tc>
        <w:tc>
          <w:tcPr>
            <w:tcW w:w="1530" w:type="dxa"/>
            <w:tcBorders>
              <w:bottom w:val="single" w:sz="4" w:space="0" w:color="auto"/>
            </w:tcBorders>
          </w:tcPr>
          <w:p w14:paraId="34D944C5" w14:textId="77777777" w:rsidR="003806CD" w:rsidRPr="00483461" w:rsidRDefault="003806CD" w:rsidP="003F5964">
            <w:pPr>
              <w:pStyle w:val="TableText"/>
              <w:jc w:val="right"/>
            </w:pPr>
            <w:r>
              <w:t>6**</w:t>
            </w:r>
          </w:p>
        </w:tc>
        <w:tc>
          <w:tcPr>
            <w:tcW w:w="1362" w:type="dxa"/>
            <w:tcBorders>
              <w:bottom w:val="single" w:sz="4" w:space="0" w:color="auto"/>
            </w:tcBorders>
          </w:tcPr>
          <w:p w14:paraId="0E301090" w14:textId="77777777" w:rsidR="003806CD" w:rsidRPr="00483461" w:rsidRDefault="003806CD" w:rsidP="003F5964">
            <w:pPr>
              <w:pStyle w:val="TableText"/>
              <w:jc w:val="right"/>
            </w:pPr>
            <w:r>
              <w:t>28.07%</w:t>
            </w:r>
          </w:p>
        </w:tc>
        <w:tc>
          <w:tcPr>
            <w:tcW w:w="1445" w:type="dxa"/>
            <w:tcBorders>
              <w:bottom w:val="single" w:sz="4" w:space="0" w:color="auto"/>
            </w:tcBorders>
            <w:shd w:val="clear" w:color="auto" w:fill="66FF99"/>
          </w:tcPr>
          <w:p w14:paraId="64F8135E" w14:textId="77777777" w:rsidR="003806CD" w:rsidRPr="00483461" w:rsidRDefault="003806CD" w:rsidP="003F5964">
            <w:pPr>
              <w:pStyle w:val="TableText"/>
              <w:jc w:val="right"/>
            </w:pPr>
            <w:r>
              <w:t>4.41</w:t>
            </w:r>
          </w:p>
        </w:tc>
      </w:tr>
      <w:tr w:rsidR="003806CD" w:rsidRPr="00483461" w14:paraId="65868AE7"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0DAAF4EE" w14:textId="77777777" w:rsidR="003806CD" w:rsidRPr="00483461" w:rsidRDefault="003806CD" w:rsidP="003F5964">
            <w:pPr>
              <w:pStyle w:val="TableText"/>
            </w:pPr>
            <w:r>
              <w:t>Job success</w:t>
            </w:r>
          </w:p>
        </w:tc>
        <w:tc>
          <w:tcPr>
            <w:tcW w:w="1445" w:type="dxa"/>
            <w:tcBorders>
              <w:top w:val="single" w:sz="4" w:space="0" w:color="auto"/>
              <w:bottom w:val="single" w:sz="4" w:space="0" w:color="auto"/>
            </w:tcBorders>
          </w:tcPr>
          <w:p w14:paraId="72830694" w14:textId="77777777" w:rsidR="003806CD" w:rsidRPr="00483461" w:rsidRDefault="003806CD" w:rsidP="003F5964">
            <w:pPr>
              <w:pStyle w:val="TableText"/>
              <w:jc w:val="right"/>
            </w:pPr>
            <w:r>
              <w:t>1</w:t>
            </w:r>
          </w:p>
        </w:tc>
        <w:tc>
          <w:tcPr>
            <w:tcW w:w="1445" w:type="dxa"/>
            <w:tcBorders>
              <w:top w:val="single" w:sz="4" w:space="0" w:color="auto"/>
              <w:bottom w:val="single" w:sz="4" w:space="0" w:color="auto"/>
            </w:tcBorders>
          </w:tcPr>
          <w:p w14:paraId="27A05DD8" w14:textId="77777777" w:rsidR="003806CD" w:rsidRPr="00483461" w:rsidRDefault="003806CD" w:rsidP="003F5964">
            <w:pPr>
              <w:pStyle w:val="TableText"/>
              <w:jc w:val="right"/>
            </w:pPr>
            <w:r>
              <w:t>14.70%</w:t>
            </w:r>
          </w:p>
        </w:tc>
        <w:tc>
          <w:tcPr>
            <w:tcW w:w="1530" w:type="dxa"/>
            <w:tcBorders>
              <w:top w:val="single" w:sz="4" w:space="0" w:color="auto"/>
              <w:bottom w:val="single" w:sz="4" w:space="0" w:color="auto"/>
            </w:tcBorders>
          </w:tcPr>
          <w:p w14:paraId="4E3CE788" w14:textId="77777777" w:rsidR="003806CD" w:rsidRDefault="003806CD" w:rsidP="003F5964">
            <w:pPr>
              <w:pStyle w:val="TableText"/>
              <w:jc w:val="right"/>
            </w:pPr>
            <w:r>
              <w:t>2*</w:t>
            </w:r>
          </w:p>
          <w:p w14:paraId="118B31DD" w14:textId="77777777" w:rsidR="003806CD" w:rsidRDefault="003806CD" w:rsidP="003F5964">
            <w:pPr>
              <w:pStyle w:val="TableText"/>
              <w:jc w:val="right"/>
            </w:pPr>
            <w:r>
              <w:t>3***</w:t>
            </w:r>
          </w:p>
          <w:p w14:paraId="24049C84" w14:textId="77777777" w:rsidR="003806CD" w:rsidRDefault="003806CD" w:rsidP="003F5964">
            <w:pPr>
              <w:pStyle w:val="TableText"/>
              <w:jc w:val="right"/>
            </w:pPr>
            <w:r>
              <w:t>4***</w:t>
            </w:r>
          </w:p>
          <w:p w14:paraId="5FF53464" w14:textId="77777777" w:rsidR="003806CD" w:rsidRDefault="003806CD" w:rsidP="003F5964">
            <w:pPr>
              <w:pStyle w:val="TableText"/>
              <w:jc w:val="right"/>
            </w:pPr>
            <w:r>
              <w:t>5***</w:t>
            </w:r>
          </w:p>
          <w:p w14:paraId="5CE7C242" w14:textId="77777777" w:rsidR="003806CD" w:rsidRPr="00483461" w:rsidRDefault="003806CD" w:rsidP="003F5964">
            <w:pPr>
              <w:pStyle w:val="TableText"/>
              <w:jc w:val="right"/>
            </w:pPr>
            <w:r>
              <w:t>6***</w:t>
            </w:r>
          </w:p>
        </w:tc>
        <w:tc>
          <w:tcPr>
            <w:tcW w:w="1362" w:type="dxa"/>
            <w:tcBorders>
              <w:top w:val="single" w:sz="4" w:space="0" w:color="auto"/>
              <w:bottom w:val="single" w:sz="4" w:space="0" w:color="auto"/>
            </w:tcBorders>
          </w:tcPr>
          <w:p w14:paraId="42144753" w14:textId="77777777" w:rsidR="003806CD" w:rsidRDefault="003806CD" w:rsidP="003F5964">
            <w:pPr>
              <w:pStyle w:val="TableText"/>
              <w:jc w:val="right"/>
            </w:pPr>
            <w:r>
              <w:t>17.61%</w:t>
            </w:r>
          </w:p>
          <w:p w14:paraId="1F0123D4" w14:textId="77777777" w:rsidR="003806CD" w:rsidRDefault="003806CD" w:rsidP="003F5964">
            <w:pPr>
              <w:pStyle w:val="TableText"/>
              <w:jc w:val="right"/>
            </w:pPr>
            <w:r>
              <w:t>21.90%</w:t>
            </w:r>
          </w:p>
          <w:p w14:paraId="09C84C58" w14:textId="77777777" w:rsidR="003806CD" w:rsidRDefault="003806CD" w:rsidP="003F5964">
            <w:pPr>
              <w:pStyle w:val="TableText"/>
              <w:jc w:val="right"/>
            </w:pPr>
            <w:r>
              <w:t>26.73%</w:t>
            </w:r>
          </w:p>
          <w:p w14:paraId="642574A7" w14:textId="77777777" w:rsidR="003806CD" w:rsidRDefault="003806CD" w:rsidP="003F5964">
            <w:pPr>
              <w:pStyle w:val="TableText"/>
              <w:jc w:val="right"/>
            </w:pPr>
            <w:r>
              <w:t>33.43%</w:t>
            </w:r>
          </w:p>
          <w:p w14:paraId="0BF91CB6" w14:textId="77777777" w:rsidR="003806CD" w:rsidRPr="00483461" w:rsidRDefault="003806CD" w:rsidP="003F5964">
            <w:pPr>
              <w:pStyle w:val="TableText"/>
              <w:jc w:val="right"/>
            </w:pPr>
            <w:r>
              <w:t>36.67%</w:t>
            </w:r>
          </w:p>
        </w:tc>
        <w:tc>
          <w:tcPr>
            <w:tcW w:w="1445" w:type="dxa"/>
            <w:tcBorders>
              <w:top w:val="single" w:sz="4" w:space="0" w:color="auto"/>
              <w:bottom w:val="single" w:sz="4" w:space="0" w:color="auto"/>
            </w:tcBorders>
            <w:shd w:val="clear" w:color="auto" w:fill="66FF99"/>
          </w:tcPr>
          <w:p w14:paraId="6ECF3720" w14:textId="77777777" w:rsidR="003806CD" w:rsidRDefault="003806CD" w:rsidP="003F5964">
            <w:pPr>
              <w:pStyle w:val="TableText"/>
              <w:jc w:val="right"/>
            </w:pPr>
            <w:r>
              <w:t>2.91</w:t>
            </w:r>
          </w:p>
          <w:p w14:paraId="1E82ABA1" w14:textId="77777777" w:rsidR="003806CD" w:rsidRDefault="003806CD" w:rsidP="003F5964">
            <w:pPr>
              <w:pStyle w:val="TableText"/>
              <w:jc w:val="right"/>
            </w:pPr>
            <w:r>
              <w:t>7.2</w:t>
            </w:r>
          </w:p>
          <w:p w14:paraId="15FF13A3" w14:textId="77777777" w:rsidR="003806CD" w:rsidRDefault="003806CD" w:rsidP="003F5964">
            <w:pPr>
              <w:pStyle w:val="TableText"/>
              <w:jc w:val="right"/>
            </w:pPr>
            <w:r>
              <w:t>12.03</w:t>
            </w:r>
          </w:p>
          <w:p w14:paraId="75A10703" w14:textId="77777777" w:rsidR="003806CD" w:rsidRDefault="003806CD" w:rsidP="003F5964">
            <w:pPr>
              <w:pStyle w:val="TableText"/>
              <w:jc w:val="right"/>
            </w:pPr>
            <w:r>
              <w:t>18.73</w:t>
            </w:r>
          </w:p>
          <w:p w14:paraId="3D970423" w14:textId="77777777" w:rsidR="003806CD" w:rsidRPr="00483461" w:rsidRDefault="003806CD" w:rsidP="003F5964">
            <w:pPr>
              <w:pStyle w:val="TableText"/>
              <w:jc w:val="right"/>
            </w:pPr>
            <w:r>
              <w:t>21.97</w:t>
            </w:r>
          </w:p>
        </w:tc>
      </w:tr>
      <w:tr w:rsidR="003806CD" w:rsidRPr="00483461" w14:paraId="4BA1821D" w14:textId="77777777" w:rsidTr="003F5964">
        <w:tc>
          <w:tcPr>
            <w:tcW w:w="1446" w:type="dxa"/>
            <w:tcBorders>
              <w:top w:val="single" w:sz="4" w:space="0" w:color="auto"/>
              <w:bottom w:val="single" w:sz="4" w:space="0" w:color="auto"/>
            </w:tcBorders>
          </w:tcPr>
          <w:p w14:paraId="758BB81A" w14:textId="77777777" w:rsidR="003806CD" w:rsidRPr="00483461" w:rsidRDefault="003806CD" w:rsidP="003F5964">
            <w:pPr>
              <w:pStyle w:val="TableText"/>
            </w:pPr>
            <w:r>
              <w:t>Provider</w:t>
            </w:r>
          </w:p>
        </w:tc>
        <w:tc>
          <w:tcPr>
            <w:tcW w:w="1445" w:type="dxa"/>
            <w:tcBorders>
              <w:top w:val="single" w:sz="4" w:space="0" w:color="auto"/>
              <w:bottom w:val="single" w:sz="4" w:space="0" w:color="auto"/>
            </w:tcBorders>
          </w:tcPr>
          <w:p w14:paraId="0C22A4C6" w14:textId="77777777" w:rsidR="003806CD" w:rsidRPr="00483461" w:rsidRDefault="003806CD" w:rsidP="003F5964">
            <w:pPr>
              <w:pStyle w:val="TableText"/>
              <w:jc w:val="right"/>
            </w:pPr>
            <w:r>
              <w:t>Ingeus</w:t>
            </w:r>
          </w:p>
        </w:tc>
        <w:tc>
          <w:tcPr>
            <w:tcW w:w="1445" w:type="dxa"/>
            <w:tcBorders>
              <w:top w:val="single" w:sz="4" w:space="0" w:color="auto"/>
              <w:bottom w:val="single" w:sz="4" w:space="0" w:color="auto"/>
            </w:tcBorders>
          </w:tcPr>
          <w:p w14:paraId="281805FD" w14:textId="77777777" w:rsidR="003806CD" w:rsidRPr="00483461" w:rsidRDefault="003806CD" w:rsidP="003F5964">
            <w:pPr>
              <w:pStyle w:val="TableText"/>
              <w:jc w:val="right"/>
            </w:pPr>
            <w:r>
              <w:t>26.64%</w:t>
            </w:r>
          </w:p>
        </w:tc>
        <w:tc>
          <w:tcPr>
            <w:tcW w:w="1530" w:type="dxa"/>
            <w:tcBorders>
              <w:top w:val="single" w:sz="4" w:space="0" w:color="auto"/>
              <w:bottom w:val="single" w:sz="4" w:space="0" w:color="auto"/>
            </w:tcBorders>
          </w:tcPr>
          <w:p w14:paraId="3CAA8E61" w14:textId="77777777" w:rsidR="003806CD" w:rsidRPr="00483461" w:rsidRDefault="003806CD" w:rsidP="003F5964">
            <w:pPr>
              <w:pStyle w:val="TableText"/>
              <w:jc w:val="right"/>
            </w:pPr>
            <w:r>
              <w:t>Pluss***</w:t>
            </w:r>
          </w:p>
        </w:tc>
        <w:tc>
          <w:tcPr>
            <w:tcW w:w="1362" w:type="dxa"/>
            <w:tcBorders>
              <w:top w:val="single" w:sz="4" w:space="0" w:color="auto"/>
              <w:bottom w:val="single" w:sz="4" w:space="0" w:color="auto"/>
            </w:tcBorders>
          </w:tcPr>
          <w:p w14:paraId="76250669" w14:textId="77777777" w:rsidR="003806CD" w:rsidRPr="00483461" w:rsidRDefault="003806CD" w:rsidP="003F5964">
            <w:pPr>
              <w:pStyle w:val="TableText"/>
              <w:jc w:val="right"/>
            </w:pPr>
            <w:r>
              <w:t>31.79</w:t>
            </w:r>
          </w:p>
        </w:tc>
        <w:tc>
          <w:tcPr>
            <w:tcW w:w="1445" w:type="dxa"/>
            <w:tcBorders>
              <w:top w:val="single" w:sz="4" w:space="0" w:color="auto"/>
              <w:bottom w:val="single" w:sz="4" w:space="0" w:color="auto"/>
            </w:tcBorders>
            <w:shd w:val="clear" w:color="auto" w:fill="66FF99"/>
          </w:tcPr>
          <w:p w14:paraId="0573EEEC" w14:textId="77777777" w:rsidR="003806CD" w:rsidRPr="00483461" w:rsidRDefault="003806CD" w:rsidP="003F5964">
            <w:pPr>
              <w:pStyle w:val="TableText"/>
              <w:jc w:val="right"/>
            </w:pPr>
            <w:r>
              <w:t>5.15</w:t>
            </w:r>
          </w:p>
        </w:tc>
      </w:tr>
      <w:tr w:rsidR="003806CD" w:rsidRPr="00483461" w14:paraId="37C00011"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0E097D16" w14:textId="77777777" w:rsidR="003806CD" w:rsidRPr="0067729F" w:rsidRDefault="003806CD" w:rsidP="003F5964">
            <w:pPr>
              <w:pStyle w:val="TableText"/>
            </w:pPr>
            <w:r w:rsidRPr="0067729F">
              <w:t>Local authority</w:t>
            </w:r>
          </w:p>
        </w:tc>
        <w:tc>
          <w:tcPr>
            <w:tcW w:w="1445" w:type="dxa"/>
            <w:tcBorders>
              <w:top w:val="single" w:sz="4" w:space="0" w:color="auto"/>
              <w:bottom w:val="single" w:sz="4" w:space="0" w:color="auto"/>
            </w:tcBorders>
          </w:tcPr>
          <w:p w14:paraId="1D1073B6" w14:textId="77777777" w:rsidR="003806CD" w:rsidRPr="0067729F" w:rsidRDefault="003806CD" w:rsidP="003F5964">
            <w:pPr>
              <w:pStyle w:val="TableText"/>
              <w:jc w:val="right"/>
            </w:pPr>
            <w:r w:rsidRPr="0067729F">
              <w:t>Bolton</w:t>
            </w:r>
          </w:p>
        </w:tc>
        <w:tc>
          <w:tcPr>
            <w:tcW w:w="1445" w:type="dxa"/>
            <w:tcBorders>
              <w:top w:val="single" w:sz="4" w:space="0" w:color="auto"/>
              <w:bottom w:val="single" w:sz="4" w:space="0" w:color="auto"/>
            </w:tcBorders>
          </w:tcPr>
          <w:p w14:paraId="1B33C1DF" w14:textId="77777777" w:rsidR="003806CD" w:rsidRPr="0067729F" w:rsidRDefault="003806CD" w:rsidP="003F5964">
            <w:pPr>
              <w:pStyle w:val="TableText"/>
              <w:jc w:val="right"/>
            </w:pPr>
            <w:r w:rsidRPr="0067729F">
              <w:t>25.03%</w:t>
            </w:r>
          </w:p>
        </w:tc>
        <w:tc>
          <w:tcPr>
            <w:tcW w:w="1530" w:type="dxa"/>
            <w:tcBorders>
              <w:top w:val="single" w:sz="4" w:space="0" w:color="auto"/>
              <w:bottom w:val="single" w:sz="4" w:space="0" w:color="auto"/>
            </w:tcBorders>
          </w:tcPr>
          <w:p w14:paraId="2BA136B2" w14:textId="77777777" w:rsidR="003806CD" w:rsidRPr="0067729F" w:rsidRDefault="003806CD" w:rsidP="003F5964">
            <w:pPr>
              <w:pStyle w:val="TableText"/>
              <w:jc w:val="right"/>
            </w:pPr>
            <w:r w:rsidRPr="0067729F">
              <w:t>Bury*</w:t>
            </w:r>
          </w:p>
        </w:tc>
        <w:tc>
          <w:tcPr>
            <w:tcW w:w="1362" w:type="dxa"/>
            <w:tcBorders>
              <w:top w:val="single" w:sz="4" w:space="0" w:color="auto"/>
              <w:bottom w:val="single" w:sz="4" w:space="0" w:color="auto"/>
            </w:tcBorders>
          </w:tcPr>
          <w:p w14:paraId="62BC045B" w14:textId="77777777" w:rsidR="003806CD" w:rsidRPr="0067729F" w:rsidRDefault="003806CD" w:rsidP="003F5964">
            <w:pPr>
              <w:pStyle w:val="TableText"/>
              <w:jc w:val="right"/>
            </w:pPr>
            <w:r w:rsidRPr="0067729F">
              <w:t>29.22%</w:t>
            </w:r>
          </w:p>
        </w:tc>
        <w:tc>
          <w:tcPr>
            <w:tcW w:w="1445" w:type="dxa"/>
            <w:tcBorders>
              <w:top w:val="single" w:sz="4" w:space="0" w:color="auto"/>
              <w:bottom w:val="single" w:sz="4" w:space="0" w:color="auto"/>
            </w:tcBorders>
            <w:shd w:val="clear" w:color="auto" w:fill="66FF99"/>
          </w:tcPr>
          <w:p w14:paraId="62001204" w14:textId="77777777" w:rsidR="003806CD" w:rsidRPr="0067729F" w:rsidRDefault="003806CD" w:rsidP="003F5964">
            <w:pPr>
              <w:pStyle w:val="TableText"/>
              <w:shd w:val="clear" w:color="auto" w:fill="66FF99"/>
              <w:jc w:val="right"/>
            </w:pPr>
            <w:r w:rsidRPr="0067729F">
              <w:t>4.19</w:t>
            </w:r>
          </w:p>
        </w:tc>
      </w:tr>
      <w:tr w:rsidR="003806CD" w:rsidRPr="00483461" w14:paraId="23C43CD4" w14:textId="77777777" w:rsidTr="003F5964">
        <w:trPr>
          <w:trHeight w:val="326"/>
        </w:trPr>
        <w:tc>
          <w:tcPr>
            <w:tcW w:w="1446" w:type="dxa"/>
            <w:vMerge w:val="restart"/>
            <w:tcBorders>
              <w:top w:val="single" w:sz="4" w:space="0" w:color="auto"/>
            </w:tcBorders>
          </w:tcPr>
          <w:p w14:paraId="5BCF5322" w14:textId="77777777" w:rsidR="003806CD" w:rsidRPr="00483461" w:rsidRDefault="003806CD" w:rsidP="003F5964">
            <w:pPr>
              <w:pStyle w:val="TableText"/>
            </w:pPr>
            <w:r>
              <w:t>Client type</w:t>
            </w:r>
          </w:p>
        </w:tc>
        <w:tc>
          <w:tcPr>
            <w:tcW w:w="1445" w:type="dxa"/>
            <w:vMerge w:val="restart"/>
            <w:tcBorders>
              <w:top w:val="single" w:sz="4" w:space="0" w:color="auto"/>
            </w:tcBorders>
          </w:tcPr>
          <w:p w14:paraId="3BB519B7" w14:textId="77777777" w:rsidR="003806CD" w:rsidRPr="00483461" w:rsidRDefault="003806CD" w:rsidP="003F5964">
            <w:pPr>
              <w:pStyle w:val="TableText"/>
              <w:jc w:val="right"/>
            </w:pPr>
            <w:r>
              <w:t>Early Entrant Groups</w:t>
            </w:r>
          </w:p>
        </w:tc>
        <w:tc>
          <w:tcPr>
            <w:tcW w:w="1445" w:type="dxa"/>
            <w:vMerge w:val="restart"/>
            <w:tcBorders>
              <w:top w:val="single" w:sz="4" w:space="0" w:color="auto"/>
            </w:tcBorders>
          </w:tcPr>
          <w:p w14:paraId="2DA85D92" w14:textId="77777777" w:rsidR="003806CD" w:rsidRPr="00483461" w:rsidRDefault="003806CD" w:rsidP="003F5964">
            <w:pPr>
              <w:pStyle w:val="TableText"/>
              <w:jc w:val="right"/>
            </w:pPr>
            <w:r>
              <w:t>25.61%</w:t>
            </w:r>
          </w:p>
        </w:tc>
        <w:tc>
          <w:tcPr>
            <w:tcW w:w="1530" w:type="dxa"/>
            <w:vMerge w:val="restart"/>
            <w:tcBorders>
              <w:top w:val="single" w:sz="4" w:space="0" w:color="auto"/>
            </w:tcBorders>
          </w:tcPr>
          <w:p w14:paraId="2F1A6695" w14:textId="77777777" w:rsidR="003806CD" w:rsidRDefault="003806CD" w:rsidP="003F5964">
            <w:pPr>
              <w:pStyle w:val="TableText"/>
              <w:jc w:val="right"/>
            </w:pPr>
            <w:r>
              <w:t>Health and Disability*</w:t>
            </w:r>
          </w:p>
          <w:p w14:paraId="22DE32FB" w14:textId="77777777" w:rsidR="003806CD" w:rsidRPr="00483461" w:rsidRDefault="003806CD" w:rsidP="003F5964">
            <w:pPr>
              <w:pStyle w:val="TableText"/>
              <w:jc w:val="right"/>
            </w:pPr>
            <w:r>
              <w:t>Long-Term Unemployed***</w:t>
            </w:r>
          </w:p>
        </w:tc>
        <w:tc>
          <w:tcPr>
            <w:tcW w:w="1362" w:type="dxa"/>
            <w:vMerge w:val="restart"/>
            <w:tcBorders>
              <w:top w:val="single" w:sz="4" w:space="0" w:color="auto"/>
            </w:tcBorders>
          </w:tcPr>
          <w:p w14:paraId="41567A49" w14:textId="77777777" w:rsidR="003806CD" w:rsidRDefault="003806CD" w:rsidP="003F5964">
            <w:pPr>
              <w:pStyle w:val="TableText"/>
              <w:spacing w:line="240" w:lineRule="auto"/>
              <w:jc w:val="right"/>
            </w:pPr>
            <w:r>
              <w:t>28.20%</w:t>
            </w:r>
          </w:p>
          <w:p w14:paraId="2D9E17B7" w14:textId="77777777" w:rsidR="003806CD" w:rsidRDefault="003806CD" w:rsidP="003F5964">
            <w:pPr>
              <w:pStyle w:val="TableText"/>
              <w:spacing w:line="240" w:lineRule="auto"/>
              <w:jc w:val="right"/>
            </w:pPr>
          </w:p>
          <w:p w14:paraId="25008F1D" w14:textId="77777777" w:rsidR="003806CD" w:rsidRPr="00483461" w:rsidRDefault="003806CD" w:rsidP="003F5964">
            <w:pPr>
              <w:pStyle w:val="TableText"/>
              <w:spacing w:line="240" w:lineRule="auto"/>
              <w:jc w:val="right"/>
            </w:pPr>
            <w:r>
              <w:t>20.19%</w:t>
            </w:r>
          </w:p>
        </w:tc>
        <w:tc>
          <w:tcPr>
            <w:tcW w:w="1445" w:type="dxa"/>
            <w:tcBorders>
              <w:top w:val="single" w:sz="4" w:space="0" w:color="auto"/>
              <w:bottom w:val="single" w:sz="4" w:space="0" w:color="auto"/>
            </w:tcBorders>
            <w:shd w:val="clear" w:color="auto" w:fill="66FF99"/>
          </w:tcPr>
          <w:p w14:paraId="217F17E4" w14:textId="77777777" w:rsidR="003806CD" w:rsidRPr="007506BA" w:rsidRDefault="003806CD" w:rsidP="003F5964">
            <w:pPr>
              <w:pStyle w:val="TableText"/>
              <w:jc w:val="right"/>
            </w:pPr>
            <w:r w:rsidRPr="007506BA">
              <w:t>2.59</w:t>
            </w:r>
            <w:r>
              <w:t xml:space="preserve"> </w:t>
            </w:r>
          </w:p>
        </w:tc>
      </w:tr>
      <w:tr w:rsidR="003806CD" w:rsidRPr="00483461" w14:paraId="4398B231" w14:textId="77777777" w:rsidTr="003F5964">
        <w:trPr>
          <w:cnfStyle w:val="000000010000" w:firstRow="0" w:lastRow="0" w:firstColumn="0" w:lastColumn="0" w:oddVBand="0" w:evenVBand="0" w:oddHBand="0" w:evenHBand="1" w:firstRowFirstColumn="0" w:firstRowLastColumn="0" w:lastRowFirstColumn="0" w:lastRowLastColumn="0"/>
          <w:trHeight w:val="325"/>
        </w:trPr>
        <w:tc>
          <w:tcPr>
            <w:tcW w:w="1446" w:type="dxa"/>
            <w:vMerge/>
            <w:tcBorders>
              <w:bottom w:val="single" w:sz="4" w:space="0" w:color="auto"/>
            </w:tcBorders>
          </w:tcPr>
          <w:p w14:paraId="3A5E50EE" w14:textId="77777777" w:rsidR="003806CD" w:rsidRDefault="003806CD" w:rsidP="003F5964">
            <w:pPr>
              <w:pStyle w:val="TableText"/>
            </w:pPr>
          </w:p>
        </w:tc>
        <w:tc>
          <w:tcPr>
            <w:tcW w:w="1445" w:type="dxa"/>
            <w:vMerge/>
            <w:tcBorders>
              <w:bottom w:val="single" w:sz="4" w:space="0" w:color="auto"/>
            </w:tcBorders>
          </w:tcPr>
          <w:p w14:paraId="4F5391FA" w14:textId="77777777" w:rsidR="003806CD" w:rsidRDefault="003806CD" w:rsidP="003F5964">
            <w:pPr>
              <w:pStyle w:val="TableText"/>
              <w:jc w:val="right"/>
            </w:pPr>
          </w:p>
        </w:tc>
        <w:tc>
          <w:tcPr>
            <w:tcW w:w="1445" w:type="dxa"/>
            <w:vMerge/>
            <w:tcBorders>
              <w:bottom w:val="single" w:sz="4" w:space="0" w:color="auto"/>
            </w:tcBorders>
          </w:tcPr>
          <w:p w14:paraId="541403A7" w14:textId="77777777" w:rsidR="003806CD" w:rsidRDefault="003806CD" w:rsidP="003F5964">
            <w:pPr>
              <w:pStyle w:val="TableText"/>
              <w:jc w:val="right"/>
            </w:pPr>
          </w:p>
        </w:tc>
        <w:tc>
          <w:tcPr>
            <w:tcW w:w="1530" w:type="dxa"/>
            <w:vMerge/>
            <w:tcBorders>
              <w:bottom w:val="single" w:sz="4" w:space="0" w:color="auto"/>
            </w:tcBorders>
          </w:tcPr>
          <w:p w14:paraId="1EDD03B9" w14:textId="77777777" w:rsidR="003806CD" w:rsidRDefault="003806CD" w:rsidP="003F5964">
            <w:pPr>
              <w:pStyle w:val="TableText"/>
              <w:jc w:val="right"/>
            </w:pPr>
          </w:p>
        </w:tc>
        <w:tc>
          <w:tcPr>
            <w:tcW w:w="1362" w:type="dxa"/>
            <w:vMerge/>
            <w:tcBorders>
              <w:bottom w:val="single" w:sz="4" w:space="0" w:color="auto"/>
            </w:tcBorders>
          </w:tcPr>
          <w:p w14:paraId="1FE492D2" w14:textId="77777777" w:rsidR="003806CD" w:rsidRDefault="003806CD" w:rsidP="003F5964">
            <w:pPr>
              <w:pStyle w:val="TableText"/>
              <w:jc w:val="right"/>
            </w:pPr>
          </w:p>
        </w:tc>
        <w:tc>
          <w:tcPr>
            <w:tcW w:w="1445" w:type="dxa"/>
            <w:tcBorders>
              <w:top w:val="single" w:sz="4" w:space="0" w:color="auto"/>
              <w:bottom w:val="single" w:sz="4" w:space="0" w:color="auto"/>
            </w:tcBorders>
            <w:shd w:val="clear" w:color="auto" w:fill="F3A6A1" w:themeFill="accent1" w:themeFillTint="66"/>
          </w:tcPr>
          <w:p w14:paraId="1EE14820" w14:textId="77777777" w:rsidR="003806CD" w:rsidRPr="007506BA" w:rsidRDefault="003806CD" w:rsidP="003F5964">
            <w:pPr>
              <w:pStyle w:val="TableText"/>
              <w:jc w:val="right"/>
            </w:pPr>
            <w:r w:rsidRPr="007F46A3">
              <w:t>-5.42</w:t>
            </w:r>
          </w:p>
        </w:tc>
      </w:tr>
      <w:tr w:rsidR="003806CD" w:rsidRPr="00483461" w14:paraId="1D1CA0E7" w14:textId="77777777" w:rsidTr="003F5964">
        <w:tc>
          <w:tcPr>
            <w:tcW w:w="1446" w:type="dxa"/>
            <w:tcBorders>
              <w:top w:val="single" w:sz="4" w:space="0" w:color="auto"/>
              <w:bottom w:val="single" w:sz="4" w:space="0" w:color="auto"/>
            </w:tcBorders>
          </w:tcPr>
          <w:p w14:paraId="53F8CEFA" w14:textId="77777777" w:rsidR="003806CD" w:rsidRPr="00483461" w:rsidRDefault="003806CD" w:rsidP="003F5964">
            <w:pPr>
              <w:pStyle w:val="TableText"/>
            </w:pPr>
            <w:r>
              <w:lastRenderedPageBreak/>
              <w:t>Marital status</w:t>
            </w:r>
          </w:p>
        </w:tc>
        <w:tc>
          <w:tcPr>
            <w:tcW w:w="1445" w:type="dxa"/>
            <w:tcBorders>
              <w:top w:val="single" w:sz="4" w:space="0" w:color="auto"/>
              <w:bottom w:val="single" w:sz="4" w:space="0" w:color="auto"/>
            </w:tcBorders>
          </w:tcPr>
          <w:p w14:paraId="0B292A1C" w14:textId="77777777" w:rsidR="003806CD" w:rsidRPr="00483461" w:rsidRDefault="003806CD" w:rsidP="003F5964">
            <w:pPr>
              <w:pStyle w:val="TableText"/>
              <w:jc w:val="right"/>
            </w:pPr>
            <w:r>
              <w:t>Single</w:t>
            </w:r>
          </w:p>
        </w:tc>
        <w:tc>
          <w:tcPr>
            <w:tcW w:w="1445" w:type="dxa"/>
            <w:tcBorders>
              <w:top w:val="single" w:sz="4" w:space="0" w:color="auto"/>
              <w:bottom w:val="single" w:sz="4" w:space="0" w:color="auto"/>
            </w:tcBorders>
          </w:tcPr>
          <w:p w14:paraId="45412D1E" w14:textId="77777777" w:rsidR="003806CD" w:rsidRPr="00483461" w:rsidRDefault="003806CD" w:rsidP="003F5964">
            <w:pPr>
              <w:pStyle w:val="TableText"/>
              <w:jc w:val="right"/>
            </w:pPr>
            <w:r>
              <w:t>26.10%</w:t>
            </w:r>
          </w:p>
        </w:tc>
        <w:tc>
          <w:tcPr>
            <w:tcW w:w="1530" w:type="dxa"/>
            <w:tcBorders>
              <w:top w:val="single" w:sz="4" w:space="0" w:color="auto"/>
              <w:bottom w:val="single" w:sz="4" w:space="0" w:color="auto"/>
            </w:tcBorders>
          </w:tcPr>
          <w:p w14:paraId="706CB388" w14:textId="77777777" w:rsidR="003806CD" w:rsidRPr="00483461" w:rsidRDefault="003806CD" w:rsidP="003F5964">
            <w:pPr>
              <w:pStyle w:val="TableText"/>
              <w:jc w:val="right"/>
            </w:pPr>
            <w:r>
              <w:t>Married**</w:t>
            </w:r>
          </w:p>
        </w:tc>
        <w:tc>
          <w:tcPr>
            <w:tcW w:w="1362" w:type="dxa"/>
            <w:tcBorders>
              <w:top w:val="single" w:sz="4" w:space="0" w:color="auto"/>
              <w:bottom w:val="single" w:sz="4" w:space="0" w:color="auto"/>
            </w:tcBorders>
          </w:tcPr>
          <w:p w14:paraId="15306E3B" w14:textId="77777777" w:rsidR="003806CD" w:rsidRPr="00483461" w:rsidRDefault="003806CD" w:rsidP="003F5964">
            <w:pPr>
              <w:pStyle w:val="TableText"/>
              <w:jc w:val="right"/>
            </w:pPr>
            <w:r>
              <w:t>29.97%</w:t>
            </w:r>
          </w:p>
        </w:tc>
        <w:tc>
          <w:tcPr>
            <w:tcW w:w="1445" w:type="dxa"/>
            <w:tcBorders>
              <w:top w:val="single" w:sz="4" w:space="0" w:color="auto"/>
              <w:bottom w:val="single" w:sz="4" w:space="0" w:color="auto"/>
            </w:tcBorders>
            <w:shd w:val="clear" w:color="auto" w:fill="66FF99"/>
          </w:tcPr>
          <w:p w14:paraId="7E0190CA" w14:textId="77777777" w:rsidR="003806CD" w:rsidRPr="00483461" w:rsidRDefault="003806CD" w:rsidP="003F5964">
            <w:pPr>
              <w:pStyle w:val="TableText"/>
              <w:jc w:val="right"/>
            </w:pPr>
            <w:r>
              <w:t>3.87</w:t>
            </w:r>
          </w:p>
        </w:tc>
      </w:tr>
      <w:tr w:rsidR="003806CD" w:rsidRPr="00483461" w14:paraId="2A1BEB26"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6E5579C8" w14:textId="77777777" w:rsidR="003806CD" w:rsidRPr="00483461" w:rsidRDefault="003806CD" w:rsidP="003F5964">
            <w:pPr>
              <w:pStyle w:val="TableText"/>
            </w:pPr>
            <w:r>
              <w:t>Debt</w:t>
            </w:r>
          </w:p>
        </w:tc>
        <w:tc>
          <w:tcPr>
            <w:tcW w:w="1445" w:type="dxa"/>
            <w:tcBorders>
              <w:top w:val="single" w:sz="4" w:space="0" w:color="auto"/>
              <w:bottom w:val="single" w:sz="4" w:space="0" w:color="auto"/>
            </w:tcBorders>
          </w:tcPr>
          <w:p w14:paraId="602DF2E1"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5DCB7A14" w14:textId="77777777" w:rsidR="003806CD" w:rsidRPr="00483461" w:rsidRDefault="003806CD" w:rsidP="003F5964">
            <w:pPr>
              <w:pStyle w:val="TableText"/>
              <w:jc w:val="right"/>
            </w:pPr>
            <w:r>
              <w:t>25.86%</w:t>
            </w:r>
          </w:p>
        </w:tc>
        <w:tc>
          <w:tcPr>
            <w:tcW w:w="1530" w:type="dxa"/>
            <w:tcBorders>
              <w:top w:val="single" w:sz="4" w:space="0" w:color="auto"/>
              <w:bottom w:val="single" w:sz="4" w:space="0" w:color="auto"/>
            </w:tcBorders>
          </w:tcPr>
          <w:p w14:paraId="62173106"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2EC09244" w14:textId="77777777" w:rsidR="003806CD" w:rsidRPr="00483461" w:rsidRDefault="003806CD" w:rsidP="003F5964">
            <w:pPr>
              <w:pStyle w:val="TableText"/>
              <w:jc w:val="right"/>
            </w:pPr>
            <w:r>
              <w:t>28.99%</w:t>
            </w:r>
          </w:p>
        </w:tc>
        <w:tc>
          <w:tcPr>
            <w:tcW w:w="1445" w:type="dxa"/>
            <w:tcBorders>
              <w:top w:val="single" w:sz="4" w:space="0" w:color="auto"/>
              <w:bottom w:val="single" w:sz="4" w:space="0" w:color="auto"/>
            </w:tcBorders>
            <w:shd w:val="clear" w:color="auto" w:fill="66FF99"/>
          </w:tcPr>
          <w:p w14:paraId="2CB80170" w14:textId="77777777" w:rsidR="003806CD" w:rsidRPr="00483461" w:rsidRDefault="003806CD" w:rsidP="003F5964">
            <w:pPr>
              <w:pStyle w:val="TableText"/>
              <w:jc w:val="right"/>
            </w:pPr>
            <w:r>
              <w:t>3.13</w:t>
            </w:r>
          </w:p>
        </w:tc>
      </w:tr>
      <w:tr w:rsidR="003806CD" w:rsidRPr="00483461" w14:paraId="02357B71" w14:textId="77777777" w:rsidTr="003F5964">
        <w:tc>
          <w:tcPr>
            <w:tcW w:w="1446" w:type="dxa"/>
            <w:tcBorders>
              <w:top w:val="single" w:sz="4" w:space="0" w:color="auto"/>
              <w:bottom w:val="single" w:sz="4" w:space="0" w:color="auto"/>
            </w:tcBorders>
          </w:tcPr>
          <w:p w14:paraId="0C18D2E5" w14:textId="77777777" w:rsidR="003806CD" w:rsidRPr="00483461" w:rsidRDefault="003806CD" w:rsidP="003F5964">
            <w:pPr>
              <w:pStyle w:val="TableText"/>
            </w:pPr>
            <w:r>
              <w:t>Caring impact</w:t>
            </w:r>
          </w:p>
        </w:tc>
        <w:tc>
          <w:tcPr>
            <w:tcW w:w="1445" w:type="dxa"/>
            <w:tcBorders>
              <w:top w:val="single" w:sz="4" w:space="0" w:color="auto"/>
              <w:bottom w:val="single" w:sz="4" w:space="0" w:color="auto"/>
            </w:tcBorders>
          </w:tcPr>
          <w:p w14:paraId="2F5F569C"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778A7A15" w14:textId="77777777" w:rsidR="003806CD" w:rsidRPr="00483461" w:rsidRDefault="003806CD" w:rsidP="003F5964">
            <w:pPr>
              <w:pStyle w:val="TableText"/>
              <w:jc w:val="right"/>
            </w:pPr>
            <w:r>
              <w:t>26.79%</w:t>
            </w:r>
          </w:p>
        </w:tc>
        <w:tc>
          <w:tcPr>
            <w:tcW w:w="1530" w:type="dxa"/>
            <w:tcBorders>
              <w:top w:val="single" w:sz="4" w:space="0" w:color="auto"/>
              <w:bottom w:val="single" w:sz="4" w:space="0" w:color="auto"/>
            </w:tcBorders>
          </w:tcPr>
          <w:p w14:paraId="167A688C"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71099281" w14:textId="77777777" w:rsidR="003806CD" w:rsidRPr="00483461" w:rsidRDefault="003806CD" w:rsidP="003F5964">
            <w:pPr>
              <w:pStyle w:val="TableText"/>
              <w:jc w:val="right"/>
            </w:pPr>
            <w:r>
              <w:t>22.37%</w:t>
            </w:r>
          </w:p>
        </w:tc>
        <w:tc>
          <w:tcPr>
            <w:tcW w:w="1445" w:type="dxa"/>
            <w:tcBorders>
              <w:top w:val="single" w:sz="4" w:space="0" w:color="auto"/>
              <w:bottom w:val="single" w:sz="4" w:space="0" w:color="auto"/>
            </w:tcBorders>
            <w:shd w:val="clear" w:color="auto" w:fill="F3A6A1" w:themeFill="accent1" w:themeFillTint="66"/>
          </w:tcPr>
          <w:p w14:paraId="1746624A" w14:textId="77777777" w:rsidR="003806CD" w:rsidRPr="00483461" w:rsidRDefault="003806CD" w:rsidP="003F5964">
            <w:pPr>
              <w:pStyle w:val="TableText"/>
              <w:jc w:val="right"/>
            </w:pPr>
            <w:r>
              <w:t>-4.42</w:t>
            </w:r>
          </w:p>
        </w:tc>
      </w:tr>
      <w:tr w:rsidR="003806CD" w:rsidRPr="00483461" w14:paraId="2E081F8D"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58CD4743" w14:textId="77777777" w:rsidR="003806CD" w:rsidRPr="00483461" w:rsidRDefault="003806CD" w:rsidP="003F5964">
            <w:pPr>
              <w:pStyle w:val="TableText"/>
            </w:pPr>
            <w:r>
              <w:t>Existing personal support</w:t>
            </w:r>
          </w:p>
        </w:tc>
        <w:tc>
          <w:tcPr>
            <w:tcW w:w="1445" w:type="dxa"/>
            <w:tcBorders>
              <w:top w:val="single" w:sz="4" w:space="0" w:color="auto"/>
              <w:bottom w:val="single" w:sz="4" w:space="0" w:color="auto"/>
            </w:tcBorders>
          </w:tcPr>
          <w:p w14:paraId="5633AB6F"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1744A6DB" w14:textId="77777777" w:rsidR="003806CD" w:rsidRPr="00483461" w:rsidRDefault="003806CD" w:rsidP="003F5964">
            <w:pPr>
              <w:pStyle w:val="TableText"/>
              <w:jc w:val="right"/>
            </w:pPr>
            <w:r>
              <w:t>26.87%</w:t>
            </w:r>
          </w:p>
        </w:tc>
        <w:tc>
          <w:tcPr>
            <w:tcW w:w="1530" w:type="dxa"/>
            <w:tcBorders>
              <w:top w:val="single" w:sz="4" w:space="0" w:color="auto"/>
              <w:bottom w:val="single" w:sz="4" w:space="0" w:color="auto"/>
            </w:tcBorders>
          </w:tcPr>
          <w:p w14:paraId="3FC1D7C1"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0A7EE9CC" w14:textId="77777777" w:rsidR="003806CD" w:rsidRPr="00483461" w:rsidRDefault="003806CD" w:rsidP="003F5964">
            <w:pPr>
              <w:pStyle w:val="TableText"/>
              <w:jc w:val="right"/>
            </w:pPr>
            <w:r>
              <w:t>23.82%</w:t>
            </w:r>
          </w:p>
        </w:tc>
        <w:tc>
          <w:tcPr>
            <w:tcW w:w="1445" w:type="dxa"/>
            <w:tcBorders>
              <w:top w:val="single" w:sz="4" w:space="0" w:color="auto"/>
              <w:bottom w:val="single" w:sz="4" w:space="0" w:color="auto"/>
            </w:tcBorders>
            <w:shd w:val="clear" w:color="auto" w:fill="F3A6A1" w:themeFill="accent1" w:themeFillTint="66"/>
          </w:tcPr>
          <w:p w14:paraId="41DBF30D" w14:textId="77777777" w:rsidR="003806CD" w:rsidRPr="00483461" w:rsidRDefault="003806CD" w:rsidP="003F5964">
            <w:pPr>
              <w:pStyle w:val="TableText"/>
              <w:jc w:val="right"/>
            </w:pPr>
            <w:r>
              <w:t>-3.05</w:t>
            </w:r>
          </w:p>
        </w:tc>
      </w:tr>
      <w:tr w:rsidR="003806CD" w:rsidRPr="00483461" w14:paraId="4EB5B5CE" w14:textId="77777777" w:rsidTr="003F5964">
        <w:tc>
          <w:tcPr>
            <w:tcW w:w="1446" w:type="dxa"/>
            <w:tcBorders>
              <w:top w:val="single" w:sz="4" w:space="0" w:color="auto"/>
              <w:bottom w:val="single" w:sz="4" w:space="0" w:color="auto"/>
            </w:tcBorders>
          </w:tcPr>
          <w:p w14:paraId="08AF384C" w14:textId="77777777" w:rsidR="003806CD" w:rsidRPr="00483461" w:rsidRDefault="003806CD" w:rsidP="003F5964">
            <w:pPr>
              <w:pStyle w:val="TableText"/>
            </w:pPr>
            <w:r>
              <w:t>Existing skills support</w:t>
            </w:r>
          </w:p>
        </w:tc>
        <w:tc>
          <w:tcPr>
            <w:tcW w:w="1445" w:type="dxa"/>
            <w:tcBorders>
              <w:top w:val="single" w:sz="4" w:space="0" w:color="auto"/>
              <w:bottom w:val="single" w:sz="4" w:space="0" w:color="auto"/>
            </w:tcBorders>
          </w:tcPr>
          <w:p w14:paraId="450F6771"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7B003DDA" w14:textId="77777777" w:rsidR="003806CD" w:rsidRPr="00483461" w:rsidRDefault="003806CD" w:rsidP="003F5964">
            <w:pPr>
              <w:pStyle w:val="TableText"/>
              <w:jc w:val="right"/>
            </w:pPr>
            <w:r>
              <w:t>26.19%</w:t>
            </w:r>
          </w:p>
        </w:tc>
        <w:tc>
          <w:tcPr>
            <w:tcW w:w="1530" w:type="dxa"/>
            <w:tcBorders>
              <w:top w:val="single" w:sz="4" w:space="0" w:color="auto"/>
              <w:bottom w:val="single" w:sz="4" w:space="0" w:color="auto"/>
            </w:tcBorders>
          </w:tcPr>
          <w:p w14:paraId="5351D24C"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04FDA26D" w14:textId="77777777" w:rsidR="003806CD" w:rsidRPr="00483461" w:rsidRDefault="003806CD" w:rsidP="003F5964">
            <w:pPr>
              <w:pStyle w:val="TableText"/>
              <w:jc w:val="right"/>
            </w:pPr>
            <w:r>
              <w:t>30.22%</w:t>
            </w:r>
          </w:p>
        </w:tc>
        <w:tc>
          <w:tcPr>
            <w:tcW w:w="1445" w:type="dxa"/>
            <w:tcBorders>
              <w:top w:val="single" w:sz="4" w:space="0" w:color="auto"/>
              <w:bottom w:val="single" w:sz="4" w:space="0" w:color="auto"/>
            </w:tcBorders>
            <w:shd w:val="clear" w:color="auto" w:fill="66FF99"/>
          </w:tcPr>
          <w:p w14:paraId="114CE9E5" w14:textId="77777777" w:rsidR="003806CD" w:rsidRPr="00483461" w:rsidRDefault="003806CD" w:rsidP="003F5964">
            <w:pPr>
              <w:pStyle w:val="TableText"/>
              <w:jc w:val="right"/>
            </w:pPr>
            <w:r>
              <w:t>4.03</w:t>
            </w:r>
          </w:p>
        </w:tc>
      </w:tr>
      <w:tr w:rsidR="003806CD" w:rsidRPr="00483461" w14:paraId="1D36EB62"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2C0C81D8" w14:textId="77777777" w:rsidR="003806CD" w:rsidRPr="00483461" w:rsidRDefault="003806CD" w:rsidP="003F5964">
            <w:pPr>
              <w:pStyle w:val="TableText"/>
            </w:pPr>
            <w:r>
              <w:t>Skills support</w:t>
            </w:r>
          </w:p>
        </w:tc>
        <w:tc>
          <w:tcPr>
            <w:tcW w:w="1445" w:type="dxa"/>
            <w:tcBorders>
              <w:top w:val="single" w:sz="4" w:space="0" w:color="auto"/>
              <w:bottom w:val="single" w:sz="4" w:space="0" w:color="auto"/>
            </w:tcBorders>
          </w:tcPr>
          <w:p w14:paraId="76DE056C"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3E82E4CA" w14:textId="77777777" w:rsidR="003806CD" w:rsidRPr="00483461" w:rsidRDefault="003806CD" w:rsidP="003F5964">
            <w:pPr>
              <w:pStyle w:val="TableText"/>
              <w:jc w:val="right"/>
            </w:pPr>
            <w:r>
              <w:t>25.46%</w:t>
            </w:r>
          </w:p>
        </w:tc>
        <w:tc>
          <w:tcPr>
            <w:tcW w:w="1530" w:type="dxa"/>
            <w:tcBorders>
              <w:top w:val="single" w:sz="4" w:space="0" w:color="auto"/>
              <w:bottom w:val="single" w:sz="4" w:space="0" w:color="auto"/>
            </w:tcBorders>
          </w:tcPr>
          <w:p w14:paraId="3E8FEA3B"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3219B2E6" w14:textId="77777777" w:rsidR="003806CD" w:rsidRPr="00483461" w:rsidRDefault="003806CD" w:rsidP="003F5964">
            <w:pPr>
              <w:pStyle w:val="TableText"/>
              <w:jc w:val="right"/>
            </w:pPr>
            <w:r>
              <w:t>27.48%</w:t>
            </w:r>
          </w:p>
        </w:tc>
        <w:tc>
          <w:tcPr>
            <w:tcW w:w="1445" w:type="dxa"/>
            <w:tcBorders>
              <w:top w:val="single" w:sz="4" w:space="0" w:color="auto"/>
              <w:bottom w:val="single" w:sz="4" w:space="0" w:color="auto"/>
            </w:tcBorders>
            <w:shd w:val="clear" w:color="auto" w:fill="66FF99"/>
          </w:tcPr>
          <w:p w14:paraId="1EF0F6C0" w14:textId="77777777" w:rsidR="003806CD" w:rsidRPr="00483461" w:rsidRDefault="003806CD" w:rsidP="003F5964">
            <w:pPr>
              <w:pStyle w:val="TableText"/>
              <w:jc w:val="right"/>
            </w:pPr>
            <w:r>
              <w:t>2.02</w:t>
            </w:r>
          </w:p>
        </w:tc>
      </w:tr>
      <w:tr w:rsidR="003806CD" w:rsidRPr="00483461" w14:paraId="72564F59" w14:textId="77777777" w:rsidTr="003F5964">
        <w:tc>
          <w:tcPr>
            <w:tcW w:w="1446" w:type="dxa"/>
            <w:tcBorders>
              <w:top w:val="single" w:sz="4" w:space="0" w:color="auto"/>
              <w:bottom w:val="single" w:sz="4" w:space="0" w:color="auto"/>
            </w:tcBorders>
          </w:tcPr>
          <w:p w14:paraId="5EF0DAF4" w14:textId="77777777" w:rsidR="003806CD" w:rsidRPr="00483461" w:rsidRDefault="003806CD" w:rsidP="003F5964">
            <w:pPr>
              <w:pStyle w:val="TableText"/>
            </w:pPr>
            <w:r>
              <w:t>English support</w:t>
            </w:r>
          </w:p>
        </w:tc>
        <w:tc>
          <w:tcPr>
            <w:tcW w:w="1445" w:type="dxa"/>
            <w:tcBorders>
              <w:top w:val="single" w:sz="4" w:space="0" w:color="auto"/>
              <w:bottom w:val="single" w:sz="4" w:space="0" w:color="auto"/>
            </w:tcBorders>
          </w:tcPr>
          <w:p w14:paraId="590CA000"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54630647" w14:textId="77777777" w:rsidR="003806CD" w:rsidRPr="00483461" w:rsidRDefault="003806CD" w:rsidP="003F5964">
            <w:pPr>
              <w:pStyle w:val="TableText"/>
              <w:jc w:val="right"/>
            </w:pPr>
            <w:r>
              <w:t>26.28%</w:t>
            </w:r>
          </w:p>
        </w:tc>
        <w:tc>
          <w:tcPr>
            <w:tcW w:w="1530" w:type="dxa"/>
            <w:tcBorders>
              <w:top w:val="single" w:sz="4" w:space="0" w:color="auto"/>
              <w:bottom w:val="single" w:sz="4" w:space="0" w:color="auto"/>
            </w:tcBorders>
          </w:tcPr>
          <w:p w14:paraId="75F4A94E"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46101B88" w14:textId="77777777" w:rsidR="003806CD" w:rsidRPr="00483461" w:rsidRDefault="003806CD" w:rsidP="003F5964">
            <w:pPr>
              <w:pStyle w:val="TableText"/>
              <w:jc w:val="right"/>
            </w:pPr>
            <w:r>
              <w:t>33.88%</w:t>
            </w:r>
          </w:p>
        </w:tc>
        <w:tc>
          <w:tcPr>
            <w:tcW w:w="1445" w:type="dxa"/>
            <w:tcBorders>
              <w:top w:val="single" w:sz="4" w:space="0" w:color="auto"/>
              <w:bottom w:val="single" w:sz="4" w:space="0" w:color="auto"/>
            </w:tcBorders>
            <w:shd w:val="clear" w:color="auto" w:fill="66FF99"/>
          </w:tcPr>
          <w:p w14:paraId="72FD1688" w14:textId="77777777" w:rsidR="003806CD" w:rsidRPr="00483461" w:rsidRDefault="003806CD" w:rsidP="003F5964">
            <w:pPr>
              <w:pStyle w:val="TableText"/>
              <w:jc w:val="right"/>
            </w:pPr>
            <w:r>
              <w:t>7.6</w:t>
            </w:r>
          </w:p>
        </w:tc>
      </w:tr>
      <w:tr w:rsidR="003806CD" w:rsidRPr="00483461" w14:paraId="551626A3"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742EF18E" w14:textId="77777777" w:rsidR="003806CD" w:rsidRPr="00483461" w:rsidRDefault="003806CD" w:rsidP="003F5964">
            <w:pPr>
              <w:pStyle w:val="TableText"/>
            </w:pPr>
            <w:r>
              <w:t>Qualifications</w:t>
            </w:r>
          </w:p>
        </w:tc>
        <w:tc>
          <w:tcPr>
            <w:tcW w:w="1445" w:type="dxa"/>
            <w:tcBorders>
              <w:top w:val="single" w:sz="4" w:space="0" w:color="auto"/>
              <w:bottom w:val="single" w:sz="4" w:space="0" w:color="auto"/>
            </w:tcBorders>
          </w:tcPr>
          <w:p w14:paraId="47F5C7E7" w14:textId="77777777" w:rsidR="003806CD" w:rsidRPr="00483461" w:rsidRDefault="003806CD" w:rsidP="003F5964">
            <w:pPr>
              <w:pStyle w:val="TableText"/>
              <w:jc w:val="right"/>
            </w:pPr>
            <w:r>
              <w:t>No qualifications</w:t>
            </w:r>
          </w:p>
        </w:tc>
        <w:tc>
          <w:tcPr>
            <w:tcW w:w="1445" w:type="dxa"/>
            <w:tcBorders>
              <w:top w:val="single" w:sz="4" w:space="0" w:color="auto"/>
              <w:bottom w:val="single" w:sz="4" w:space="0" w:color="auto"/>
            </w:tcBorders>
          </w:tcPr>
          <w:p w14:paraId="3B02B160" w14:textId="77777777" w:rsidR="003806CD" w:rsidRPr="00483461" w:rsidRDefault="003806CD" w:rsidP="003F5964">
            <w:pPr>
              <w:pStyle w:val="TableText"/>
              <w:jc w:val="right"/>
            </w:pPr>
            <w:r>
              <w:t>25.33%</w:t>
            </w:r>
          </w:p>
        </w:tc>
        <w:tc>
          <w:tcPr>
            <w:tcW w:w="1530" w:type="dxa"/>
            <w:tcBorders>
              <w:top w:val="single" w:sz="4" w:space="0" w:color="auto"/>
              <w:bottom w:val="single" w:sz="4" w:space="0" w:color="auto"/>
            </w:tcBorders>
          </w:tcPr>
          <w:p w14:paraId="715B7C26" w14:textId="77777777" w:rsidR="003806CD" w:rsidRDefault="003806CD" w:rsidP="003F5964">
            <w:pPr>
              <w:pStyle w:val="TableText"/>
              <w:jc w:val="right"/>
            </w:pPr>
            <w:r>
              <w:t xml:space="preserve">5 or more GCSEs at A*-C (or </w:t>
            </w:r>
            <w:proofErr w:type="gramStart"/>
            <w:r>
              <w:t>equivalent)*</w:t>
            </w:r>
            <w:proofErr w:type="gramEnd"/>
          </w:p>
          <w:p w14:paraId="5DB6BA8F" w14:textId="77777777" w:rsidR="003806CD" w:rsidRPr="00483461" w:rsidRDefault="003806CD" w:rsidP="003F5964">
            <w:pPr>
              <w:pStyle w:val="TableText"/>
              <w:jc w:val="right"/>
            </w:pPr>
            <w:r>
              <w:t>Degree or higher*</w:t>
            </w:r>
          </w:p>
        </w:tc>
        <w:tc>
          <w:tcPr>
            <w:tcW w:w="1362" w:type="dxa"/>
            <w:tcBorders>
              <w:top w:val="single" w:sz="4" w:space="0" w:color="auto"/>
              <w:bottom w:val="single" w:sz="4" w:space="0" w:color="auto"/>
            </w:tcBorders>
          </w:tcPr>
          <w:p w14:paraId="461FEA6C" w14:textId="77777777" w:rsidR="003806CD" w:rsidRDefault="003806CD" w:rsidP="003F5964">
            <w:pPr>
              <w:pStyle w:val="TableText"/>
              <w:jc w:val="right"/>
            </w:pPr>
            <w:r>
              <w:t>28.08%</w:t>
            </w:r>
          </w:p>
          <w:p w14:paraId="51710F58" w14:textId="77777777" w:rsidR="003806CD" w:rsidRDefault="003806CD" w:rsidP="003F5964">
            <w:pPr>
              <w:pStyle w:val="TableText"/>
              <w:jc w:val="right"/>
            </w:pPr>
          </w:p>
          <w:p w14:paraId="79668233" w14:textId="77777777" w:rsidR="003806CD" w:rsidRDefault="003806CD" w:rsidP="003F5964">
            <w:pPr>
              <w:pStyle w:val="TableText"/>
              <w:jc w:val="right"/>
            </w:pPr>
          </w:p>
          <w:p w14:paraId="6C9DD98F" w14:textId="77777777" w:rsidR="003806CD" w:rsidRDefault="003806CD" w:rsidP="003F5964">
            <w:pPr>
              <w:pStyle w:val="TableText"/>
              <w:jc w:val="right"/>
            </w:pPr>
          </w:p>
          <w:p w14:paraId="7EB026AD" w14:textId="77777777" w:rsidR="003806CD" w:rsidRPr="00483461" w:rsidRDefault="003806CD" w:rsidP="003F5964">
            <w:pPr>
              <w:pStyle w:val="TableText"/>
              <w:jc w:val="right"/>
            </w:pPr>
            <w:r>
              <w:t>28.72%</w:t>
            </w:r>
          </w:p>
        </w:tc>
        <w:tc>
          <w:tcPr>
            <w:tcW w:w="1445" w:type="dxa"/>
            <w:tcBorders>
              <w:top w:val="single" w:sz="4" w:space="0" w:color="auto"/>
              <w:bottom w:val="single" w:sz="4" w:space="0" w:color="auto"/>
            </w:tcBorders>
            <w:shd w:val="clear" w:color="auto" w:fill="66FF99"/>
          </w:tcPr>
          <w:p w14:paraId="46C8B20F" w14:textId="77777777" w:rsidR="003806CD" w:rsidRDefault="003806CD" w:rsidP="003F5964">
            <w:pPr>
              <w:pStyle w:val="TableText"/>
              <w:jc w:val="right"/>
            </w:pPr>
            <w:r>
              <w:t>2.75</w:t>
            </w:r>
          </w:p>
          <w:p w14:paraId="1C63C2FE" w14:textId="77777777" w:rsidR="003806CD" w:rsidRDefault="003806CD" w:rsidP="003F5964">
            <w:pPr>
              <w:pStyle w:val="TableText"/>
              <w:jc w:val="right"/>
            </w:pPr>
          </w:p>
          <w:p w14:paraId="3A3C4013" w14:textId="77777777" w:rsidR="003806CD" w:rsidRDefault="003806CD" w:rsidP="003F5964">
            <w:pPr>
              <w:pStyle w:val="TableText"/>
              <w:jc w:val="right"/>
            </w:pPr>
          </w:p>
          <w:p w14:paraId="3472DC6A" w14:textId="77777777" w:rsidR="003806CD" w:rsidRDefault="003806CD" w:rsidP="003F5964">
            <w:pPr>
              <w:pStyle w:val="TableText"/>
              <w:jc w:val="right"/>
            </w:pPr>
          </w:p>
          <w:p w14:paraId="357E9B3C" w14:textId="77777777" w:rsidR="003806CD" w:rsidRPr="00483461" w:rsidRDefault="003806CD" w:rsidP="003F5964">
            <w:pPr>
              <w:pStyle w:val="TableText"/>
              <w:jc w:val="right"/>
            </w:pPr>
            <w:r>
              <w:t>3.39</w:t>
            </w:r>
          </w:p>
        </w:tc>
      </w:tr>
      <w:tr w:rsidR="003806CD" w:rsidRPr="00483461" w14:paraId="7F45CEEA" w14:textId="77777777" w:rsidTr="003F5964">
        <w:tc>
          <w:tcPr>
            <w:tcW w:w="1446" w:type="dxa"/>
            <w:tcBorders>
              <w:top w:val="single" w:sz="4" w:space="0" w:color="auto"/>
              <w:bottom w:val="single" w:sz="4" w:space="0" w:color="auto"/>
            </w:tcBorders>
          </w:tcPr>
          <w:p w14:paraId="4DD50CE3" w14:textId="77777777" w:rsidR="003806CD" w:rsidRPr="00483461" w:rsidRDefault="003806CD" w:rsidP="003F5964">
            <w:pPr>
              <w:pStyle w:val="TableText"/>
            </w:pPr>
            <w:r>
              <w:t>Driving licence</w:t>
            </w:r>
          </w:p>
        </w:tc>
        <w:tc>
          <w:tcPr>
            <w:tcW w:w="1445" w:type="dxa"/>
            <w:tcBorders>
              <w:top w:val="single" w:sz="4" w:space="0" w:color="auto"/>
              <w:bottom w:val="single" w:sz="4" w:space="0" w:color="auto"/>
            </w:tcBorders>
          </w:tcPr>
          <w:p w14:paraId="015C39DC"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4A2454C9" w14:textId="77777777" w:rsidR="003806CD" w:rsidRPr="00483461" w:rsidRDefault="003806CD" w:rsidP="003F5964">
            <w:pPr>
              <w:pStyle w:val="TableText"/>
              <w:jc w:val="right"/>
            </w:pPr>
            <w:r>
              <w:t>24.70%</w:t>
            </w:r>
          </w:p>
        </w:tc>
        <w:tc>
          <w:tcPr>
            <w:tcW w:w="1530" w:type="dxa"/>
            <w:tcBorders>
              <w:top w:val="single" w:sz="4" w:space="0" w:color="auto"/>
              <w:bottom w:val="single" w:sz="4" w:space="0" w:color="auto"/>
            </w:tcBorders>
          </w:tcPr>
          <w:p w14:paraId="6ED56EC5"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0D077960" w14:textId="77777777" w:rsidR="003806CD" w:rsidRPr="00483461" w:rsidRDefault="003806CD" w:rsidP="003F5964">
            <w:pPr>
              <w:pStyle w:val="TableText"/>
              <w:jc w:val="right"/>
            </w:pPr>
            <w:r>
              <w:t>30.80%</w:t>
            </w:r>
          </w:p>
        </w:tc>
        <w:tc>
          <w:tcPr>
            <w:tcW w:w="1445" w:type="dxa"/>
            <w:tcBorders>
              <w:top w:val="single" w:sz="4" w:space="0" w:color="auto"/>
              <w:bottom w:val="single" w:sz="4" w:space="0" w:color="auto"/>
            </w:tcBorders>
            <w:shd w:val="clear" w:color="auto" w:fill="66FF99"/>
          </w:tcPr>
          <w:p w14:paraId="72C80A73" w14:textId="77777777" w:rsidR="003806CD" w:rsidRPr="00483461" w:rsidRDefault="003806CD" w:rsidP="003F5964">
            <w:pPr>
              <w:pStyle w:val="TableText"/>
              <w:jc w:val="right"/>
            </w:pPr>
            <w:r>
              <w:t>6.1</w:t>
            </w:r>
          </w:p>
        </w:tc>
      </w:tr>
      <w:tr w:rsidR="003806CD" w:rsidRPr="00483461" w14:paraId="59ECD5AA"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341FF200" w14:textId="77777777" w:rsidR="003806CD" w:rsidRPr="00483461" w:rsidRDefault="003806CD" w:rsidP="003F5964">
            <w:pPr>
              <w:pStyle w:val="TableText"/>
            </w:pPr>
            <w:r>
              <w:t>Existing work support</w:t>
            </w:r>
          </w:p>
        </w:tc>
        <w:tc>
          <w:tcPr>
            <w:tcW w:w="1445" w:type="dxa"/>
            <w:tcBorders>
              <w:top w:val="single" w:sz="4" w:space="0" w:color="auto"/>
              <w:bottom w:val="single" w:sz="4" w:space="0" w:color="auto"/>
            </w:tcBorders>
          </w:tcPr>
          <w:p w14:paraId="4893C1BE"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677C6465" w14:textId="77777777" w:rsidR="003806CD" w:rsidRPr="00483461" w:rsidRDefault="003806CD" w:rsidP="003F5964">
            <w:pPr>
              <w:pStyle w:val="TableText"/>
              <w:jc w:val="right"/>
            </w:pPr>
            <w:r>
              <w:t>25.79%</w:t>
            </w:r>
          </w:p>
        </w:tc>
        <w:tc>
          <w:tcPr>
            <w:tcW w:w="1530" w:type="dxa"/>
            <w:tcBorders>
              <w:top w:val="single" w:sz="4" w:space="0" w:color="auto"/>
              <w:bottom w:val="single" w:sz="4" w:space="0" w:color="auto"/>
            </w:tcBorders>
          </w:tcPr>
          <w:p w14:paraId="2A2476BF"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53EC411F" w14:textId="77777777" w:rsidR="003806CD" w:rsidRPr="00483461" w:rsidRDefault="003806CD" w:rsidP="003F5964">
            <w:pPr>
              <w:pStyle w:val="TableText"/>
              <w:jc w:val="right"/>
            </w:pPr>
            <w:r>
              <w:t>30.55%</w:t>
            </w:r>
          </w:p>
        </w:tc>
        <w:tc>
          <w:tcPr>
            <w:tcW w:w="1445" w:type="dxa"/>
            <w:tcBorders>
              <w:top w:val="single" w:sz="4" w:space="0" w:color="auto"/>
              <w:bottom w:val="single" w:sz="4" w:space="0" w:color="auto"/>
            </w:tcBorders>
            <w:shd w:val="clear" w:color="auto" w:fill="66FF99"/>
          </w:tcPr>
          <w:p w14:paraId="298B23E5" w14:textId="77777777" w:rsidR="003806CD" w:rsidRPr="00483461" w:rsidRDefault="003806CD" w:rsidP="003F5964">
            <w:pPr>
              <w:pStyle w:val="TableText"/>
              <w:jc w:val="right"/>
            </w:pPr>
            <w:r>
              <w:t>4.76</w:t>
            </w:r>
          </w:p>
        </w:tc>
      </w:tr>
      <w:tr w:rsidR="003806CD" w:rsidRPr="00483461" w14:paraId="0CCC2951" w14:textId="77777777" w:rsidTr="003F5964">
        <w:tc>
          <w:tcPr>
            <w:tcW w:w="1446" w:type="dxa"/>
            <w:tcBorders>
              <w:top w:val="single" w:sz="4" w:space="0" w:color="auto"/>
              <w:bottom w:val="single" w:sz="4" w:space="0" w:color="auto"/>
            </w:tcBorders>
          </w:tcPr>
          <w:p w14:paraId="6DCDD3EA" w14:textId="77777777" w:rsidR="003806CD" w:rsidRPr="00483461" w:rsidRDefault="003806CD" w:rsidP="003F5964">
            <w:pPr>
              <w:pStyle w:val="TableText"/>
            </w:pPr>
            <w:r>
              <w:t>Last in work</w:t>
            </w:r>
          </w:p>
        </w:tc>
        <w:tc>
          <w:tcPr>
            <w:tcW w:w="1445" w:type="dxa"/>
            <w:tcBorders>
              <w:top w:val="single" w:sz="4" w:space="0" w:color="auto"/>
              <w:bottom w:val="single" w:sz="4" w:space="0" w:color="auto"/>
            </w:tcBorders>
          </w:tcPr>
          <w:p w14:paraId="0C47AD33" w14:textId="77777777" w:rsidR="003806CD" w:rsidRPr="00483461" w:rsidRDefault="003806CD" w:rsidP="003F5964">
            <w:pPr>
              <w:pStyle w:val="TableText"/>
              <w:jc w:val="right"/>
            </w:pPr>
            <w:r>
              <w:t>0-6 months</w:t>
            </w:r>
          </w:p>
        </w:tc>
        <w:tc>
          <w:tcPr>
            <w:tcW w:w="1445" w:type="dxa"/>
            <w:tcBorders>
              <w:top w:val="single" w:sz="4" w:space="0" w:color="auto"/>
              <w:bottom w:val="single" w:sz="4" w:space="0" w:color="auto"/>
            </w:tcBorders>
          </w:tcPr>
          <w:p w14:paraId="34CC344D" w14:textId="77777777" w:rsidR="003806CD" w:rsidRPr="00483461" w:rsidRDefault="003806CD" w:rsidP="003F5964">
            <w:pPr>
              <w:pStyle w:val="TableText"/>
              <w:jc w:val="right"/>
            </w:pPr>
            <w:r>
              <w:t>49.77%</w:t>
            </w:r>
          </w:p>
        </w:tc>
        <w:tc>
          <w:tcPr>
            <w:tcW w:w="1530" w:type="dxa"/>
            <w:tcBorders>
              <w:top w:val="single" w:sz="4" w:space="0" w:color="auto"/>
              <w:bottom w:val="single" w:sz="4" w:space="0" w:color="auto"/>
            </w:tcBorders>
          </w:tcPr>
          <w:p w14:paraId="18FF3F59" w14:textId="77777777" w:rsidR="003806CD" w:rsidRDefault="003806CD" w:rsidP="003F5964">
            <w:pPr>
              <w:pStyle w:val="TableText"/>
              <w:jc w:val="right"/>
            </w:pPr>
            <w:r>
              <w:t>7-12 months***</w:t>
            </w:r>
          </w:p>
          <w:p w14:paraId="132DF6DA" w14:textId="77777777" w:rsidR="003806CD" w:rsidRDefault="003806CD" w:rsidP="003F5964">
            <w:pPr>
              <w:pStyle w:val="TableText"/>
              <w:jc w:val="right"/>
            </w:pPr>
            <w:r>
              <w:t>1-2 years***</w:t>
            </w:r>
          </w:p>
          <w:p w14:paraId="6563C18A" w14:textId="77777777" w:rsidR="003806CD" w:rsidRDefault="003806CD" w:rsidP="003F5964">
            <w:pPr>
              <w:pStyle w:val="TableText"/>
              <w:jc w:val="right"/>
            </w:pPr>
            <w:r>
              <w:t>3-5 years***</w:t>
            </w:r>
          </w:p>
          <w:p w14:paraId="3F04BBC0" w14:textId="77777777" w:rsidR="003806CD" w:rsidRDefault="003806CD" w:rsidP="003F5964">
            <w:pPr>
              <w:pStyle w:val="TableText"/>
              <w:jc w:val="right"/>
            </w:pPr>
            <w:r>
              <w:t>6-10 years***</w:t>
            </w:r>
          </w:p>
          <w:p w14:paraId="33A38ED1" w14:textId="77777777" w:rsidR="003806CD" w:rsidRDefault="003806CD" w:rsidP="003F5964">
            <w:pPr>
              <w:pStyle w:val="TableText"/>
              <w:jc w:val="right"/>
            </w:pPr>
            <w:r>
              <w:t>10+ years***</w:t>
            </w:r>
          </w:p>
          <w:p w14:paraId="24AAA824" w14:textId="77777777" w:rsidR="003806CD" w:rsidRPr="00483461" w:rsidRDefault="003806CD" w:rsidP="003F5964">
            <w:pPr>
              <w:pStyle w:val="TableText"/>
              <w:jc w:val="right"/>
            </w:pPr>
            <w:r>
              <w:t>I have never worked before***</w:t>
            </w:r>
          </w:p>
        </w:tc>
        <w:tc>
          <w:tcPr>
            <w:tcW w:w="1362" w:type="dxa"/>
            <w:tcBorders>
              <w:top w:val="single" w:sz="4" w:space="0" w:color="auto"/>
              <w:bottom w:val="single" w:sz="4" w:space="0" w:color="auto"/>
            </w:tcBorders>
          </w:tcPr>
          <w:p w14:paraId="42013A1B" w14:textId="77777777" w:rsidR="003806CD" w:rsidRDefault="003806CD" w:rsidP="003F5964">
            <w:pPr>
              <w:pStyle w:val="TableText"/>
              <w:jc w:val="right"/>
            </w:pPr>
            <w:r>
              <w:t>37.95%</w:t>
            </w:r>
          </w:p>
          <w:p w14:paraId="441EED28" w14:textId="77777777" w:rsidR="003806CD" w:rsidRDefault="003806CD" w:rsidP="003F5964">
            <w:pPr>
              <w:pStyle w:val="TableText"/>
              <w:jc w:val="right"/>
            </w:pPr>
          </w:p>
          <w:p w14:paraId="717CFF14" w14:textId="77777777" w:rsidR="003806CD" w:rsidRDefault="003806CD" w:rsidP="003F5964">
            <w:pPr>
              <w:pStyle w:val="TableText"/>
              <w:jc w:val="right"/>
            </w:pPr>
            <w:r>
              <w:t>29.96%</w:t>
            </w:r>
          </w:p>
          <w:p w14:paraId="6352A384" w14:textId="77777777" w:rsidR="003806CD" w:rsidRDefault="003806CD" w:rsidP="003F5964">
            <w:pPr>
              <w:pStyle w:val="TableText"/>
              <w:jc w:val="right"/>
            </w:pPr>
            <w:r>
              <w:t>21.49%</w:t>
            </w:r>
          </w:p>
          <w:p w14:paraId="7457E587" w14:textId="77777777" w:rsidR="003806CD" w:rsidRDefault="003806CD" w:rsidP="003F5964">
            <w:pPr>
              <w:pStyle w:val="TableText"/>
              <w:jc w:val="right"/>
            </w:pPr>
            <w:r>
              <w:t>16.38%</w:t>
            </w:r>
          </w:p>
          <w:p w14:paraId="6B0D5F6E" w14:textId="77777777" w:rsidR="003806CD" w:rsidRDefault="003806CD" w:rsidP="003F5964">
            <w:pPr>
              <w:pStyle w:val="TableText"/>
              <w:jc w:val="right"/>
            </w:pPr>
            <w:r>
              <w:t>13.61%</w:t>
            </w:r>
          </w:p>
          <w:p w14:paraId="7B12F4AC" w14:textId="77777777" w:rsidR="003806CD" w:rsidRPr="00483461" w:rsidRDefault="003806CD" w:rsidP="003F5964">
            <w:pPr>
              <w:pStyle w:val="TableText"/>
              <w:jc w:val="right"/>
            </w:pPr>
            <w:r>
              <w:t>14.68%</w:t>
            </w:r>
          </w:p>
        </w:tc>
        <w:tc>
          <w:tcPr>
            <w:tcW w:w="1445" w:type="dxa"/>
            <w:tcBorders>
              <w:top w:val="single" w:sz="4" w:space="0" w:color="auto"/>
              <w:bottom w:val="single" w:sz="4" w:space="0" w:color="auto"/>
            </w:tcBorders>
            <w:shd w:val="clear" w:color="auto" w:fill="F3A6A1" w:themeFill="accent1" w:themeFillTint="66"/>
          </w:tcPr>
          <w:p w14:paraId="2141521D" w14:textId="77777777" w:rsidR="003806CD" w:rsidRDefault="003806CD" w:rsidP="003F5964">
            <w:pPr>
              <w:pStyle w:val="TableText"/>
              <w:jc w:val="right"/>
            </w:pPr>
            <w:r>
              <w:t>-11.82</w:t>
            </w:r>
          </w:p>
          <w:p w14:paraId="61F7DE1A" w14:textId="77777777" w:rsidR="003806CD" w:rsidRDefault="003806CD" w:rsidP="003F5964">
            <w:pPr>
              <w:pStyle w:val="TableText"/>
              <w:jc w:val="right"/>
            </w:pPr>
          </w:p>
          <w:p w14:paraId="7D1074CB" w14:textId="77777777" w:rsidR="003806CD" w:rsidRDefault="003806CD" w:rsidP="003F5964">
            <w:pPr>
              <w:pStyle w:val="TableText"/>
              <w:jc w:val="right"/>
            </w:pPr>
            <w:r>
              <w:t>-19.81</w:t>
            </w:r>
          </w:p>
          <w:p w14:paraId="7B5D786B" w14:textId="77777777" w:rsidR="003806CD" w:rsidRDefault="003806CD" w:rsidP="003F5964">
            <w:pPr>
              <w:pStyle w:val="TableText"/>
              <w:jc w:val="right"/>
            </w:pPr>
            <w:r>
              <w:t>-28.28</w:t>
            </w:r>
          </w:p>
          <w:p w14:paraId="4BE197A2" w14:textId="77777777" w:rsidR="003806CD" w:rsidRDefault="003806CD" w:rsidP="003F5964">
            <w:pPr>
              <w:pStyle w:val="TableText"/>
              <w:jc w:val="right"/>
            </w:pPr>
            <w:r>
              <w:t>-33.39</w:t>
            </w:r>
          </w:p>
          <w:p w14:paraId="2882F7F2" w14:textId="77777777" w:rsidR="003806CD" w:rsidRDefault="003806CD" w:rsidP="003F5964">
            <w:pPr>
              <w:pStyle w:val="TableText"/>
              <w:jc w:val="right"/>
            </w:pPr>
            <w:r>
              <w:t>-36.16</w:t>
            </w:r>
          </w:p>
          <w:p w14:paraId="436ECD70" w14:textId="77777777" w:rsidR="003806CD" w:rsidRPr="00483461" w:rsidRDefault="003806CD" w:rsidP="003F5964">
            <w:pPr>
              <w:pStyle w:val="TableText"/>
              <w:jc w:val="right"/>
            </w:pPr>
            <w:r>
              <w:t>-35.09</w:t>
            </w:r>
          </w:p>
        </w:tc>
      </w:tr>
      <w:tr w:rsidR="003806CD" w:rsidRPr="00483461" w14:paraId="50456D7C"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0F59C3EC" w14:textId="77777777" w:rsidR="003806CD" w:rsidRPr="00483461" w:rsidRDefault="003806CD" w:rsidP="003F5964">
            <w:pPr>
              <w:pStyle w:val="TableText"/>
            </w:pPr>
            <w:r>
              <w:t>Exercise</w:t>
            </w:r>
          </w:p>
        </w:tc>
        <w:tc>
          <w:tcPr>
            <w:tcW w:w="1445" w:type="dxa"/>
            <w:tcBorders>
              <w:top w:val="single" w:sz="4" w:space="0" w:color="auto"/>
              <w:bottom w:val="single" w:sz="4" w:space="0" w:color="auto"/>
            </w:tcBorders>
          </w:tcPr>
          <w:p w14:paraId="01BDF0C2" w14:textId="77777777" w:rsidR="003806CD" w:rsidRPr="00483461" w:rsidRDefault="003806CD" w:rsidP="003F5964">
            <w:pPr>
              <w:pStyle w:val="TableText"/>
              <w:jc w:val="right"/>
            </w:pPr>
            <w:r>
              <w:t>I don’t exercise</w:t>
            </w:r>
          </w:p>
        </w:tc>
        <w:tc>
          <w:tcPr>
            <w:tcW w:w="1445" w:type="dxa"/>
            <w:tcBorders>
              <w:top w:val="single" w:sz="4" w:space="0" w:color="auto"/>
              <w:bottom w:val="single" w:sz="4" w:space="0" w:color="auto"/>
            </w:tcBorders>
          </w:tcPr>
          <w:p w14:paraId="6EC9E28B" w14:textId="77777777" w:rsidR="003806CD" w:rsidRPr="00483461" w:rsidRDefault="003806CD" w:rsidP="003F5964">
            <w:pPr>
              <w:pStyle w:val="TableText"/>
              <w:jc w:val="right"/>
            </w:pPr>
            <w:r>
              <w:t>24.87%</w:t>
            </w:r>
          </w:p>
        </w:tc>
        <w:tc>
          <w:tcPr>
            <w:tcW w:w="1530" w:type="dxa"/>
            <w:tcBorders>
              <w:top w:val="single" w:sz="4" w:space="0" w:color="auto"/>
              <w:bottom w:val="single" w:sz="4" w:space="0" w:color="auto"/>
            </w:tcBorders>
          </w:tcPr>
          <w:p w14:paraId="5204E4CF" w14:textId="77777777" w:rsidR="003806CD" w:rsidRDefault="003806CD" w:rsidP="003F5964">
            <w:pPr>
              <w:pStyle w:val="TableText"/>
              <w:jc w:val="right"/>
            </w:pPr>
            <w:r>
              <w:t>I exercise sometimes*</w:t>
            </w:r>
          </w:p>
          <w:p w14:paraId="20CAC2C7" w14:textId="77777777" w:rsidR="003806CD" w:rsidRPr="00483461" w:rsidRDefault="003806CD" w:rsidP="003F5964">
            <w:pPr>
              <w:pStyle w:val="TableText"/>
              <w:jc w:val="right"/>
            </w:pPr>
            <w:r>
              <w:t>I exercise regularly**</w:t>
            </w:r>
          </w:p>
        </w:tc>
        <w:tc>
          <w:tcPr>
            <w:tcW w:w="1362" w:type="dxa"/>
            <w:tcBorders>
              <w:top w:val="single" w:sz="4" w:space="0" w:color="auto"/>
              <w:bottom w:val="single" w:sz="4" w:space="0" w:color="auto"/>
            </w:tcBorders>
          </w:tcPr>
          <w:p w14:paraId="1D9EFD26" w14:textId="77777777" w:rsidR="003806CD" w:rsidRDefault="003806CD" w:rsidP="003F5964">
            <w:pPr>
              <w:pStyle w:val="TableText"/>
              <w:jc w:val="right"/>
            </w:pPr>
            <w:r>
              <w:t>26.84%</w:t>
            </w:r>
          </w:p>
          <w:p w14:paraId="77625EC3" w14:textId="77777777" w:rsidR="003806CD" w:rsidRDefault="003806CD" w:rsidP="003F5964">
            <w:pPr>
              <w:pStyle w:val="TableText"/>
              <w:jc w:val="right"/>
            </w:pPr>
          </w:p>
          <w:p w14:paraId="13DA5561" w14:textId="77777777" w:rsidR="003806CD" w:rsidRPr="00483461" w:rsidRDefault="003806CD" w:rsidP="003F5964">
            <w:pPr>
              <w:pStyle w:val="TableText"/>
              <w:jc w:val="right"/>
            </w:pPr>
            <w:r>
              <w:t>27.27%</w:t>
            </w:r>
          </w:p>
        </w:tc>
        <w:tc>
          <w:tcPr>
            <w:tcW w:w="1445" w:type="dxa"/>
            <w:tcBorders>
              <w:top w:val="single" w:sz="4" w:space="0" w:color="auto"/>
              <w:bottom w:val="single" w:sz="4" w:space="0" w:color="auto"/>
            </w:tcBorders>
            <w:shd w:val="clear" w:color="auto" w:fill="66FF99"/>
          </w:tcPr>
          <w:p w14:paraId="3A0A2B80" w14:textId="77777777" w:rsidR="003806CD" w:rsidRDefault="003806CD" w:rsidP="003F5964">
            <w:pPr>
              <w:pStyle w:val="TableText"/>
              <w:jc w:val="right"/>
            </w:pPr>
            <w:r>
              <w:t>1.97</w:t>
            </w:r>
          </w:p>
          <w:p w14:paraId="3333AF5C" w14:textId="77777777" w:rsidR="003806CD" w:rsidRDefault="003806CD" w:rsidP="003F5964">
            <w:pPr>
              <w:pStyle w:val="TableText"/>
              <w:jc w:val="right"/>
            </w:pPr>
          </w:p>
          <w:p w14:paraId="60DB1870" w14:textId="77777777" w:rsidR="003806CD" w:rsidRPr="00483461" w:rsidRDefault="003806CD" w:rsidP="003F5964">
            <w:pPr>
              <w:pStyle w:val="TableText"/>
              <w:jc w:val="right"/>
            </w:pPr>
            <w:r>
              <w:t>2.4</w:t>
            </w:r>
          </w:p>
        </w:tc>
      </w:tr>
      <w:tr w:rsidR="003806CD" w:rsidRPr="00483461" w14:paraId="79A8C9DE" w14:textId="77777777" w:rsidTr="003F5964">
        <w:trPr>
          <w:trHeight w:val="219"/>
        </w:trPr>
        <w:tc>
          <w:tcPr>
            <w:tcW w:w="1446" w:type="dxa"/>
            <w:vMerge w:val="restart"/>
            <w:tcBorders>
              <w:top w:val="single" w:sz="4" w:space="0" w:color="auto"/>
            </w:tcBorders>
          </w:tcPr>
          <w:p w14:paraId="1285FE00" w14:textId="77777777" w:rsidR="003806CD" w:rsidRPr="00483461" w:rsidRDefault="003806CD" w:rsidP="003F5964">
            <w:pPr>
              <w:pStyle w:val="TableText"/>
            </w:pPr>
            <w:r>
              <w:t>PIP receipt</w:t>
            </w:r>
          </w:p>
        </w:tc>
        <w:tc>
          <w:tcPr>
            <w:tcW w:w="1445" w:type="dxa"/>
            <w:vMerge w:val="restart"/>
            <w:tcBorders>
              <w:top w:val="single" w:sz="4" w:space="0" w:color="auto"/>
            </w:tcBorders>
          </w:tcPr>
          <w:p w14:paraId="396DF235" w14:textId="77777777" w:rsidR="003806CD" w:rsidRPr="00483461" w:rsidRDefault="003806CD" w:rsidP="003F5964">
            <w:pPr>
              <w:pStyle w:val="TableText"/>
              <w:jc w:val="right"/>
            </w:pPr>
            <w:r>
              <w:t>No</w:t>
            </w:r>
          </w:p>
        </w:tc>
        <w:tc>
          <w:tcPr>
            <w:tcW w:w="1445" w:type="dxa"/>
            <w:vMerge w:val="restart"/>
            <w:tcBorders>
              <w:top w:val="single" w:sz="4" w:space="0" w:color="auto"/>
            </w:tcBorders>
          </w:tcPr>
          <w:p w14:paraId="49F1BB89" w14:textId="77777777" w:rsidR="003806CD" w:rsidRPr="00483461" w:rsidRDefault="003806CD" w:rsidP="003F5964">
            <w:pPr>
              <w:pStyle w:val="TableText"/>
              <w:jc w:val="right"/>
            </w:pPr>
            <w:r>
              <w:t>24.64%</w:t>
            </w:r>
          </w:p>
        </w:tc>
        <w:tc>
          <w:tcPr>
            <w:tcW w:w="1530" w:type="dxa"/>
            <w:vMerge w:val="restart"/>
            <w:tcBorders>
              <w:top w:val="single" w:sz="4" w:space="0" w:color="auto"/>
            </w:tcBorders>
          </w:tcPr>
          <w:p w14:paraId="59B46044" w14:textId="77777777" w:rsidR="003806CD" w:rsidRDefault="003806CD" w:rsidP="003F5964">
            <w:pPr>
              <w:pStyle w:val="TableText"/>
              <w:spacing w:line="240" w:lineRule="auto"/>
              <w:jc w:val="right"/>
            </w:pPr>
            <w:r>
              <w:t>Yes***</w:t>
            </w:r>
          </w:p>
          <w:p w14:paraId="77DE0750" w14:textId="77777777" w:rsidR="003806CD" w:rsidRDefault="003806CD" w:rsidP="003F5964">
            <w:pPr>
              <w:pStyle w:val="TableText"/>
              <w:spacing w:line="240" w:lineRule="auto"/>
              <w:jc w:val="right"/>
            </w:pPr>
          </w:p>
          <w:p w14:paraId="1BCB7682" w14:textId="77777777" w:rsidR="003806CD" w:rsidRPr="00483461" w:rsidRDefault="003806CD" w:rsidP="003F5964">
            <w:pPr>
              <w:pStyle w:val="TableText"/>
              <w:spacing w:line="240" w:lineRule="auto"/>
              <w:jc w:val="right"/>
            </w:pPr>
            <w:r>
              <w:t>N/A***</w:t>
            </w:r>
          </w:p>
        </w:tc>
        <w:tc>
          <w:tcPr>
            <w:tcW w:w="1362" w:type="dxa"/>
            <w:vMerge w:val="restart"/>
            <w:tcBorders>
              <w:top w:val="single" w:sz="4" w:space="0" w:color="auto"/>
            </w:tcBorders>
          </w:tcPr>
          <w:p w14:paraId="678E292C" w14:textId="77777777" w:rsidR="003806CD" w:rsidRDefault="003806CD" w:rsidP="003F5964">
            <w:pPr>
              <w:pStyle w:val="TableText"/>
              <w:spacing w:line="240" w:lineRule="auto"/>
              <w:jc w:val="right"/>
            </w:pPr>
            <w:r>
              <w:t>19.03%</w:t>
            </w:r>
          </w:p>
          <w:p w14:paraId="53CE75EB" w14:textId="77777777" w:rsidR="003806CD" w:rsidRDefault="003806CD" w:rsidP="003F5964">
            <w:pPr>
              <w:pStyle w:val="TableText"/>
              <w:spacing w:line="240" w:lineRule="auto"/>
              <w:jc w:val="right"/>
            </w:pPr>
          </w:p>
          <w:p w14:paraId="328E98A8" w14:textId="77777777" w:rsidR="003806CD" w:rsidRPr="00483461" w:rsidRDefault="003806CD" w:rsidP="003F5964">
            <w:pPr>
              <w:pStyle w:val="TableText"/>
              <w:spacing w:line="240" w:lineRule="auto"/>
              <w:jc w:val="right"/>
            </w:pPr>
            <w:r>
              <w:t>30.76%</w:t>
            </w:r>
          </w:p>
        </w:tc>
        <w:tc>
          <w:tcPr>
            <w:tcW w:w="1445" w:type="dxa"/>
            <w:tcBorders>
              <w:top w:val="single" w:sz="4" w:space="0" w:color="auto"/>
              <w:bottom w:val="single" w:sz="4" w:space="0" w:color="auto"/>
            </w:tcBorders>
            <w:shd w:val="clear" w:color="auto" w:fill="F3A6A1" w:themeFill="accent1" w:themeFillTint="66"/>
          </w:tcPr>
          <w:p w14:paraId="2383282B" w14:textId="77777777" w:rsidR="003806CD" w:rsidRPr="00483461" w:rsidRDefault="003806CD" w:rsidP="003F5964">
            <w:pPr>
              <w:pStyle w:val="TableText"/>
              <w:jc w:val="right"/>
            </w:pPr>
            <w:r>
              <w:t xml:space="preserve">-5.61 </w:t>
            </w:r>
          </w:p>
        </w:tc>
      </w:tr>
      <w:tr w:rsidR="003806CD" w:rsidRPr="00483461" w14:paraId="1E99A039" w14:textId="77777777" w:rsidTr="003F5964">
        <w:trPr>
          <w:cnfStyle w:val="000000010000" w:firstRow="0" w:lastRow="0" w:firstColumn="0" w:lastColumn="0" w:oddVBand="0" w:evenVBand="0" w:oddHBand="0" w:evenHBand="1" w:firstRowFirstColumn="0" w:firstRowLastColumn="0" w:lastRowFirstColumn="0" w:lastRowLastColumn="0"/>
          <w:trHeight w:val="263"/>
        </w:trPr>
        <w:tc>
          <w:tcPr>
            <w:tcW w:w="1446" w:type="dxa"/>
            <w:vMerge/>
            <w:tcBorders>
              <w:bottom w:val="single" w:sz="4" w:space="0" w:color="auto"/>
            </w:tcBorders>
          </w:tcPr>
          <w:p w14:paraId="5B553817" w14:textId="77777777" w:rsidR="003806CD" w:rsidRDefault="003806CD" w:rsidP="003F5964">
            <w:pPr>
              <w:pStyle w:val="TableText"/>
            </w:pPr>
          </w:p>
        </w:tc>
        <w:tc>
          <w:tcPr>
            <w:tcW w:w="1445" w:type="dxa"/>
            <w:vMerge/>
            <w:tcBorders>
              <w:bottom w:val="single" w:sz="4" w:space="0" w:color="auto"/>
            </w:tcBorders>
          </w:tcPr>
          <w:p w14:paraId="6F55C0AA" w14:textId="77777777" w:rsidR="003806CD" w:rsidRDefault="003806CD" w:rsidP="003F5964">
            <w:pPr>
              <w:pStyle w:val="TableText"/>
              <w:jc w:val="right"/>
            </w:pPr>
          </w:p>
        </w:tc>
        <w:tc>
          <w:tcPr>
            <w:tcW w:w="1445" w:type="dxa"/>
            <w:vMerge/>
            <w:tcBorders>
              <w:bottom w:val="single" w:sz="4" w:space="0" w:color="auto"/>
            </w:tcBorders>
          </w:tcPr>
          <w:p w14:paraId="47CD32B1" w14:textId="77777777" w:rsidR="003806CD" w:rsidRDefault="003806CD" w:rsidP="003F5964">
            <w:pPr>
              <w:pStyle w:val="TableText"/>
              <w:jc w:val="right"/>
            </w:pPr>
          </w:p>
        </w:tc>
        <w:tc>
          <w:tcPr>
            <w:tcW w:w="1530" w:type="dxa"/>
            <w:vMerge/>
            <w:tcBorders>
              <w:bottom w:val="single" w:sz="4" w:space="0" w:color="auto"/>
            </w:tcBorders>
          </w:tcPr>
          <w:p w14:paraId="261E90BC" w14:textId="77777777" w:rsidR="003806CD" w:rsidRDefault="003806CD" w:rsidP="003F5964">
            <w:pPr>
              <w:pStyle w:val="TableText"/>
              <w:jc w:val="right"/>
            </w:pPr>
          </w:p>
        </w:tc>
        <w:tc>
          <w:tcPr>
            <w:tcW w:w="1362" w:type="dxa"/>
            <w:vMerge/>
            <w:tcBorders>
              <w:bottom w:val="single" w:sz="4" w:space="0" w:color="auto"/>
            </w:tcBorders>
          </w:tcPr>
          <w:p w14:paraId="7DA34D5E" w14:textId="77777777" w:rsidR="003806CD" w:rsidRDefault="003806CD" w:rsidP="003F5964">
            <w:pPr>
              <w:pStyle w:val="TableText"/>
              <w:jc w:val="right"/>
            </w:pPr>
          </w:p>
        </w:tc>
        <w:tc>
          <w:tcPr>
            <w:tcW w:w="1445" w:type="dxa"/>
            <w:tcBorders>
              <w:top w:val="single" w:sz="4" w:space="0" w:color="auto"/>
              <w:bottom w:val="single" w:sz="4" w:space="0" w:color="auto"/>
            </w:tcBorders>
            <w:shd w:val="clear" w:color="auto" w:fill="66FF99"/>
          </w:tcPr>
          <w:p w14:paraId="7CDBFD84" w14:textId="77777777" w:rsidR="003806CD" w:rsidRDefault="003806CD" w:rsidP="003F5964">
            <w:pPr>
              <w:pStyle w:val="TableText"/>
              <w:spacing w:line="240" w:lineRule="auto"/>
              <w:jc w:val="right"/>
            </w:pPr>
            <w:r w:rsidRPr="007F46A3">
              <w:t>6.12</w:t>
            </w:r>
          </w:p>
        </w:tc>
      </w:tr>
      <w:tr w:rsidR="003806CD" w:rsidRPr="00483461" w14:paraId="00C1756D" w14:textId="77777777" w:rsidTr="003F5964">
        <w:tc>
          <w:tcPr>
            <w:tcW w:w="1446" w:type="dxa"/>
            <w:tcBorders>
              <w:top w:val="single" w:sz="4" w:space="0" w:color="auto"/>
              <w:bottom w:val="single" w:sz="4" w:space="0" w:color="auto"/>
            </w:tcBorders>
          </w:tcPr>
          <w:p w14:paraId="06A47A82" w14:textId="77777777" w:rsidR="003806CD" w:rsidRPr="00483461" w:rsidRDefault="003806CD" w:rsidP="003F5964">
            <w:pPr>
              <w:pStyle w:val="TableText"/>
            </w:pPr>
            <w:r>
              <w:t>Covid affected</w:t>
            </w:r>
          </w:p>
        </w:tc>
        <w:tc>
          <w:tcPr>
            <w:tcW w:w="1445" w:type="dxa"/>
            <w:tcBorders>
              <w:top w:val="single" w:sz="4" w:space="0" w:color="auto"/>
              <w:bottom w:val="single" w:sz="4" w:space="0" w:color="auto"/>
            </w:tcBorders>
          </w:tcPr>
          <w:p w14:paraId="6EFC91DC"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6A748D72" w14:textId="77777777" w:rsidR="003806CD" w:rsidRPr="00483461" w:rsidRDefault="003806CD" w:rsidP="003F5964">
            <w:pPr>
              <w:pStyle w:val="TableText"/>
              <w:jc w:val="right"/>
            </w:pPr>
            <w:r>
              <w:t>32.61%</w:t>
            </w:r>
          </w:p>
        </w:tc>
        <w:tc>
          <w:tcPr>
            <w:tcW w:w="1530" w:type="dxa"/>
            <w:tcBorders>
              <w:top w:val="single" w:sz="4" w:space="0" w:color="auto"/>
              <w:bottom w:val="single" w:sz="4" w:space="0" w:color="auto"/>
            </w:tcBorders>
          </w:tcPr>
          <w:p w14:paraId="1463373E"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3D4AFD6C" w14:textId="77777777" w:rsidR="003806CD" w:rsidRPr="00483461" w:rsidRDefault="003806CD" w:rsidP="003F5964">
            <w:pPr>
              <w:pStyle w:val="TableText"/>
              <w:jc w:val="right"/>
            </w:pPr>
            <w:r>
              <w:t>9.8%</w:t>
            </w:r>
          </w:p>
        </w:tc>
        <w:tc>
          <w:tcPr>
            <w:tcW w:w="1445" w:type="dxa"/>
            <w:tcBorders>
              <w:top w:val="single" w:sz="4" w:space="0" w:color="auto"/>
              <w:bottom w:val="single" w:sz="4" w:space="0" w:color="auto"/>
            </w:tcBorders>
            <w:shd w:val="clear" w:color="auto" w:fill="F3A6A1" w:themeFill="accent1" w:themeFillTint="66"/>
          </w:tcPr>
          <w:p w14:paraId="00E8DF0C" w14:textId="77777777" w:rsidR="003806CD" w:rsidRPr="00483461" w:rsidRDefault="003806CD" w:rsidP="003F5964">
            <w:pPr>
              <w:pStyle w:val="TableText"/>
              <w:jc w:val="right"/>
            </w:pPr>
            <w:r>
              <w:t>-22.81</w:t>
            </w:r>
          </w:p>
        </w:tc>
      </w:tr>
      <w:tr w:rsidR="003806CD" w:rsidRPr="00483461" w14:paraId="0E4F09B0"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18C29491" w14:textId="77777777" w:rsidR="003806CD" w:rsidRPr="00483461" w:rsidRDefault="003806CD" w:rsidP="003F5964">
            <w:pPr>
              <w:pStyle w:val="TableText"/>
            </w:pPr>
            <w:r>
              <w:t>Covid start</w:t>
            </w:r>
          </w:p>
        </w:tc>
        <w:tc>
          <w:tcPr>
            <w:tcW w:w="1445" w:type="dxa"/>
            <w:tcBorders>
              <w:top w:val="single" w:sz="4" w:space="0" w:color="auto"/>
              <w:bottom w:val="single" w:sz="4" w:space="0" w:color="auto"/>
            </w:tcBorders>
          </w:tcPr>
          <w:p w14:paraId="7BCA45F7"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19EB0AA2" w14:textId="77777777" w:rsidR="003806CD" w:rsidRPr="00483461" w:rsidRDefault="003806CD" w:rsidP="003F5964">
            <w:pPr>
              <w:pStyle w:val="TableText"/>
              <w:jc w:val="right"/>
            </w:pPr>
            <w:r>
              <w:t>40.99%</w:t>
            </w:r>
          </w:p>
        </w:tc>
        <w:tc>
          <w:tcPr>
            <w:tcW w:w="1530" w:type="dxa"/>
            <w:tcBorders>
              <w:top w:val="single" w:sz="4" w:space="0" w:color="auto"/>
              <w:bottom w:val="single" w:sz="4" w:space="0" w:color="auto"/>
            </w:tcBorders>
          </w:tcPr>
          <w:p w14:paraId="6903A850"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4C5CFF7F" w14:textId="77777777" w:rsidR="003806CD" w:rsidRPr="00483461" w:rsidRDefault="003806CD" w:rsidP="003F5964">
            <w:pPr>
              <w:pStyle w:val="TableText"/>
              <w:jc w:val="right"/>
            </w:pPr>
            <w:r>
              <w:t>10.34%</w:t>
            </w:r>
          </w:p>
        </w:tc>
        <w:tc>
          <w:tcPr>
            <w:tcW w:w="1445" w:type="dxa"/>
            <w:tcBorders>
              <w:top w:val="single" w:sz="4" w:space="0" w:color="auto"/>
              <w:bottom w:val="single" w:sz="4" w:space="0" w:color="auto"/>
            </w:tcBorders>
            <w:shd w:val="clear" w:color="auto" w:fill="F3A6A1" w:themeFill="accent1" w:themeFillTint="66"/>
          </w:tcPr>
          <w:p w14:paraId="26C27D56" w14:textId="77777777" w:rsidR="003806CD" w:rsidRPr="00483461" w:rsidRDefault="003806CD" w:rsidP="003F5964">
            <w:pPr>
              <w:pStyle w:val="TableText"/>
              <w:jc w:val="right"/>
            </w:pPr>
            <w:r>
              <w:t>-30.65</w:t>
            </w:r>
          </w:p>
        </w:tc>
      </w:tr>
      <w:tr w:rsidR="003806CD" w:rsidRPr="00483461" w14:paraId="11832FCE" w14:textId="77777777" w:rsidTr="003F5964">
        <w:tc>
          <w:tcPr>
            <w:tcW w:w="8673" w:type="dxa"/>
            <w:gridSpan w:val="6"/>
            <w:tcBorders>
              <w:top w:val="single" w:sz="4" w:space="0" w:color="auto"/>
              <w:bottom w:val="single" w:sz="4" w:space="0" w:color="auto"/>
            </w:tcBorders>
            <w:shd w:val="clear" w:color="auto" w:fill="C5C5C5" w:themeFill="background1" w:themeFillTint="40"/>
          </w:tcPr>
          <w:p w14:paraId="09335652" w14:textId="77777777" w:rsidR="003806CD" w:rsidRPr="00483461" w:rsidRDefault="003806CD" w:rsidP="003F5964">
            <w:pPr>
              <w:pStyle w:val="TableText"/>
            </w:pPr>
            <w:r>
              <w:rPr>
                <w:i/>
                <w:iCs/>
              </w:rPr>
              <w:t>Continuous variable</w:t>
            </w:r>
          </w:p>
        </w:tc>
      </w:tr>
      <w:tr w:rsidR="003806CD" w:rsidRPr="00483461" w14:paraId="729FACBF"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70CDA529" w14:textId="77777777" w:rsidR="003806CD" w:rsidRPr="00483461" w:rsidRDefault="003806CD" w:rsidP="003F5964">
            <w:pPr>
              <w:pStyle w:val="TableText"/>
            </w:pPr>
            <w:r>
              <w:lastRenderedPageBreak/>
              <w:t>Number of conditions</w:t>
            </w:r>
          </w:p>
        </w:tc>
        <w:tc>
          <w:tcPr>
            <w:tcW w:w="1445" w:type="dxa"/>
            <w:tcBorders>
              <w:top w:val="single" w:sz="4" w:space="0" w:color="auto"/>
              <w:bottom w:val="single" w:sz="4" w:space="0" w:color="auto"/>
            </w:tcBorders>
          </w:tcPr>
          <w:p w14:paraId="1C45FFFF" w14:textId="77777777" w:rsidR="003806CD" w:rsidRPr="00483461" w:rsidRDefault="003806CD" w:rsidP="003F5964">
            <w:pPr>
              <w:pStyle w:val="TableText"/>
              <w:jc w:val="right"/>
            </w:pPr>
            <w:r>
              <w:t>n/a</w:t>
            </w:r>
          </w:p>
        </w:tc>
        <w:tc>
          <w:tcPr>
            <w:tcW w:w="1445" w:type="dxa"/>
            <w:tcBorders>
              <w:top w:val="single" w:sz="4" w:space="0" w:color="auto"/>
              <w:bottom w:val="single" w:sz="4" w:space="0" w:color="auto"/>
            </w:tcBorders>
          </w:tcPr>
          <w:p w14:paraId="447A94E8" w14:textId="77777777" w:rsidR="003806CD" w:rsidRPr="00483461" w:rsidRDefault="003806CD" w:rsidP="003F5964">
            <w:pPr>
              <w:pStyle w:val="TableText"/>
              <w:jc w:val="right"/>
            </w:pPr>
            <w:r>
              <w:t>n/a</w:t>
            </w:r>
          </w:p>
        </w:tc>
        <w:tc>
          <w:tcPr>
            <w:tcW w:w="1530" w:type="dxa"/>
            <w:tcBorders>
              <w:top w:val="single" w:sz="4" w:space="0" w:color="auto"/>
              <w:bottom w:val="single" w:sz="4" w:space="0" w:color="auto"/>
            </w:tcBorders>
          </w:tcPr>
          <w:p w14:paraId="2DAF55C2" w14:textId="77777777" w:rsidR="003806CD" w:rsidRPr="00483461" w:rsidRDefault="003806CD" w:rsidP="003F5964">
            <w:pPr>
              <w:pStyle w:val="TableText"/>
              <w:jc w:val="right"/>
            </w:pPr>
            <w:r>
              <w:t>**</w:t>
            </w:r>
          </w:p>
        </w:tc>
        <w:tc>
          <w:tcPr>
            <w:tcW w:w="1362" w:type="dxa"/>
            <w:tcBorders>
              <w:top w:val="single" w:sz="4" w:space="0" w:color="auto"/>
              <w:bottom w:val="single" w:sz="4" w:space="0" w:color="auto"/>
            </w:tcBorders>
          </w:tcPr>
          <w:p w14:paraId="3A79C646" w14:textId="77777777" w:rsidR="003806CD" w:rsidRPr="00483461" w:rsidRDefault="003806CD" w:rsidP="003F5964">
            <w:pPr>
              <w:pStyle w:val="TableText"/>
              <w:jc w:val="right"/>
            </w:pPr>
            <w:r>
              <w:t>-1.31 percentage points</w:t>
            </w:r>
          </w:p>
        </w:tc>
        <w:tc>
          <w:tcPr>
            <w:tcW w:w="1445" w:type="dxa"/>
            <w:tcBorders>
              <w:top w:val="single" w:sz="4" w:space="0" w:color="auto"/>
              <w:bottom w:val="single" w:sz="4" w:space="0" w:color="auto"/>
            </w:tcBorders>
          </w:tcPr>
          <w:p w14:paraId="6CB83A40" w14:textId="77777777" w:rsidR="003806CD" w:rsidRPr="00483461" w:rsidRDefault="003806CD" w:rsidP="003F5964">
            <w:pPr>
              <w:pStyle w:val="TableText"/>
              <w:jc w:val="right"/>
            </w:pPr>
            <w:r>
              <w:t>n/a</w:t>
            </w:r>
          </w:p>
        </w:tc>
      </w:tr>
      <w:tr w:rsidR="003806CD" w:rsidRPr="00483461" w14:paraId="052172F9" w14:textId="77777777" w:rsidTr="003F5964">
        <w:tc>
          <w:tcPr>
            <w:tcW w:w="1446" w:type="dxa"/>
            <w:tcBorders>
              <w:top w:val="single" w:sz="4" w:space="0" w:color="auto"/>
              <w:bottom w:val="single" w:sz="4" w:space="0" w:color="auto"/>
            </w:tcBorders>
          </w:tcPr>
          <w:p w14:paraId="72B31332" w14:textId="77777777" w:rsidR="003806CD" w:rsidRPr="00483461" w:rsidRDefault="003806CD" w:rsidP="003F5964">
            <w:pPr>
              <w:pStyle w:val="TableText"/>
            </w:pPr>
            <w:r>
              <w:t>Age</w:t>
            </w:r>
          </w:p>
        </w:tc>
        <w:tc>
          <w:tcPr>
            <w:tcW w:w="1445" w:type="dxa"/>
            <w:tcBorders>
              <w:top w:val="single" w:sz="4" w:space="0" w:color="auto"/>
              <w:bottom w:val="single" w:sz="4" w:space="0" w:color="auto"/>
            </w:tcBorders>
          </w:tcPr>
          <w:p w14:paraId="5AF45016" w14:textId="77777777" w:rsidR="003806CD" w:rsidRPr="00483461" w:rsidRDefault="003806CD" w:rsidP="003F5964">
            <w:pPr>
              <w:pStyle w:val="TableText"/>
              <w:jc w:val="right"/>
            </w:pPr>
            <w:r>
              <w:t>n/a</w:t>
            </w:r>
          </w:p>
        </w:tc>
        <w:tc>
          <w:tcPr>
            <w:tcW w:w="1445" w:type="dxa"/>
            <w:tcBorders>
              <w:top w:val="single" w:sz="4" w:space="0" w:color="auto"/>
              <w:bottom w:val="single" w:sz="4" w:space="0" w:color="auto"/>
            </w:tcBorders>
          </w:tcPr>
          <w:p w14:paraId="69B13D9F" w14:textId="77777777" w:rsidR="003806CD" w:rsidRPr="00483461" w:rsidRDefault="003806CD" w:rsidP="003F5964">
            <w:pPr>
              <w:pStyle w:val="TableText"/>
              <w:jc w:val="right"/>
            </w:pPr>
            <w:r>
              <w:t>n/a</w:t>
            </w:r>
          </w:p>
        </w:tc>
        <w:tc>
          <w:tcPr>
            <w:tcW w:w="1530" w:type="dxa"/>
            <w:tcBorders>
              <w:top w:val="single" w:sz="4" w:space="0" w:color="auto"/>
              <w:bottom w:val="single" w:sz="4" w:space="0" w:color="auto"/>
            </w:tcBorders>
          </w:tcPr>
          <w:p w14:paraId="4F95F09A" w14:textId="77777777" w:rsidR="003806CD" w:rsidRPr="00483461" w:rsidRDefault="003806CD" w:rsidP="003F5964">
            <w:pPr>
              <w:pStyle w:val="TableText"/>
              <w:jc w:val="right"/>
            </w:pPr>
            <w:r>
              <w:t>***</w:t>
            </w:r>
          </w:p>
        </w:tc>
        <w:tc>
          <w:tcPr>
            <w:tcW w:w="1362" w:type="dxa"/>
            <w:tcBorders>
              <w:top w:val="single" w:sz="4" w:space="0" w:color="auto"/>
              <w:bottom w:val="single" w:sz="4" w:space="0" w:color="auto"/>
            </w:tcBorders>
          </w:tcPr>
          <w:p w14:paraId="463C16BE" w14:textId="77777777" w:rsidR="003806CD" w:rsidRPr="00483461" w:rsidRDefault="003806CD" w:rsidP="003F5964">
            <w:pPr>
              <w:pStyle w:val="TableText"/>
              <w:jc w:val="right"/>
            </w:pPr>
            <w:r>
              <w:t>-0.45 percentage points</w:t>
            </w:r>
          </w:p>
        </w:tc>
        <w:tc>
          <w:tcPr>
            <w:tcW w:w="1445" w:type="dxa"/>
            <w:tcBorders>
              <w:top w:val="single" w:sz="4" w:space="0" w:color="auto"/>
              <w:bottom w:val="single" w:sz="4" w:space="0" w:color="auto"/>
            </w:tcBorders>
          </w:tcPr>
          <w:p w14:paraId="0A4145DA" w14:textId="77777777" w:rsidR="003806CD" w:rsidRPr="00483461" w:rsidRDefault="003806CD" w:rsidP="003F5964">
            <w:pPr>
              <w:pStyle w:val="TableText"/>
              <w:jc w:val="right"/>
            </w:pPr>
            <w:r>
              <w:t>n/a</w:t>
            </w:r>
          </w:p>
        </w:tc>
      </w:tr>
      <w:tr w:rsidR="003806CD" w:rsidRPr="00483461" w14:paraId="6676FA80"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6F446577" w14:textId="77777777" w:rsidR="003806CD" w:rsidRPr="00483461" w:rsidRDefault="003806CD" w:rsidP="003F5964">
            <w:pPr>
              <w:pStyle w:val="TableText"/>
            </w:pPr>
            <w:r>
              <w:t>Inactivity ratio</w:t>
            </w:r>
          </w:p>
        </w:tc>
        <w:tc>
          <w:tcPr>
            <w:tcW w:w="1445" w:type="dxa"/>
            <w:tcBorders>
              <w:top w:val="single" w:sz="4" w:space="0" w:color="auto"/>
              <w:bottom w:val="single" w:sz="4" w:space="0" w:color="auto"/>
            </w:tcBorders>
          </w:tcPr>
          <w:p w14:paraId="2DF56A1C" w14:textId="77777777" w:rsidR="003806CD" w:rsidRPr="00483461" w:rsidRDefault="003806CD" w:rsidP="003F5964">
            <w:pPr>
              <w:pStyle w:val="TableText"/>
              <w:jc w:val="right"/>
            </w:pPr>
            <w:r>
              <w:t>n/a</w:t>
            </w:r>
          </w:p>
        </w:tc>
        <w:tc>
          <w:tcPr>
            <w:tcW w:w="1445" w:type="dxa"/>
            <w:tcBorders>
              <w:top w:val="single" w:sz="4" w:space="0" w:color="auto"/>
              <w:bottom w:val="single" w:sz="4" w:space="0" w:color="auto"/>
            </w:tcBorders>
          </w:tcPr>
          <w:p w14:paraId="3AF492F5" w14:textId="77777777" w:rsidR="003806CD" w:rsidRPr="00483461" w:rsidRDefault="003806CD" w:rsidP="003F5964">
            <w:pPr>
              <w:pStyle w:val="TableText"/>
              <w:jc w:val="right"/>
            </w:pPr>
            <w:r>
              <w:t>n/a</w:t>
            </w:r>
          </w:p>
        </w:tc>
        <w:tc>
          <w:tcPr>
            <w:tcW w:w="1530" w:type="dxa"/>
            <w:tcBorders>
              <w:top w:val="single" w:sz="4" w:space="0" w:color="auto"/>
              <w:bottom w:val="single" w:sz="4" w:space="0" w:color="auto"/>
            </w:tcBorders>
          </w:tcPr>
          <w:p w14:paraId="53B6923A" w14:textId="77777777" w:rsidR="003806CD" w:rsidRPr="00483461" w:rsidRDefault="003806CD" w:rsidP="003F5964">
            <w:pPr>
              <w:pStyle w:val="TableText"/>
              <w:jc w:val="right"/>
            </w:pPr>
            <w:r>
              <w:t>***</w:t>
            </w:r>
          </w:p>
        </w:tc>
        <w:tc>
          <w:tcPr>
            <w:tcW w:w="1362" w:type="dxa"/>
            <w:tcBorders>
              <w:top w:val="single" w:sz="4" w:space="0" w:color="auto"/>
              <w:bottom w:val="single" w:sz="4" w:space="0" w:color="auto"/>
            </w:tcBorders>
          </w:tcPr>
          <w:p w14:paraId="1E149104" w14:textId="77777777" w:rsidR="003806CD" w:rsidRPr="00483461" w:rsidRDefault="003806CD" w:rsidP="003F5964">
            <w:pPr>
              <w:pStyle w:val="TableText"/>
              <w:jc w:val="right"/>
            </w:pPr>
            <w:r>
              <w:t>-33.26 percentage points</w:t>
            </w:r>
          </w:p>
        </w:tc>
        <w:tc>
          <w:tcPr>
            <w:tcW w:w="1445" w:type="dxa"/>
            <w:tcBorders>
              <w:top w:val="single" w:sz="4" w:space="0" w:color="auto"/>
              <w:bottom w:val="single" w:sz="4" w:space="0" w:color="auto"/>
            </w:tcBorders>
          </w:tcPr>
          <w:p w14:paraId="160C070B" w14:textId="77777777" w:rsidR="003806CD" w:rsidRPr="00483461" w:rsidRDefault="003806CD" w:rsidP="003F5964">
            <w:pPr>
              <w:pStyle w:val="TableText"/>
              <w:jc w:val="right"/>
            </w:pPr>
            <w:r>
              <w:t>n/a</w:t>
            </w:r>
          </w:p>
        </w:tc>
      </w:tr>
    </w:tbl>
    <w:p w14:paraId="7D74E19B" w14:textId="77777777" w:rsidR="003806CD" w:rsidRDefault="003806CD" w:rsidP="00A878E8">
      <w:pPr>
        <w:pStyle w:val="Heading9"/>
      </w:pPr>
      <w:r>
        <w:t>First earnings outcome</w:t>
      </w:r>
    </w:p>
    <w:p w14:paraId="07FFE0BD" w14:textId="6C47626D" w:rsidR="003806CD" w:rsidRPr="00755FBD" w:rsidRDefault="003806CD" w:rsidP="00A878E8">
      <w:pPr>
        <w:pStyle w:val="Caption"/>
      </w:pPr>
      <w:bookmarkStart w:id="141" w:name="_Ref78120740"/>
      <w:r>
        <w:t xml:space="preserve">Table </w:t>
      </w:r>
      <w:r w:rsidR="000F6C75">
        <w:fldChar w:fldCharType="begin"/>
      </w:r>
      <w:r w:rsidR="000F6C75">
        <w:instrText xml:space="preserve"> STYLEREF 6 \s </w:instrText>
      </w:r>
      <w:r w:rsidR="000F6C75">
        <w:fldChar w:fldCharType="separate"/>
      </w:r>
      <w:r w:rsidR="00C05454">
        <w:rPr>
          <w:noProof/>
        </w:rPr>
        <w:t>B</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3</w:t>
      </w:r>
      <w:r w:rsidR="000F6C75">
        <w:fldChar w:fldCharType="end"/>
      </w:r>
      <w:bookmarkEnd w:id="141"/>
      <w:r>
        <w:t>: Effects on predicted probability of achieving the first earnings outcome (Model 2)</w:t>
      </w:r>
    </w:p>
    <w:tbl>
      <w:tblPr>
        <w:tblStyle w:val="SQW"/>
        <w:tblW w:w="5000" w:type="pct"/>
        <w:tblLook w:val="04A0" w:firstRow="1" w:lastRow="0" w:firstColumn="1" w:lastColumn="0" w:noHBand="0" w:noVBand="1"/>
      </w:tblPr>
      <w:tblGrid>
        <w:gridCol w:w="1445"/>
        <w:gridCol w:w="1444"/>
        <w:gridCol w:w="1444"/>
        <w:gridCol w:w="1576"/>
        <w:gridCol w:w="1431"/>
        <w:gridCol w:w="1330"/>
      </w:tblGrid>
      <w:tr w:rsidR="003806CD" w:rsidRPr="00483461" w14:paraId="2189FE6C" w14:textId="77777777" w:rsidTr="003F5964">
        <w:trPr>
          <w:cnfStyle w:val="100000000000" w:firstRow="1" w:lastRow="0" w:firstColumn="0" w:lastColumn="0" w:oddVBand="0" w:evenVBand="0" w:oddHBand="0" w:evenHBand="0" w:firstRowFirstColumn="0" w:firstRowLastColumn="0" w:lastRowFirstColumn="0" w:lastRowLastColumn="0"/>
          <w:tblHeader/>
        </w:trPr>
        <w:tc>
          <w:tcPr>
            <w:tcW w:w="833" w:type="pct"/>
          </w:tcPr>
          <w:p w14:paraId="7E5D55A6" w14:textId="77777777" w:rsidR="003806CD" w:rsidRPr="00483461" w:rsidRDefault="003806CD" w:rsidP="003F5964">
            <w:pPr>
              <w:pStyle w:val="ColumnHeading"/>
            </w:pPr>
            <w:r>
              <w:t>Variable</w:t>
            </w:r>
          </w:p>
        </w:tc>
        <w:tc>
          <w:tcPr>
            <w:tcW w:w="833" w:type="pct"/>
          </w:tcPr>
          <w:p w14:paraId="5DABBAD6" w14:textId="77777777" w:rsidR="003806CD" w:rsidRPr="00483461" w:rsidRDefault="003806CD" w:rsidP="003F5964">
            <w:pPr>
              <w:pStyle w:val="ColumnHeading"/>
            </w:pPr>
            <w:r>
              <w:t>Base category</w:t>
            </w:r>
          </w:p>
        </w:tc>
        <w:tc>
          <w:tcPr>
            <w:tcW w:w="833" w:type="pct"/>
          </w:tcPr>
          <w:p w14:paraId="202B958F" w14:textId="77777777" w:rsidR="003806CD" w:rsidRPr="00483461" w:rsidRDefault="003806CD" w:rsidP="003F5964">
            <w:pPr>
              <w:pStyle w:val="ColumnHeading"/>
            </w:pPr>
            <w:r>
              <w:t>Likelihood of earnings outcome in base category</w:t>
            </w:r>
          </w:p>
        </w:tc>
        <w:tc>
          <w:tcPr>
            <w:tcW w:w="909" w:type="pct"/>
          </w:tcPr>
          <w:p w14:paraId="4315656B" w14:textId="77777777" w:rsidR="003806CD" w:rsidRPr="00483461" w:rsidRDefault="003806CD" w:rsidP="003F5964">
            <w:pPr>
              <w:pStyle w:val="ColumnHeading"/>
            </w:pPr>
            <w:r>
              <w:t>Significance</w:t>
            </w:r>
          </w:p>
        </w:tc>
        <w:tc>
          <w:tcPr>
            <w:tcW w:w="825" w:type="pct"/>
          </w:tcPr>
          <w:p w14:paraId="26E084E0" w14:textId="77777777" w:rsidR="003806CD" w:rsidRPr="00483461" w:rsidRDefault="003806CD" w:rsidP="003F5964">
            <w:pPr>
              <w:pStyle w:val="ColumnHeading"/>
            </w:pPr>
            <w:r>
              <w:t>Likelihood of earnings outcome for significant variables</w:t>
            </w:r>
          </w:p>
        </w:tc>
        <w:tc>
          <w:tcPr>
            <w:tcW w:w="767" w:type="pct"/>
          </w:tcPr>
          <w:p w14:paraId="0E565866" w14:textId="77777777" w:rsidR="003806CD" w:rsidRPr="00483461" w:rsidRDefault="003806CD" w:rsidP="003F5964">
            <w:pPr>
              <w:pStyle w:val="ColumnHeading"/>
            </w:pPr>
            <w:r>
              <w:t>Difference versus base category (percentage points)</w:t>
            </w:r>
          </w:p>
        </w:tc>
      </w:tr>
      <w:tr w:rsidR="003806CD" w:rsidRPr="00483461" w14:paraId="2519817F" w14:textId="77777777" w:rsidTr="003F5964">
        <w:tc>
          <w:tcPr>
            <w:tcW w:w="833" w:type="pct"/>
            <w:tcBorders>
              <w:bottom w:val="single" w:sz="4" w:space="0" w:color="auto"/>
            </w:tcBorders>
          </w:tcPr>
          <w:p w14:paraId="45F24602" w14:textId="77777777" w:rsidR="003806CD" w:rsidRPr="00483461" w:rsidRDefault="003806CD" w:rsidP="003F5964">
            <w:pPr>
              <w:pStyle w:val="TableText"/>
            </w:pPr>
            <w:r>
              <w:t>Computer skills</w:t>
            </w:r>
          </w:p>
        </w:tc>
        <w:tc>
          <w:tcPr>
            <w:tcW w:w="833" w:type="pct"/>
            <w:tcBorders>
              <w:bottom w:val="single" w:sz="4" w:space="0" w:color="auto"/>
            </w:tcBorders>
          </w:tcPr>
          <w:p w14:paraId="7A748D38" w14:textId="77777777" w:rsidR="003806CD" w:rsidRPr="00483461" w:rsidRDefault="003806CD" w:rsidP="003F5964">
            <w:pPr>
              <w:pStyle w:val="TableText"/>
              <w:jc w:val="right"/>
            </w:pPr>
            <w:r>
              <w:t>1</w:t>
            </w:r>
          </w:p>
        </w:tc>
        <w:tc>
          <w:tcPr>
            <w:tcW w:w="833" w:type="pct"/>
            <w:tcBorders>
              <w:bottom w:val="single" w:sz="4" w:space="0" w:color="auto"/>
            </w:tcBorders>
          </w:tcPr>
          <w:p w14:paraId="645A9D05" w14:textId="77777777" w:rsidR="003806CD" w:rsidRPr="00483461" w:rsidRDefault="003806CD" w:rsidP="003F5964">
            <w:pPr>
              <w:pStyle w:val="TableText"/>
              <w:jc w:val="right"/>
            </w:pPr>
            <w:r>
              <w:t>7.2%</w:t>
            </w:r>
          </w:p>
        </w:tc>
        <w:tc>
          <w:tcPr>
            <w:tcW w:w="909" w:type="pct"/>
            <w:tcBorders>
              <w:bottom w:val="single" w:sz="4" w:space="0" w:color="auto"/>
            </w:tcBorders>
          </w:tcPr>
          <w:p w14:paraId="0346B671" w14:textId="77777777" w:rsidR="003806CD" w:rsidRDefault="003806CD" w:rsidP="003F5964">
            <w:pPr>
              <w:pStyle w:val="TableText"/>
              <w:jc w:val="right"/>
            </w:pPr>
            <w:r>
              <w:t>5**</w:t>
            </w:r>
          </w:p>
          <w:p w14:paraId="4AD1B690" w14:textId="77777777" w:rsidR="003806CD" w:rsidRPr="00483461" w:rsidRDefault="003806CD" w:rsidP="003F5964">
            <w:pPr>
              <w:pStyle w:val="TableText"/>
              <w:jc w:val="right"/>
            </w:pPr>
            <w:r>
              <w:t>6**</w:t>
            </w:r>
          </w:p>
        </w:tc>
        <w:tc>
          <w:tcPr>
            <w:tcW w:w="825" w:type="pct"/>
            <w:tcBorders>
              <w:bottom w:val="single" w:sz="4" w:space="0" w:color="auto"/>
            </w:tcBorders>
          </w:tcPr>
          <w:p w14:paraId="6A557DEA" w14:textId="77777777" w:rsidR="003806CD" w:rsidRDefault="003806CD" w:rsidP="003F5964">
            <w:pPr>
              <w:pStyle w:val="TableText"/>
              <w:jc w:val="right"/>
            </w:pPr>
            <w:r>
              <w:t>9.66%</w:t>
            </w:r>
          </w:p>
          <w:p w14:paraId="6CCC756A" w14:textId="77777777" w:rsidR="003806CD" w:rsidRPr="00483461" w:rsidRDefault="003806CD" w:rsidP="003F5964">
            <w:pPr>
              <w:pStyle w:val="TableText"/>
              <w:jc w:val="right"/>
            </w:pPr>
            <w:r>
              <w:t>10.01%</w:t>
            </w:r>
          </w:p>
        </w:tc>
        <w:tc>
          <w:tcPr>
            <w:tcW w:w="767" w:type="pct"/>
            <w:tcBorders>
              <w:bottom w:val="single" w:sz="4" w:space="0" w:color="auto"/>
            </w:tcBorders>
            <w:shd w:val="clear" w:color="auto" w:fill="66FF99"/>
          </w:tcPr>
          <w:p w14:paraId="7AC14390" w14:textId="77777777" w:rsidR="003806CD" w:rsidRDefault="003806CD" w:rsidP="003F5964">
            <w:pPr>
              <w:pStyle w:val="TableText"/>
              <w:jc w:val="right"/>
            </w:pPr>
            <w:r>
              <w:t>2.46</w:t>
            </w:r>
          </w:p>
          <w:p w14:paraId="6349E66B" w14:textId="77777777" w:rsidR="003806CD" w:rsidRPr="00483461" w:rsidRDefault="003806CD" w:rsidP="003F5964">
            <w:pPr>
              <w:pStyle w:val="TableText"/>
              <w:jc w:val="right"/>
            </w:pPr>
            <w:r>
              <w:t>2.9</w:t>
            </w:r>
          </w:p>
        </w:tc>
      </w:tr>
      <w:tr w:rsidR="003806CD" w:rsidRPr="00483461" w14:paraId="3DB1D20F"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bottom w:val="single" w:sz="4" w:space="0" w:color="auto"/>
            </w:tcBorders>
          </w:tcPr>
          <w:p w14:paraId="5E89AAD2" w14:textId="77777777" w:rsidR="003806CD" w:rsidRPr="00483461" w:rsidRDefault="003806CD" w:rsidP="003F5964">
            <w:pPr>
              <w:pStyle w:val="TableText"/>
            </w:pPr>
            <w:r>
              <w:t>Job success</w:t>
            </w:r>
          </w:p>
        </w:tc>
        <w:tc>
          <w:tcPr>
            <w:tcW w:w="833" w:type="pct"/>
            <w:tcBorders>
              <w:top w:val="single" w:sz="4" w:space="0" w:color="auto"/>
              <w:bottom w:val="single" w:sz="4" w:space="0" w:color="auto"/>
            </w:tcBorders>
          </w:tcPr>
          <w:p w14:paraId="626B1147" w14:textId="77777777" w:rsidR="003806CD" w:rsidRPr="00483461" w:rsidRDefault="003806CD" w:rsidP="003F5964">
            <w:pPr>
              <w:pStyle w:val="TableText"/>
              <w:jc w:val="right"/>
            </w:pPr>
            <w:r>
              <w:t>1</w:t>
            </w:r>
          </w:p>
        </w:tc>
        <w:tc>
          <w:tcPr>
            <w:tcW w:w="833" w:type="pct"/>
            <w:tcBorders>
              <w:top w:val="single" w:sz="4" w:space="0" w:color="auto"/>
              <w:bottom w:val="single" w:sz="4" w:space="0" w:color="auto"/>
            </w:tcBorders>
          </w:tcPr>
          <w:p w14:paraId="4082CC93" w14:textId="77777777" w:rsidR="003806CD" w:rsidRPr="00483461" w:rsidRDefault="003806CD" w:rsidP="003F5964">
            <w:pPr>
              <w:pStyle w:val="TableText"/>
              <w:jc w:val="right"/>
            </w:pPr>
            <w:r>
              <w:t>4.09%</w:t>
            </w:r>
          </w:p>
        </w:tc>
        <w:tc>
          <w:tcPr>
            <w:tcW w:w="909" w:type="pct"/>
            <w:tcBorders>
              <w:top w:val="single" w:sz="4" w:space="0" w:color="auto"/>
              <w:bottom w:val="single" w:sz="4" w:space="0" w:color="auto"/>
            </w:tcBorders>
          </w:tcPr>
          <w:p w14:paraId="74EEFFF0" w14:textId="77777777" w:rsidR="003806CD" w:rsidRDefault="003806CD" w:rsidP="003F5964">
            <w:pPr>
              <w:pStyle w:val="TableText"/>
              <w:jc w:val="right"/>
            </w:pPr>
            <w:r>
              <w:t>2**</w:t>
            </w:r>
          </w:p>
          <w:p w14:paraId="0FDD808B" w14:textId="77777777" w:rsidR="003806CD" w:rsidRDefault="003806CD" w:rsidP="003F5964">
            <w:pPr>
              <w:pStyle w:val="TableText"/>
              <w:jc w:val="right"/>
            </w:pPr>
            <w:r>
              <w:t>3***</w:t>
            </w:r>
          </w:p>
          <w:p w14:paraId="3F990CC5" w14:textId="77777777" w:rsidR="003806CD" w:rsidRDefault="003806CD" w:rsidP="003F5964">
            <w:pPr>
              <w:pStyle w:val="TableText"/>
              <w:jc w:val="right"/>
            </w:pPr>
            <w:r>
              <w:t>4***</w:t>
            </w:r>
          </w:p>
          <w:p w14:paraId="6D8BA4D9" w14:textId="77777777" w:rsidR="003806CD" w:rsidRDefault="003806CD" w:rsidP="003F5964">
            <w:pPr>
              <w:pStyle w:val="TableText"/>
              <w:jc w:val="right"/>
            </w:pPr>
            <w:r>
              <w:t>5***</w:t>
            </w:r>
          </w:p>
          <w:p w14:paraId="21401D62" w14:textId="77777777" w:rsidR="003806CD" w:rsidRPr="00483461" w:rsidRDefault="003806CD" w:rsidP="003F5964">
            <w:pPr>
              <w:pStyle w:val="TableText"/>
              <w:jc w:val="right"/>
            </w:pPr>
            <w:r>
              <w:t>6**</w:t>
            </w:r>
          </w:p>
        </w:tc>
        <w:tc>
          <w:tcPr>
            <w:tcW w:w="825" w:type="pct"/>
            <w:tcBorders>
              <w:top w:val="single" w:sz="4" w:space="0" w:color="auto"/>
              <w:bottom w:val="single" w:sz="4" w:space="0" w:color="auto"/>
            </w:tcBorders>
          </w:tcPr>
          <w:p w14:paraId="33B3F884" w14:textId="77777777" w:rsidR="003806CD" w:rsidRDefault="003806CD" w:rsidP="003F5964">
            <w:pPr>
              <w:pStyle w:val="TableText"/>
              <w:jc w:val="right"/>
            </w:pPr>
            <w:r>
              <w:t>6.4%</w:t>
            </w:r>
          </w:p>
          <w:p w14:paraId="1A51B779" w14:textId="77777777" w:rsidR="003806CD" w:rsidRDefault="003806CD" w:rsidP="003F5964">
            <w:pPr>
              <w:pStyle w:val="TableText"/>
              <w:jc w:val="right"/>
            </w:pPr>
            <w:r>
              <w:t>8.19%</w:t>
            </w:r>
          </w:p>
          <w:p w14:paraId="4BF8566D" w14:textId="77777777" w:rsidR="003806CD" w:rsidRDefault="003806CD" w:rsidP="003F5964">
            <w:pPr>
              <w:pStyle w:val="TableText"/>
              <w:jc w:val="right"/>
            </w:pPr>
            <w:r>
              <w:t>8.27%</w:t>
            </w:r>
          </w:p>
          <w:p w14:paraId="111879A7" w14:textId="77777777" w:rsidR="003806CD" w:rsidRDefault="003806CD" w:rsidP="003F5964">
            <w:pPr>
              <w:pStyle w:val="TableText"/>
              <w:jc w:val="right"/>
            </w:pPr>
            <w:r>
              <w:t>11.72%</w:t>
            </w:r>
          </w:p>
          <w:p w14:paraId="72FFBE47" w14:textId="77777777" w:rsidR="003806CD" w:rsidRPr="00483461" w:rsidRDefault="003806CD" w:rsidP="003F5964">
            <w:pPr>
              <w:pStyle w:val="TableText"/>
              <w:jc w:val="right"/>
            </w:pPr>
            <w:r>
              <w:t>13.41%</w:t>
            </w:r>
          </w:p>
        </w:tc>
        <w:tc>
          <w:tcPr>
            <w:tcW w:w="767" w:type="pct"/>
            <w:tcBorders>
              <w:top w:val="single" w:sz="4" w:space="0" w:color="auto"/>
              <w:bottom w:val="single" w:sz="4" w:space="0" w:color="auto"/>
            </w:tcBorders>
            <w:shd w:val="clear" w:color="auto" w:fill="66FF99"/>
          </w:tcPr>
          <w:p w14:paraId="583395FD" w14:textId="77777777" w:rsidR="003806CD" w:rsidRDefault="003806CD" w:rsidP="003F5964">
            <w:pPr>
              <w:pStyle w:val="TableText"/>
              <w:jc w:val="right"/>
            </w:pPr>
            <w:r>
              <w:t>2.31</w:t>
            </w:r>
          </w:p>
          <w:p w14:paraId="4E0DEFD7" w14:textId="77777777" w:rsidR="003806CD" w:rsidRDefault="003806CD" w:rsidP="003F5964">
            <w:pPr>
              <w:pStyle w:val="TableText"/>
              <w:jc w:val="right"/>
            </w:pPr>
            <w:r>
              <w:t>4.1</w:t>
            </w:r>
          </w:p>
          <w:p w14:paraId="07B6D849" w14:textId="77777777" w:rsidR="003806CD" w:rsidRDefault="003806CD" w:rsidP="003F5964">
            <w:pPr>
              <w:pStyle w:val="TableText"/>
              <w:jc w:val="right"/>
            </w:pPr>
            <w:r>
              <w:t>4.18</w:t>
            </w:r>
          </w:p>
          <w:p w14:paraId="0C941F72" w14:textId="77777777" w:rsidR="003806CD" w:rsidRDefault="003806CD" w:rsidP="003F5964">
            <w:pPr>
              <w:pStyle w:val="TableText"/>
              <w:jc w:val="right"/>
            </w:pPr>
            <w:r>
              <w:t>7.63</w:t>
            </w:r>
          </w:p>
          <w:p w14:paraId="2987115C" w14:textId="77777777" w:rsidR="003806CD" w:rsidRPr="00483461" w:rsidRDefault="003806CD" w:rsidP="003F5964">
            <w:pPr>
              <w:pStyle w:val="TableText"/>
              <w:jc w:val="right"/>
            </w:pPr>
            <w:r>
              <w:t>9.32</w:t>
            </w:r>
          </w:p>
        </w:tc>
      </w:tr>
      <w:tr w:rsidR="003806CD" w:rsidRPr="00483461" w14:paraId="2EC3260F" w14:textId="77777777" w:rsidTr="003F5964">
        <w:tc>
          <w:tcPr>
            <w:tcW w:w="833" w:type="pct"/>
            <w:tcBorders>
              <w:top w:val="single" w:sz="4" w:space="0" w:color="auto"/>
              <w:bottom w:val="single" w:sz="4" w:space="0" w:color="auto"/>
            </w:tcBorders>
          </w:tcPr>
          <w:p w14:paraId="69D468E8" w14:textId="77777777" w:rsidR="003806CD" w:rsidRPr="00483461" w:rsidRDefault="003806CD" w:rsidP="003F5964">
            <w:pPr>
              <w:pStyle w:val="TableText"/>
            </w:pPr>
            <w:r>
              <w:t>Client type</w:t>
            </w:r>
          </w:p>
        </w:tc>
        <w:tc>
          <w:tcPr>
            <w:tcW w:w="833" w:type="pct"/>
            <w:tcBorders>
              <w:top w:val="single" w:sz="4" w:space="0" w:color="auto"/>
              <w:bottom w:val="single" w:sz="4" w:space="0" w:color="auto"/>
            </w:tcBorders>
          </w:tcPr>
          <w:p w14:paraId="14C975DC" w14:textId="77777777" w:rsidR="003806CD" w:rsidRPr="00483461" w:rsidRDefault="003806CD" w:rsidP="003F5964">
            <w:pPr>
              <w:pStyle w:val="TableText"/>
              <w:jc w:val="right"/>
            </w:pPr>
            <w:r>
              <w:t>Early Entrant Groups</w:t>
            </w:r>
          </w:p>
        </w:tc>
        <w:tc>
          <w:tcPr>
            <w:tcW w:w="833" w:type="pct"/>
            <w:tcBorders>
              <w:top w:val="single" w:sz="4" w:space="0" w:color="auto"/>
              <w:bottom w:val="single" w:sz="4" w:space="0" w:color="auto"/>
            </w:tcBorders>
          </w:tcPr>
          <w:p w14:paraId="0FBB29C7" w14:textId="77777777" w:rsidR="003806CD" w:rsidRPr="00483461" w:rsidRDefault="003806CD" w:rsidP="003F5964">
            <w:pPr>
              <w:pStyle w:val="TableText"/>
              <w:jc w:val="right"/>
            </w:pPr>
            <w:r>
              <w:t>10.98%</w:t>
            </w:r>
          </w:p>
        </w:tc>
        <w:tc>
          <w:tcPr>
            <w:tcW w:w="909" w:type="pct"/>
            <w:tcBorders>
              <w:top w:val="single" w:sz="4" w:space="0" w:color="auto"/>
              <w:bottom w:val="single" w:sz="4" w:space="0" w:color="auto"/>
            </w:tcBorders>
          </w:tcPr>
          <w:p w14:paraId="1A3E7B41" w14:textId="77777777" w:rsidR="003806CD" w:rsidRPr="00483461" w:rsidRDefault="003806CD" w:rsidP="003F5964">
            <w:pPr>
              <w:pStyle w:val="TableText"/>
              <w:jc w:val="right"/>
            </w:pPr>
            <w:r>
              <w:t>Long-Term Unemployed***</w:t>
            </w:r>
          </w:p>
        </w:tc>
        <w:tc>
          <w:tcPr>
            <w:tcW w:w="825" w:type="pct"/>
            <w:tcBorders>
              <w:top w:val="single" w:sz="4" w:space="0" w:color="auto"/>
              <w:bottom w:val="single" w:sz="4" w:space="0" w:color="auto"/>
            </w:tcBorders>
          </w:tcPr>
          <w:p w14:paraId="6A0B3CC9" w14:textId="77777777" w:rsidR="003806CD" w:rsidRPr="00483461" w:rsidRDefault="003806CD" w:rsidP="003F5964">
            <w:pPr>
              <w:pStyle w:val="TableText"/>
              <w:jc w:val="right"/>
            </w:pPr>
            <w:r>
              <w:t>6.26%</w:t>
            </w:r>
          </w:p>
        </w:tc>
        <w:tc>
          <w:tcPr>
            <w:tcW w:w="767" w:type="pct"/>
            <w:tcBorders>
              <w:top w:val="single" w:sz="4" w:space="0" w:color="auto"/>
              <w:bottom w:val="single" w:sz="4" w:space="0" w:color="auto"/>
            </w:tcBorders>
            <w:shd w:val="clear" w:color="auto" w:fill="F3A6A1" w:themeFill="accent1" w:themeFillTint="66"/>
          </w:tcPr>
          <w:p w14:paraId="4C27D27F" w14:textId="77777777" w:rsidR="003806CD" w:rsidRPr="00483461" w:rsidRDefault="003806CD" w:rsidP="003F5964">
            <w:pPr>
              <w:pStyle w:val="TableText"/>
              <w:jc w:val="right"/>
            </w:pPr>
            <w:r>
              <w:t>-4.72</w:t>
            </w:r>
          </w:p>
        </w:tc>
      </w:tr>
      <w:tr w:rsidR="003806CD" w:rsidRPr="00483461" w14:paraId="47AE91FE"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bottom w:val="single" w:sz="4" w:space="0" w:color="auto"/>
            </w:tcBorders>
          </w:tcPr>
          <w:p w14:paraId="0F97D1B6" w14:textId="77777777" w:rsidR="003806CD" w:rsidRPr="00483461" w:rsidRDefault="003806CD" w:rsidP="003F5964">
            <w:pPr>
              <w:pStyle w:val="TableText"/>
            </w:pPr>
            <w:r>
              <w:t>Marital status</w:t>
            </w:r>
          </w:p>
        </w:tc>
        <w:tc>
          <w:tcPr>
            <w:tcW w:w="833" w:type="pct"/>
            <w:tcBorders>
              <w:top w:val="single" w:sz="4" w:space="0" w:color="auto"/>
              <w:bottom w:val="single" w:sz="4" w:space="0" w:color="auto"/>
            </w:tcBorders>
          </w:tcPr>
          <w:p w14:paraId="4E54F8CD" w14:textId="77777777" w:rsidR="003806CD" w:rsidRPr="00483461" w:rsidRDefault="003806CD" w:rsidP="003F5964">
            <w:pPr>
              <w:pStyle w:val="TableText"/>
              <w:jc w:val="right"/>
            </w:pPr>
            <w:r>
              <w:t>Single</w:t>
            </w:r>
          </w:p>
        </w:tc>
        <w:tc>
          <w:tcPr>
            <w:tcW w:w="833" w:type="pct"/>
            <w:tcBorders>
              <w:top w:val="single" w:sz="4" w:space="0" w:color="auto"/>
              <w:bottom w:val="single" w:sz="4" w:space="0" w:color="auto"/>
            </w:tcBorders>
          </w:tcPr>
          <w:p w14:paraId="2CD9A777" w14:textId="77777777" w:rsidR="003806CD" w:rsidRPr="00483461" w:rsidRDefault="003806CD" w:rsidP="003F5964">
            <w:pPr>
              <w:pStyle w:val="TableText"/>
              <w:jc w:val="right"/>
            </w:pPr>
            <w:r>
              <w:t>8.82%</w:t>
            </w:r>
          </w:p>
        </w:tc>
        <w:tc>
          <w:tcPr>
            <w:tcW w:w="909" w:type="pct"/>
            <w:tcBorders>
              <w:top w:val="single" w:sz="4" w:space="0" w:color="auto"/>
              <w:bottom w:val="single" w:sz="4" w:space="0" w:color="auto"/>
            </w:tcBorders>
          </w:tcPr>
          <w:p w14:paraId="34FA55A6" w14:textId="77777777" w:rsidR="003806CD" w:rsidRPr="00483461" w:rsidRDefault="003806CD" w:rsidP="003F5964">
            <w:pPr>
              <w:pStyle w:val="TableText"/>
              <w:jc w:val="right"/>
            </w:pPr>
            <w:r>
              <w:t>Cohabiting**</w:t>
            </w:r>
          </w:p>
        </w:tc>
        <w:tc>
          <w:tcPr>
            <w:tcW w:w="825" w:type="pct"/>
            <w:tcBorders>
              <w:top w:val="single" w:sz="4" w:space="0" w:color="auto"/>
              <w:bottom w:val="single" w:sz="4" w:space="0" w:color="auto"/>
            </w:tcBorders>
          </w:tcPr>
          <w:p w14:paraId="02B49DD8" w14:textId="77777777" w:rsidR="003806CD" w:rsidRPr="00483461" w:rsidRDefault="003806CD" w:rsidP="003F5964">
            <w:pPr>
              <w:pStyle w:val="TableText"/>
              <w:jc w:val="right"/>
            </w:pPr>
            <w:r>
              <w:t>11.61%</w:t>
            </w:r>
          </w:p>
        </w:tc>
        <w:tc>
          <w:tcPr>
            <w:tcW w:w="767" w:type="pct"/>
            <w:tcBorders>
              <w:top w:val="single" w:sz="4" w:space="0" w:color="auto"/>
              <w:bottom w:val="single" w:sz="4" w:space="0" w:color="auto"/>
            </w:tcBorders>
            <w:shd w:val="clear" w:color="auto" w:fill="66FF99"/>
          </w:tcPr>
          <w:p w14:paraId="66182775" w14:textId="77777777" w:rsidR="003806CD" w:rsidRPr="00483461" w:rsidRDefault="003806CD" w:rsidP="003F5964">
            <w:pPr>
              <w:pStyle w:val="TableText"/>
              <w:jc w:val="right"/>
            </w:pPr>
            <w:r>
              <w:t>2.79</w:t>
            </w:r>
          </w:p>
        </w:tc>
      </w:tr>
      <w:tr w:rsidR="003806CD" w:rsidRPr="00483461" w14:paraId="248E3E47" w14:textId="77777777" w:rsidTr="003F5964">
        <w:tc>
          <w:tcPr>
            <w:tcW w:w="833" w:type="pct"/>
            <w:tcBorders>
              <w:top w:val="single" w:sz="4" w:space="0" w:color="auto"/>
              <w:bottom w:val="single" w:sz="4" w:space="0" w:color="auto"/>
            </w:tcBorders>
          </w:tcPr>
          <w:p w14:paraId="0F2389A1" w14:textId="77777777" w:rsidR="003806CD" w:rsidRDefault="003806CD" w:rsidP="003F5964">
            <w:pPr>
              <w:pStyle w:val="TableText"/>
            </w:pPr>
            <w:r>
              <w:t xml:space="preserve">Ethnicity </w:t>
            </w:r>
          </w:p>
        </w:tc>
        <w:tc>
          <w:tcPr>
            <w:tcW w:w="833" w:type="pct"/>
            <w:tcBorders>
              <w:top w:val="single" w:sz="4" w:space="0" w:color="auto"/>
              <w:bottom w:val="single" w:sz="4" w:space="0" w:color="auto"/>
            </w:tcBorders>
          </w:tcPr>
          <w:p w14:paraId="61639C7C" w14:textId="77777777" w:rsidR="003806CD" w:rsidRDefault="003806CD" w:rsidP="003F5964">
            <w:pPr>
              <w:pStyle w:val="TableText"/>
              <w:jc w:val="right"/>
            </w:pPr>
            <w:r>
              <w:t>Other</w:t>
            </w:r>
          </w:p>
        </w:tc>
        <w:tc>
          <w:tcPr>
            <w:tcW w:w="833" w:type="pct"/>
            <w:tcBorders>
              <w:top w:val="single" w:sz="4" w:space="0" w:color="auto"/>
              <w:bottom w:val="single" w:sz="4" w:space="0" w:color="auto"/>
            </w:tcBorders>
          </w:tcPr>
          <w:p w14:paraId="45772753" w14:textId="77777777" w:rsidR="003806CD" w:rsidRPr="00483461" w:rsidRDefault="003806CD" w:rsidP="003F5964">
            <w:pPr>
              <w:pStyle w:val="TableText"/>
              <w:jc w:val="right"/>
            </w:pPr>
            <w:r>
              <w:t>7.67%</w:t>
            </w:r>
          </w:p>
        </w:tc>
        <w:tc>
          <w:tcPr>
            <w:tcW w:w="909" w:type="pct"/>
            <w:tcBorders>
              <w:top w:val="single" w:sz="4" w:space="0" w:color="auto"/>
              <w:bottom w:val="single" w:sz="4" w:space="0" w:color="auto"/>
            </w:tcBorders>
          </w:tcPr>
          <w:p w14:paraId="072C72AC" w14:textId="77777777" w:rsidR="003806CD" w:rsidRDefault="003806CD" w:rsidP="003F5964">
            <w:pPr>
              <w:pStyle w:val="TableText"/>
              <w:jc w:val="right"/>
            </w:pPr>
            <w:r>
              <w:t>White**</w:t>
            </w:r>
          </w:p>
        </w:tc>
        <w:tc>
          <w:tcPr>
            <w:tcW w:w="825" w:type="pct"/>
            <w:tcBorders>
              <w:top w:val="single" w:sz="4" w:space="0" w:color="auto"/>
              <w:bottom w:val="single" w:sz="4" w:space="0" w:color="auto"/>
            </w:tcBorders>
          </w:tcPr>
          <w:p w14:paraId="4F37E9F4" w14:textId="77777777" w:rsidR="003806CD" w:rsidRPr="00483461" w:rsidRDefault="003806CD" w:rsidP="003F5964">
            <w:pPr>
              <w:pStyle w:val="TableText"/>
              <w:jc w:val="right"/>
            </w:pPr>
            <w:r>
              <w:t>9.38%</w:t>
            </w:r>
          </w:p>
        </w:tc>
        <w:tc>
          <w:tcPr>
            <w:tcW w:w="767" w:type="pct"/>
            <w:tcBorders>
              <w:top w:val="single" w:sz="4" w:space="0" w:color="auto"/>
              <w:bottom w:val="single" w:sz="4" w:space="0" w:color="auto"/>
            </w:tcBorders>
            <w:shd w:val="clear" w:color="auto" w:fill="66FF99"/>
          </w:tcPr>
          <w:p w14:paraId="2F171BB2" w14:textId="77777777" w:rsidR="003806CD" w:rsidRPr="00483461" w:rsidRDefault="003806CD" w:rsidP="003F5964">
            <w:pPr>
              <w:pStyle w:val="TableText"/>
              <w:jc w:val="right"/>
            </w:pPr>
            <w:r>
              <w:t>1.71</w:t>
            </w:r>
          </w:p>
        </w:tc>
      </w:tr>
      <w:tr w:rsidR="003806CD" w:rsidRPr="00483461" w14:paraId="51257132"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bottom w:val="single" w:sz="4" w:space="0" w:color="auto"/>
            </w:tcBorders>
          </w:tcPr>
          <w:p w14:paraId="7FF7EF9F" w14:textId="77777777" w:rsidR="003806CD" w:rsidRDefault="003806CD" w:rsidP="003F5964">
            <w:pPr>
              <w:pStyle w:val="TableText"/>
            </w:pPr>
            <w:r>
              <w:t>Gender</w:t>
            </w:r>
          </w:p>
        </w:tc>
        <w:tc>
          <w:tcPr>
            <w:tcW w:w="833" w:type="pct"/>
            <w:tcBorders>
              <w:top w:val="single" w:sz="4" w:space="0" w:color="auto"/>
              <w:bottom w:val="single" w:sz="4" w:space="0" w:color="auto"/>
            </w:tcBorders>
          </w:tcPr>
          <w:p w14:paraId="65B0B20D" w14:textId="77777777" w:rsidR="003806CD" w:rsidRDefault="003806CD" w:rsidP="003F5964">
            <w:pPr>
              <w:pStyle w:val="TableText"/>
              <w:jc w:val="right"/>
            </w:pPr>
            <w:r>
              <w:t>Female</w:t>
            </w:r>
          </w:p>
        </w:tc>
        <w:tc>
          <w:tcPr>
            <w:tcW w:w="833" w:type="pct"/>
            <w:tcBorders>
              <w:top w:val="single" w:sz="4" w:space="0" w:color="auto"/>
              <w:bottom w:val="single" w:sz="4" w:space="0" w:color="auto"/>
            </w:tcBorders>
          </w:tcPr>
          <w:p w14:paraId="46AB9056" w14:textId="77777777" w:rsidR="003806CD" w:rsidRPr="00483461" w:rsidRDefault="003806CD" w:rsidP="003F5964">
            <w:pPr>
              <w:pStyle w:val="TableText"/>
              <w:jc w:val="right"/>
            </w:pPr>
            <w:r>
              <w:t>10.11%</w:t>
            </w:r>
          </w:p>
        </w:tc>
        <w:tc>
          <w:tcPr>
            <w:tcW w:w="909" w:type="pct"/>
            <w:tcBorders>
              <w:top w:val="single" w:sz="4" w:space="0" w:color="auto"/>
              <w:bottom w:val="single" w:sz="4" w:space="0" w:color="auto"/>
            </w:tcBorders>
          </w:tcPr>
          <w:p w14:paraId="3ECD177F" w14:textId="77777777" w:rsidR="003806CD" w:rsidRDefault="003806CD" w:rsidP="003F5964">
            <w:pPr>
              <w:pStyle w:val="TableText"/>
              <w:jc w:val="right"/>
            </w:pPr>
            <w:r>
              <w:t>Male***</w:t>
            </w:r>
          </w:p>
        </w:tc>
        <w:tc>
          <w:tcPr>
            <w:tcW w:w="825" w:type="pct"/>
            <w:tcBorders>
              <w:top w:val="single" w:sz="4" w:space="0" w:color="auto"/>
              <w:bottom w:val="single" w:sz="4" w:space="0" w:color="auto"/>
            </w:tcBorders>
          </w:tcPr>
          <w:p w14:paraId="5D0B3E53" w14:textId="77777777" w:rsidR="003806CD" w:rsidRPr="00483461" w:rsidRDefault="003806CD" w:rsidP="003F5964">
            <w:pPr>
              <w:pStyle w:val="TableText"/>
              <w:jc w:val="right"/>
            </w:pPr>
            <w:r>
              <w:t>8.42</w:t>
            </w:r>
          </w:p>
        </w:tc>
        <w:tc>
          <w:tcPr>
            <w:tcW w:w="767" w:type="pct"/>
            <w:tcBorders>
              <w:top w:val="single" w:sz="4" w:space="0" w:color="auto"/>
              <w:bottom w:val="single" w:sz="4" w:space="0" w:color="auto"/>
            </w:tcBorders>
            <w:shd w:val="clear" w:color="auto" w:fill="66FF99"/>
          </w:tcPr>
          <w:p w14:paraId="1362D22B" w14:textId="0983D0AF" w:rsidR="003806CD" w:rsidRPr="00483461" w:rsidRDefault="00603E7A" w:rsidP="003F5964">
            <w:pPr>
              <w:pStyle w:val="TableText"/>
              <w:jc w:val="right"/>
            </w:pPr>
            <w:r>
              <w:t>-</w:t>
            </w:r>
            <w:r w:rsidR="003806CD">
              <w:t>1.69</w:t>
            </w:r>
          </w:p>
        </w:tc>
      </w:tr>
      <w:tr w:rsidR="003806CD" w:rsidRPr="00483461" w14:paraId="5287AB0B" w14:textId="77777777" w:rsidTr="003F5964">
        <w:tc>
          <w:tcPr>
            <w:tcW w:w="833" w:type="pct"/>
            <w:tcBorders>
              <w:top w:val="single" w:sz="4" w:space="0" w:color="auto"/>
              <w:bottom w:val="single" w:sz="4" w:space="0" w:color="auto"/>
            </w:tcBorders>
          </w:tcPr>
          <w:p w14:paraId="24746022" w14:textId="77777777" w:rsidR="003806CD" w:rsidRPr="00483461" w:rsidRDefault="003806CD" w:rsidP="003F5964">
            <w:pPr>
              <w:pStyle w:val="TableText"/>
            </w:pPr>
            <w:r>
              <w:t>Debt</w:t>
            </w:r>
          </w:p>
        </w:tc>
        <w:tc>
          <w:tcPr>
            <w:tcW w:w="833" w:type="pct"/>
            <w:tcBorders>
              <w:top w:val="single" w:sz="4" w:space="0" w:color="auto"/>
              <w:bottom w:val="single" w:sz="4" w:space="0" w:color="auto"/>
            </w:tcBorders>
          </w:tcPr>
          <w:p w14:paraId="1F98D172" w14:textId="77777777" w:rsidR="003806CD" w:rsidRPr="00483461" w:rsidRDefault="003806CD" w:rsidP="003F5964">
            <w:pPr>
              <w:pStyle w:val="TableText"/>
              <w:jc w:val="right"/>
            </w:pPr>
            <w:r>
              <w:t>No</w:t>
            </w:r>
          </w:p>
        </w:tc>
        <w:tc>
          <w:tcPr>
            <w:tcW w:w="833" w:type="pct"/>
            <w:tcBorders>
              <w:top w:val="single" w:sz="4" w:space="0" w:color="auto"/>
              <w:bottom w:val="single" w:sz="4" w:space="0" w:color="auto"/>
            </w:tcBorders>
          </w:tcPr>
          <w:p w14:paraId="44A7B4C4" w14:textId="77777777" w:rsidR="003806CD" w:rsidRPr="00483461" w:rsidRDefault="003806CD" w:rsidP="003F5964">
            <w:pPr>
              <w:pStyle w:val="TableText"/>
              <w:jc w:val="right"/>
            </w:pPr>
            <w:r>
              <w:t>8.76%</w:t>
            </w:r>
          </w:p>
        </w:tc>
        <w:tc>
          <w:tcPr>
            <w:tcW w:w="909" w:type="pct"/>
            <w:tcBorders>
              <w:top w:val="single" w:sz="4" w:space="0" w:color="auto"/>
              <w:bottom w:val="single" w:sz="4" w:space="0" w:color="auto"/>
            </w:tcBorders>
          </w:tcPr>
          <w:p w14:paraId="70CE9F70" w14:textId="77777777" w:rsidR="003806CD" w:rsidRPr="00483461" w:rsidRDefault="003806CD" w:rsidP="003F5964">
            <w:pPr>
              <w:pStyle w:val="TableText"/>
              <w:jc w:val="right"/>
            </w:pPr>
            <w:r>
              <w:t>Yes**</w:t>
            </w:r>
          </w:p>
        </w:tc>
        <w:tc>
          <w:tcPr>
            <w:tcW w:w="825" w:type="pct"/>
            <w:tcBorders>
              <w:top w:val="single" w:sz="4" w:space="0" w:color="auto"/>
              <w:bottom w:val="single" w:sz="4" w:space="0" w:color="auto"/>
            </w:tcBorders>
          </w:tcPr>
          <w:p w14:paraId="41C77C88" w14:textId="77777777" w:rsidR="003806CD" w:rsidRPr="00483461" w:rsidRDefault="003806CD" w:rsidP="003F5964">
            <w:pPr>
              <w:pStyle w:val="TableText"/>
              <w:jc w:val="right"/>
            </w:pPr>
            <w:r>
              <w:t>10.57%</w:t>
            </w:r>
          </w:p>
        </w:tc>
        <w:tc>
          <w:tcPr>
            <w:tcW w:w="767" w:type="pct"/>
            <w:tcBorders>
              <w:top w:val="single" w:sz="4" w:space="0" w:color="auto"/>
              <w:bottom w:val="single" w:sz="4" w:space="0" w:color="auto"/>
            </w:tcBorders>
            <w:shd w:val="clear" w:color="auto" w:fill="66FF99"/>
          </w:tcPr>
          <w:p w14:paraId="1D01362A" w14:textId="77777777" w:rsidR="003806CD" w:rsidRPr="00483461" w:rsidRDefault="003806CD" w:rsidP="003F5964">
            <w:pPr>
              <w:pStyle w:val="TableText"/>
              <w:jc w:val="right"/>
            </w:pPr>
            <w:r>
              <w:t>1.81</w:t>
            </w:r>
          </w:p>
        </w:tc>
      </w:tr>
      <w:tr w:rsidR="003806CD" w:rsidRPr="00483461" w14:paraId="73201123"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bottom w:val="single" w:sz="4" w:space="0" w:color="auto"/>
            </w:tcBorders>
          </w:tcPr>
          <w:p w14:paraId="39B9B145" w14:textId="77777777" w:rsidR="003806CD" w:rsidRPr="00483461" w:rsidRDefault="003806CD" w:rsidP="003F5964">
            <w:pPr>
              <w:pStyle w:val="TableText"/>
            </w:pPr>
            <w:r>
              <w:t>Caring impact</w:t>
            </w:r>
          </w:p>
        </w:tc>
        <w:tc>
          <w:tcPr>
            <w:tcW w:w="833" w:type="pct"/>
            <w:tcBorders>
              <w:top w:val="single" w:sz="4" w:space="0" w:color="auto"/>
              <w:bottom w:val="single" w:sz="4" w:space="0" w:color="auto"/>
            </w:tcBorders>
          </w:tcPr>
          <w:p w14:paraId="23D2699A" w14:textId="77777777" w:rsidR="003806CD" w:rsidRPr="00483461" w:rsidRDefault="003806CD" w:rsidP="003F5964">
            <w:pPr>
              <w:pStyle w:val="TableText"/>
              <w:jc w:val="right"/>
            </w:pPr>
            <w:r>
              <w:t>No</w:t>
            </w:r>
          </w:p>
        </w:tc>
        <w:tc>
          <w:tcPr>
            <w:tcW w:w="833" w:type="pct"/>
            <w:tcBorders>
              <w:top w:val="single" w:sz="4" w:space="0" w:color="auto"/>
              <w:bottom w:val="single" w:sz="4" w:space="0" w:color="auto"/>
            </w:tcBorders>
          </w:tcPr>
          <w:p w14:paraId="5A2A0200" w14:textId="77777777" w:rsidR="003806CD" w:rsidRPr="00483461" w:rsidRDefault="003806CD" w:rsidP="003F5964">
            <w:pPr>
              <w:pStyle w:val="TableText"/>
              <w:jc w:val="right"/>
            </w:pPr>
            <w:r>
              <w:t>9.18%</w:t>
            </w:r>
          </w:p>
        </w:tc>
        <w:tc>
          <w:tcPr>
            <w:tcW w:w="909" w:type="pct"/>
            <w:tcBorders>
              <w:top w:val="single" w:sz="4" w:space="0" w:color="auto"/>
              <w:bottom w:val="single" w:sz="4" w:space="0" w:color="auto"/>
            </w:tcBorders>
          </w:tcPr>
          <w:p w14:paraId="189B97AA" w14:textId="77777777" w:rsidR="003806CD" w:rsidRPr="00483461" w:rsidRDefault="003806CD" w:rsidP="003F5964">
            <w:pPr>
              <w:pStyle w:val="TableText"/>
              <w:jc w:val="right"/>
            </w:pPr>
            <w:r>
              <w:t>Yes*</w:t>
            </w:r>
          </w:p>
        </w:tc>
        <w:tc>
          <w:tcPr>
            <w:tcW w:w="825" w:type="pct"/>
            <w:tcBorders>
              <w:top w:val="single" w:sz="4" w:space="0" w:color="auto"/>
              <w:bottom w:val="single" w:sz="4" w:space="0" w:color="auto"/>
            </w:tcBorders>
          </w:tcPr>
          <w:p w14:paraId="24160A2F" w14:textId="77777777" w:rsidR="003806CD" w:rsidRPr="00483461" w:rsidRDefault="003806CD" w:rsidP="003F5964">
            <w:pPr>
              <w:pStyle w:val="TableText"/>
              <w:jc w:val="right"/>
            </w:pPr>
            <w:r>
              <w:t>6.89%</w:t>
            </w:r>
          </w:p>
        </w:tc>
        <w:tc>
          <w:tcPr>
            <w:tcW w:w="767" w:type="pct"/>
            <w:tcBorders>
              <w:top w:val="single" w:sz="4" w:space="0" w:color="auto"/>
              <w:bottom w:val="single" w:sz="4" w:space="0" w:color="auto"/>
            </w:tcBorders>
            <w:shd w:val="clear" w:color="auto" w:fill="F3A6A1" w:themeFill="accent1" w:themeFillTint="66"/>
          </w:tcPr>
          <w:p w14:paraId="7C91741A" w14:textId="77777777" w:rsidR="003806CD" w:rsidRPr="00483461" w:rsidRDefault="003806CD" w:rsidP="003F5964">
            <w:pPr>
              <w:pStyle w:val="TableText"/>
              <w:jc w:val="right"/>
            </w:pPr>
            <w:r>
              <w:t>-2.29</w:t>
            </w:r>
          </w:p>
        </w:tc>
      </w:tr>
      <w:tr w:rsidR="003806CD" w:rsidRPr="00483461" w14:paraId="2D25C178" w14:textId="77777777" w:rsidTr="003F5964">
        <w:tc>
          <w:tcPr>
            <w:tcW w:w="833" w:type="pct"/>
            <w:tcBorders>
              <w:top w:val="single" w:sz="4" w:space="0" w:color="auto"/>
              <w:bottom w:val="single" w:sz="4" w:space="0" w:color="auto"/>
            </w:tcBorders>
          </w:tcPr>
          <w:p w14:paraId="303E6A1F" w14:textId="77777777" w:rsidR="003806CD" w:rsidRPr="00483461" w:rsidRDefault="003806CD" w:rsidP="003F5964">
            <w:pPr>
              <w:pStyle w:val="TableText"/>
            </w:pPr>
            <w:r>
              <w:t>Existing personal support</w:t>
            </w:r>
          </w:p>
        </w:tc>
        <w:tc>
          <w:tcPr>
            <w:tcW w:w="833" w:type="pct"/>
            <w:tcBorders>
              <w:top w:val="single" w:sz="4" w:space="0" w:color="auto"/>
              <w:bottom w:val="single" w:sz="4" w:space="0" w:color="auto"/>
            </w:tcBorders>
          </w:tcPr>
          <w:p w14:paraId="6579EB38" w14:textId="77777777" w:rsidR="003806CD" w:rsidRPr="00483461" w:rsidRDefault="003806CD" w:rsidP="003F5964">
            <w:pPr>
              <w:pStyle w:val="TableText"/>
              <w:jc w:val="right"/>
            </w:pPr>
            <w:r>
              <w:t>No</w:t>
            </w:r>
          </w:p>
        </w:tc>
        <w:tc>
          <w:tcPr>
            <w:tcW w:w="833" w:type="pct"/>
            <w:tcBorders>
              <w:top w:val="single" w:sz="4" w:space="0" w:color="auto"/>
              <w:bottom w:val="single" w:sz="4" w:space="0" w:color="auto"/>
            </w:tcBorders>
          </w:tcPr>
          <w:p w14:paraId="1141B9E2" w14:textId="77777777" w:rsidR="003806CD" w:rsidRPr="00483461" w:rsidRDefault="003806CD" w:rsidP="003F5964">
            <w:pPr>
              <w:pStyle w:val="TableText"/>
              <w:jc w:val="right"/>
            </w:pPr>
            <w:r>
              <w:t>9.23%</w:t>
            </w:r>
          </w:p>
        </w:tc>
        <w:tc>
          <w:tcPr>
            <w:tcW w:w="909" w:type="pct"/>
            <w:tcBorders>
              <w:top w:val="single" w:sz="4" w:space="0" w:color="auto"/>
              <w:bottom w:val="single" w:sz="4" w:space="0" w:color="auto"/>
            </w:tcBorders>
          </w:tcPr>
          <w:p w14:paraId="2184D437" w14:textId="77777777" w:rsidR="003806CD" w:rsidRPr="00483461" w:rsidRDefault="003806CD" w:rsidP="003F5964">
            <w:pPr>
              <w:pStyle w:val="TableText"/>
              <w:jc w:val="right"/>
            </w:pPr>
            <w:r>
              <w:t>Yes**</w:t>
            </w:r>
          </w:p>
        </w:tc>
        <w:tc>
          <w:tcPr>
            <w:tcW w:w="825" w:type="pct"/>
            <w:tcBorders>
              <w:top w:val="single" w:sz="4" w:space="0" w:color="auto"/>
              <w:bottom w:val="single" w:sz="4" w:space="0" w:color="auto"/>
            </w:tcBorders>
          </w:tcPr>
          <w:p w14:paraId="7FCE15E6" w14:textId="77777777" w:rsidR="003806CD" w:rsidRPr="00483461" w:rsidRDefault="003806CD" w:rsidP="003F5964">
            <w:pPr>
              <w:pStyle w:val="TableText"/>
              <w:jc w:val="right"/>
            </w:pPr>
            <w:r>
              <w:t>7.56%</w:t>
            </w:r>
          </w:p>
        </w:tc>
        <w:tc>
          <w:tcPr>
            <w:tcW w:w="767" w:type="pct"/>
            <w:tcBorders>
              <w:top w:val="single" w:sz="4" w:space="0" w:color="auto"/>
              <w:bottom w:val="single" w:sz="4" w:space="0" w:color="auto"/>
            </w:tcBorders>
            <w:shd w:val="clear" w:color="auto" w:fill="F3A6A1" w:themeFill="accent1" w:themeFillTint="66"/>
          </w:tcPr>
          <w:p w14:paraId="202B032E" w14:textId="77777777" w:rsidR="003806CD" w:rsidRPr="00483461" w:rsidRDefault="003806CD" w:rsidP="003F5964">
            <w:pPr>
              <w:pStyle w:val="TableText"/>
              <w:jc w:val="right"/>
            </w:pPr>
            <w:r>
              <w:t>-1.67</w:t>
            </w:r>
          </w:p>
        </w:tc>
      </w:tr>
      <w:tr w:rsidR="003806CD" w:rsidRPr="00483461" w14:paraId="70517757"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bottom w:val="single" w:sz="4" w:space="0" w:color="auto"/>
            </w:tcBorders>
          </w:tcPr>
          <w:p w14:paraId="1C7BF68E" w14:textId="77777777" w:rsidR="003806CD" w:rsidRPr="00483461" w:rsidRDefault="003806CD" w:rsidP="003F5964">
            <w:pPr>
              <w:pStyle w:val="TableText"/>
            </w:pPr>
            <w:r>
              <w:t>English support</w:t>
            </w:r>
          </w:p>
        </w:tc>
        <w:tc>
          <w:tcPr>
            <w:tcW w:w="833" w:type="pct"/>
            <w:tcBorders>
              <w:top w:val="single" w:sz="4" w:space="0" w:color="auto"/>
              <w:bottom w:val="single" w:sz="4" w:space="0" w:color="auto"/>
            </w:tcBorders>
          </w:tcPr>
          <w:p w14:paraId="5AAE76E2" w14:textId="77777777" w:rsidR="003806CD" w:rsidRPr="00483461" w:rsidRDefault="003806CD" w:rsidP="003F5964">
            <w:pPr>
              <w:pStyle w:val="TableText"/>
              <w:jc w:val="right"/>
            </w:pPr>
            <w:r>
              <w:t>No</w:t>
            </w:r>
          </w:p>
        </w:tc>
        <w:tc>
          <w:tcPr>
            <w:tcW w:w="833" w:type="pct"/>
            <w:tcBorders>
              <w:top w:val="single" w:sz="4" w:space="0" w:color="auto"/>
              <w:bottom w:val="single" w:sz="4" w:space="0" w:color="auto"/>
            </w:tcBorders>
          </w:tcPr>
          <w:p w14:paraId="72139903" w14:textId="77777777" w:rsidR="003806CD" w:rsidRPr="00483461" w:rsidRDefault="003806CD" w:rsidP="003F5964">
            <w:pPr>
              <w:pStyle w:val="TableText"/>
              <w:jc w:val="right"/>
            </w:pPr>
            <w:r>
              <w:t>8.95%</w:t>
            </w:r>
          </w:p>
        </w:tc>
        <w:tc>
          <w:tcPr>
            <w:tcW w:w="909" w:type="pct"/>
            <w:tcBorders>
              <w:top w:val="single" w:sz="4" w:space="0" w:color="auto"/>
              <w:bottom w:val="single" w:sz="4" w:space="0" w:color="auto"/>
            </w:tcBorders>
          </w:tcPr>
          <w:p w14:paraId="74E1EAEB" w14:textId="77777777" w:rsidR="003806CD" w:rsidRPr="00483461" w:rsidRDefault="003806CD" w:rsidP="003F5964">
            <w:pPr>
              <w:pStyle w:val="TableText"/>
              <w:jc w:val="right"/>
            </w:pPr>
            <w:r>
              <w:t>Yes*</w:t>
            </w:r>
          </w:p>
        </w:tc>
        <w:tc>
          <w:tcPr>
            <w:tcW w:w="825" w:type="pct"/>
            <w:tcBorders>
              <w:top w:val="single" w:sz="4" w:space="0" w:color="auto"/>
              <w:bottom w:val="single" w:sz="4" w:space="0" w:color="auto"/>
            </w:tcBorders>
          </w:tcPr>
          <w:p w14:paraId="19FE29B1" w14:textId="77777777" w:rsidR="003806CD" w:rsidRPr="00483461" w:rsidRDefault="003806CD" w:rsidP="003F5964">
            <w:pPr>
              <w:pStyle w:val="TableText"/>
              <w:jc w:val="right"/>
            </w:pPr>
            <w:r>
              <w:t>12.07%</w:t>
            </w:r>
          </w:p>
        </w:tc>
        <w:tc>
          <w:tcPr>
            <w:tcW w:w="767" w:type="pct"/>
            <w:tcBorders>
              <w:top w:val="single" w:sz="4" w:space="0" w:color="auto"/>
              <w:bottom w:val="single" w:sz="4" w:space="0" w:color="auto"/>
            </w:tcBorders>
            <w:shd w:val="clear" w:color="auto" w:fill="66FF99"/>
          </w:tcPr>
          <w:p w14:paraId="46922991" w14:textId="77777777" w:rsidR="003806CD" w:rsidRPr="00483461" w:rsidRDefault="003806CD" w:rsidP="003F5964">
            <w:pPr>
              <w:pStyle w:val="TableText"/>
              <w:jc w:val="right"/>
            </w:pPr>
            <w:r>
              <w:t>3.12</w:t>
            </w:r>
          </w:p>
        </w:tc>
      </w:tr>
      <w:tr w:rsidR="003806CD" w:rsidRPr="00483461" w14:paraId="3A959B01" w14:textId="77777777" w:rsidTr="003F5964">
        <w:tc>
          <w:tcPr>
            <w:tcW w:w="833" w:type="pct"/>
            <w:tcBorders>
              <w:top w:val="single" w:sz="4" w:space="0" w:color="auto"/>
              <w:bottom w:val="single" w:sz="4" w:space="0" w:color="auto"/>
            </w:tcBorders>
          </w:tcPr>
          <w:p w14:paraId="005C3261" w14:textId="77777777" w:rsidR="003806CD" w:rsidRPr="00483461" w:rsidRDefault="003806CD" w:rsidP="003F5964">
            <w:pPr>
              <w:pStyle w:val="TableText"/>
            </w:pPr>
            <w:r>
              <w:lastRenderedPageBreak/>
              <w:t>Qualifications</w:t>
            </w:r>
          </w:p>
        </w:tc>
        <w:tc>
          <w:tcPr>
            <w:tcW w:w="833" w:type="pct"/>
            <w:tcBorders>
              <w:top w:val="single" w:sz="4" w:space="0" w:color="auto"/>
              <w:bottom w:val="single" w:sz="4" w:space="0" w:color="auto"/>
            </w:tcBorders>
          </w:tcPr>
          <w:p w14:paraId="6C056AC2" w14:textId="77777777" w:rsidR="003806CD" w:rsidRPr="00483461" w:rsidRDefault="003806CD" w:rsidP="003F5964">
            <w:pPr>
              <w:pStyle w:val="TableText"/>
              <w:jc w:val="right"/>
            </w:pPr>
            <w:r>
              <w:t>No qualifications</w:t>
            </w:r>
          </w:p>
        </w:tc>
        <w:tc>
          <w:tcPr>
            <w:tcW w:w="833" w:type="pct"/>
            <w:tcBorders>
              <w:top w:val="single" w:sz="4" w:space="0" w:color="auto"/>
              <w:bottom w:val="single" w:sz="4" w:space="0" w:color="auto"/>
            </w:tcBorders>
          </w:tcPr>
          <w:p w14:paraId="26DD852C" w14:textId="77777777" w:rsidR="003806CD" w:rsidRPr="00483461" w:rsidRDefault="003806CD" w:rsidP="003F5964">
            <w:pPr>
              <w:pStyle w:val="TableText"/>
              <w:jc w:val="right"/>
            </w:pPr>
            <w:r>
              <w:t>8.32%</w:t>
            </w:r>
          </w:p>
        </w:tc>
        <w:tc>
          <w:tcPr>
            <w:tcW w:w="909" w:type="pct"/>
            <w:tcBorders>
              <w:top w:val="single" w:sz="4" w:space="0" w:color="auto"/>
              <w:bottom w:val="single" w:sz="4" w:space="0" w:color="auto"/>
            </w:tcBorders>
          </w:tcPr>
          <w:p w14:paraId="1B4AB20B" w14:textId="77777777" w:rsidR="003806CD" w:rsidRDefault="003806CD" w:rsidP="003F5964">
            <w:pPr>
              <w:pStyle w:val="TableText"/>
              <w:jc w:val="right"/>
            </w:pPr>
            <w:r>
              <w:t>A levels/NVQ Level 3 (or equivalent) **</w:t>
            </w:r>
          </w:p>
          <w:p w14:paraId="1B9D074C" w14:textId="77777777" w:rsidR="003806CD" w:rsidRPr="00483461" w:rsidRDefault="003806CD" w:rsidP="003F5964">
            <w:pPr>
              <w:pStyle w:val="TableText"/>
              <w:jc w:val="right"/>
            </w:pPr>
            <w:r>
              <w:t>Degree or higher*</w:t>
            </w:r>
          </w:p>
        </w:tc>
        <w:tc>
          <w:tcPr>
            <w:tcW w:w="825" w:type="pct"/>
            <w:tcBorders>
              <w:top w:val="single" w:sz="4" w:space="0" w:color="auto"/>
              <w:bottom w:val="single" w:sz="4" w:space="0" w:color="auto"/>
            </w:tcBorders>
          </w:tcPr>
          <w:p w14:paraId="722DA408" w14:textId="77777777" w:rsidR="003806CD" w:rsidRDefault="003806CD" w:rsidP="003F5964">
            <w:pPr>
              <w:pStyle w:val="TableText"/>
              <w:jc w:val="right"/>
            </w:pPr>
            <w:r>
              <w:t>10.64%</w:t>
            </w:r>
          </w:p>
          <w:p w14:paraId="5BFAB44D" w14:textId="77777777" w:rsidR="003806CD" w:rsidRDefault="003806CD" w:rsidP="003F5964">
            <w:pPr>
              <w:pStyle w:val="TableText"/>
              <w:jc w:val="right"/>
            </w:pPr>
          </w:p>
          <w:p w14:paraId="3BE3CF4E" w14:textId="77777777" w:rsidR="003806CD" w:rsidRDefault="003806CD" w:rsidP="003F5964">
            <w:pPr>
              <w:pStyle w:val="TableText"/>
              <w:jc w:val="right"/>
            </w:pPr>
          </w:p>
          <w:p w14:paraId="2D94BB4E" w14:textId="77777777" w:rsidR="003806CD" w:rsidRPr="00483461" w:rsidRDefault="003806CD" w:rsidP="003F5964">
            <w:pPr>
              <w:pStyle w:val="TableText"/>
              <w:jc w:val="right"/>
            </w:pPr>
            <w:r>
              <w:t>10.47%</w:t>
            </w:r>
          </w:p>
        </w:tc>
        <w:tc>
          <w:tcPr>
            <w:tcW w:w="767" w:type="pct"/>
            <w:tcBorders>
              <w:top w:val="single" w:sz="4" w:space="0" w:color="auto"/>
              <w:bottom w:val="single" w:sz="4" w:space="0" w:color="auto"/>
            </w:tcBorders>
            <w:shd w:val="clear" w:color="auto" w:fill="66FF99"/>
          </w:tcPr>
          <w:p w14:paraId="3DE25C41" w14:textId="77777777" w:rsidR="003806CD" w:rsidRDefault="003806CD" w:rsidP="003F5964">
            <w:pPr>
              <w:pStyle w:val="TableText"/>
              <w:jc w:val="right"/>
            </w:pPr>
            <w:r>
              <w:t>2.32</w:t>
            </w:r>
          </w:p>
          <w:p w14:paraId="2FF9F6F1" w14:textId="77777777" w:rsidR="003806CD" w:rsidRDefault="003806CD" w:rsidP="003F5964">
            <w:pPr>
              <w:pStyle w:val="TableText"/>
              <w:jc w:val="right"/>
            </w:pPr>
          </w:p>
          <w:p w14:paraId="23834069" w14:textId="77777777" w:rsidR="003806CD" w:rsidRDefault="003806CD" w:rsidP="003F5964">
            <w:pPr>
              <w:pStyle w:val="TableText"/>
              <w:jc w:val="right"/>
            </w:pPr>
          </w:p>
          <w:p w14:paraId="7D4AD335" w14:textId="77777777" w:rsidR="003806CD" w:rsidRPr="00483461" w:rsidRDefault="003806CD" w:rsidP="003F5964">
            <w:pPr>
              <w:pStyle w:val="TableText"/>
              <w:jc w:val="right"/>
            </w:pPr>
            <w:r>
              <w:t>2.15</w:t>
            </w:r>
          </w:p>
        </w:tc>
      </w:tr>
      <w:tr w:rsidR="003806CD" w:rsidRPr="00483461" w14:paraId="4037D1D2"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bottom w:val="single" w:sz="4" w:space="0" w:color="auto"/>
            </w:tcBorders>
          </w:tcPr>
          <w:p w14:paraId="18684DDB" w14:textId="77777777" w:rsidR="003806CD" w:rsidRPr="00483461" w:rsidRDefault="003806CD" w:rsidP="003F5964">
            <w:pPr>
              <w:pStyle w:val="TableText"/>
            </w:pPr>
            <w:r>
              <w:t>Driving licence</w:t>
            </w:r>
          </w:p>
        </w:tc>
        <w:tc>
          <w:tcPr>
            <w:tcW w:w="833" w:type="pct"/>
            <w:tcBorders>
              <w:top w:val="single" w:sz="4" w:space="0" w:color="auto"/>
              <w:bottom w:val="single" w:sz="4" w:space="0" w:color="auto"/>
            </w:tcBorders>
          </w:tcPr>
          <w:p w14:paraId="747F91E3" w14:textId="77777777" w:rsidR="003806CD" w:rsidRPr="00483461" w:rsidRDefault="003806CD" w:rsidP="003F5964">
            <w:pPr>
              <w:pStyle w:val="TableText"/>
              <w:jc w:val="right"/>
            </w:pPr>
            <w:r>
              <w:t>No</w:t>
            </w:r>
          </w:p>
        </w:tc>
        <w:tc>
          <w:tcPr>
            <w:tcW w:w="833" w:type="pct"/>
            <w:tcBorders>
              <w:top w:val="single" w:sz="4" w:space="0" w:color="auto"/>
              <w:bottom w:val="single" w:sz="4" w:space="0" w:color="auto"/>
            </w:tcBorders>
          </w:tcPr>
          <w:p w14:paraId="5D0CAEAB" w14:textId="77777777" w:rsidR="003806CD" w:rsidRPr="00483461" w:rsidRDefault="003806CD" w:rsidP="003F5964">
            <w:pPr>
              <w:pStyle w:val="TableText"/>
              <w:jc w:val="right"/>
            </w:pPr>
            <w:r>
              <w:t>8.26%</w:t>
            </w:r>
          </w:p>
        </w:tc>
        <w:tc>
          <w:tcPr>
            <w:tcW w:w="909" w:type="pct"/>
            <w:tcBorders>
              <w:top w:val="single" w:sz="4" w:space="0" w:color="auto"/>
              <w:bottom w:val="single" w:sz="4" w:space="0" w:color="auto"/>
            </w:tcBorders>
          </w:tcPr>
          <w:p w14:paraId="4A95C40A" w14:textId="77777777" w:rsidR="003806CD" w:rsidRPr="00483461" w:rsidRDefault="003806CD" w:rsidP="003F5964">
            <w:pPr>
              <w:pStyle w:val="TableText"/>
              <w:jc w:val="right"/>
            </w:pPr>
            <w:r>
              <w:t>Yes***</w:t>
            </w:r>
          </w:p>
        </w:tc>
        <w:tc>
          <w:tcPr>
            <w:tcW w:w="825" w:type="pct"/>
            <w:tcBorders>
              <w:top w:val="single" w:sz="4" w:space="0" w:color="auto"/>
              <w:bottom w:val="single" w:sz="4" w:space="0" w:color="auto"/>
            </w:tcBorders>
          </w:tcPr>
          <w:p w14:paraId="6E8E9F61" w14:textId="77777777" w:rsidR="003806CD" w:rsidRPr="00483461" w:rsidRDefault="003806CD" w:rsidP="003F5964">
            <w:pPr>
              <w:pStyle w:val="TableText"/>
              <w:jc w:val="right"/>
            </w:pPr>
            <w:r>
              <w:t>11.11%</w:t>
            </w:r>
          </w:p>
        </w:tc>
        <w:tc>
          <w:tcPr>
            <w:tcW w:w="767" w:type="pct"/>
            <w:tcBorders>
              <w:top w:val="single" w:sz="4" w:space="0" w:color="auto"/>
              <w:bottom w:val="single" w:sz="4" w:space="0" w:color="auto"/>
            </w:tcBorders>
            <w:shd w:val="clear" w:color="auto" w:fill="66FF99"/>
          </w:tcPr>
          <w:p w14:paraId="70852DB8" w14:textId="77777777" w:rsidR="003806CD" w:rsidRPr="00483461" w:rsidRDefault="003806CD" w:rsidP="003F5964">
            <w:pPr>
              <w:pStyle w:val="TableText"/>
              <w:jc w:val="right"/>
            </w:pPr>
            <w:r>
              <w:t>2.85</w:t>
            </w:r>
          </w:p>
        </w:tc>
      </w:tr>
      <w:tr w:rsidR="003806CD" w:rsidRPr="00483461" w14:paraId="2E049376" w14:textId="77777777" w:rsidTr="003F5964">
        <w:tc>
          <w:tcPr>
            <w:tcW w:w="833" w:type="pct"/>
            <w:tcBorders>
              <w:top w:val="single" w:sz="4" w:space="0" w:color="auto"/>
              <w:bottom w:val="single" w:sz="4" w:space="0" w:color="auto"/>
            </w:tcBorders>
          </w:tcPr>
          <w:p w14:paraId="3879475F" w14:textId="77777777" w:rsidR="003806CD" w:rsidRPr="00483461" w:rsidRDefault="003806CD" w:rsidP="003F5964">
            <w:pPr>
              <w:pStyle w:val="TableText"/>
            </w:pPr>
            <w:r>
              <w:t>Existing work support</w:t>
            </w:r>
          </w:p>
        </w:tc>
        <w:tc>
          <w:tcPr>
            <w:tcW w:w="833" w:type="pct"/>
            <w:tcBorders>
              <w:top w:val="single" w:sz="4" w:space="0" w:color="auto"/>
              <w:bottom w:val="single" w:sz="4" w:space="0" w:color="auto"/>
            </w:tcBorders>
          </w:tcPr>
          <w:p w14:paraId="1FB3D870" w14:textId="77777777" w:rsidR="003806CD" w:rsidRPr="00483461" w:rsidRDefault="003806CD" w:rsidP="003F5964">
            <w:pPr>
              <w:pStyle w:val="TableText"/>
              <w:jc w:val="right"/>
            </w:pPr>
            <w:r>
              <w:t>No</w:t>
            </w:r>
          </w:p>
        </w:tc>
        <w:tc>
          <w:tcPr>
            <w:tcW w:w="833" w:type="pct"/>
            <w:tcBorders>
              <w:top w:val="single" w:sz="4" w:space="0" w:color="auto"/>
              <w:bottom w:val="single" w:sz="4" w:space="0" w:color="auto"/>
            </w:tcBorders>
          </w:tcPr>
          <w:p w14:paraId="5182FAC2" w14:textId="77777777" w:rsidR="003806CD" w:rsidRPr="00483461" w:rsidRDefault="003806CD" w:rsidP="003F5964">
            <w:pPr>
              <w:pStyle w:val="TableText"/>
              <w:jc w:val="right"/>
            </w:pPr>
            <w:r>
              <w:t>8.56%</w:t>
            </w:r>
          </w:p>
        </w:tc>
        <w:tc>
          <w:tcPr>
            <w:tcW w:w="909" w:type="pct"/>
            <w:tcBorders>
              <w:top w:val="single" w:sz="4" w:space="0" w:color="auto"/>
              <w:bottom w:val="single" w:sz="4" w:space="0" w:color="auto"/>
            </w:tcBorders>
          </w:tcPr>
          <w:p w14:paraId="28DAB58D" w14:textId="77777777" w:rsidR="003806CD" w:rsidRPr="00483461" w:rsidRDefault="003806CD" w:rsidP="003F5964">
            <w:pPr>
              <w:pStyle w:val="TableText"/>
              <w:jc w:val="right"/>
            </w:pPr>
            <w:r>
              <w:t>Yes***</w:t>
            </w:r>
          </w:p>
        </w:tc>
        <w:tc>
          <w:tcPr>
            <w:tcW w:w="825" w:type="pct"/>
            <w:tcBorders>
              <w:top w:val="single" w:sz="4" w:space="0" w:color="auto"/>
              <w:bottom w:val="single" w:sz="4" w:space="0" w:color="auto"/>
            </w:tcBorders>
          </w:tcPr>
          <w:p w14:paraId="6973AA3A" w14:textId="77777777" w:rsidR="003806CD" w:rsidRPr="00483461" w:rsidRDefault="003806CD" w:rsidP="003F5964">
            <w:pPr>
              <w:pStyle w:val="TableText"/>
              <w:jc w:val="right"/>
            </w:pPr>
            <w:r>
              <w:t>11.94%</w:t>
            </w:r>
          </w:p>
        </w:tc>
        <w:tc>
          <w:tcPr>
            <w:tcW w:w="767" w:type="pct"/>
            <w:tcBorders>
              <w:top w:val="single" w:sz="4" w:space="0" w:color="auto"/>
              <w:bottom w:val="single" w:sz="4" w:space="0" w:color="auto"/>
            </w:tcBorders>
            <w:shd w:val="clear" w:color="auto" w:fill="66FF99"/>
          </w:tcPr>
          <w:p w14:paraId="15566244" w14:textId="77777777" w:rsidR="003806CD" w:rsidRPr="00483461" w:rsidRDefault="003806CD" w:rsidP="003F5964">
            <w:pPr>
              <w:pStyle w:val="TableText"/>
              <w:jc w:val="right"/>
            </w:pPr>
            <w:r>
              <w:t>3.38</w:t>
            </w:r>
          </w:p>
        </w:tc>
      </w:tr>
      <w:tr w:rsidR="003806CD" w:rsidRPr="00483461" w14:paraId="57072A23"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bottom w:val="single" w:sz="4" w:space="0" w:color="auto"/>
            </w:tcBorders>
          </w:tcPr>
          <w:p w14:paraId="0099D7A9" w14:textId="77777777" w:rsidR="003806CD" w:rsidRPr="00483461" w:rsidRDefault="003806CD" w:rsidP="003F5964">
            <w:pPr>
              <w:pStyle w:val="TableText"/>
            </w:pPr>
            <w:r>
              <w:t>Last in work</w:t>
            </w:r>
          </w:p>
        </w:tc>
        <w:tc>
          <w:tcPr>
            <w:tcW w:w="833" w:type="pct"/>
            <w:tcBorders>
              <w:top w:val="single" w:sz="4" w:space="0" w:color="auto"/>
              <w:bottom w:val="single" w:sz="4" w:space="0" w:color="auto"/>
            </w:tcBorders>
          </w:tcPr>
          <w:p w14:paraId="28F30DF1" w14:textId="77777777" w:rsidR="003806CD" w:rsidRPr="00483461" w:rsidRDefault="003806CD" w:rsidP="003F5964">
            <w:pPr>
              <w:pStyle w:val="TableText"/>
              <w:jc w:val="right"/>
            </w:pPr>
            <w:r>
              <w:t>0-6 months</w:t>
            </w:r>
          </w:p>
        </w:tc>
        <w:tc>
          <w:tcPr>
            <w:tcW w:w="833" w:type="pct"/>
            <w:tcBorders>
              <w:top w:val="single" w:sz="4" w:space="0" w:color="auto"/>
              <w:bottom w:val="single" w:sz="4" w:space="0" w:color="auto"/>
            </w:tcBorders>
          </w:tcPr>
          <w:p w14:paraId="0F6A9C17" w14:textId="77777777" w:rsidR="003806CD" w:rsidRPr="00483461" w:rsidRDefault="003806CD" w:rsidP="003F5964">
            <w:pPr>
              <w:pStyle w:val="TableText"/>
              <w:jc w:val="right"/>
            </w:pPr>
            <w:r>
              <w:t>18.36%</w:t>
            </w:r>
          </w:p>
        </w:tc>
        <w:tc>
          <w:tcPr>
            <w:tcW w:w="909" w:type="pct"/>
            <w:tcBorders>
              <w:top w:val="single" w:sz="4" w:space="0" w:color="auto"/>
              <w:bottom w:val="single" w:sz="4" w:space="0" w:color="auto"/>
            </w:tcBorders>
          </w:tcPr>
          <w:p w14:paraId="07F2CC8D" w14:textId="77777777" w:rsidR="003806CD" w:rsidRDefault="003806CD" w:rsidP="003F5964">
            <w:pPr>
              <w:pStyle w:val="TableText"/>
              <w:jc w:val="right"/>
            </w:pPr>
            <w:r>
              <w:t>7-12 months**</w:t>
            </w:r>
          </w:p>
          <w:p w14:paraId="089E032C" w14:textId="77777777" w:rsidR="003806CD" w:rsidRDefault="003806CD" w:rsidP="003F5964">
            <w:pPr>
              <w:pStyle w:val="TableText"/>
              <w:jc w:val="right"/>
            </w:pPr>
            <w:r>
              <w:t>1-2years***</w:t>
            </w:r>
          </w:p>
          <w:p w14:paraId="30EC64D2" w14:textId="77777777" w:rsidR="003806CD" w:rsidRDefault="003806CD" w:rsidP="003F5964">
            <w:pPr>
              <w:pStyle w:val="TableText"/>
              <w:jc w:val="right"/>
            </w:pPr>
            <w:r>
              <w:t>3-5 years***</w:t>
            </w:r>
          </w:p>
          <w:p w14:paraId="77E4A676" w14:textId="77777777" w:rsidR="003806CD" w:rsidRDefault="003806CD" w:rsidP="003F5964">
            <w:pPr>
              <w:pStyle w:val="TableText"/>
              <w:jc w:val="right"/>
            </w:pPr>
            <w:r>
              <w:t>6-10 years***</w:t>
            </w:r>
          </w:p>
          <w:p w14:paraId="19D30115" w14:textId="77777777" w:rsidR="003806CD" w:rsidRDefault="003806CD" w:rsidP="003F5964">
            <w:pPr>
              <w:pStyle w:val="TableText"/>
              <w:jc w:val="right"/>
            </w:pPr>
            <w:r>
              <w:t>10+years***</w:t>
            </w:r>
          </w:p>
          <w:p w14:paraId="4EDD3667" w14:textId="77777777" w:rsidR="003806CD" w:rsidRPr="00483461" w:rsidRDefault="003806CD" w:rsidP="003F5964">
            <w:pPr>
              <w:pStyle w:val="TableText"/>
              <w:jc w:val="right"/>
            </w:pPr>
            <w:r>
              <w:t>I have never worked before***</w:t>
            </w:r>
          </w:p>
        </w:tc>
        <w:tc>
          <w:tcPr>
            <w:tcW w:w="825" w:type="pct"/>
            <w:tcBorders>
              <w:top w:val="single" w:sz="4" w:space="0" w:color="auto"/>
              <w:bottom w:val="single" w:sz="4" w:space="0" w:color="auto"/>
            </w:tcBorders>
          </w:tcPr>
          <w:p w14:paraId="177CFAF7" w14:textId="77777777" w:rsidR="003806CD" w:rsidRDefault="003806CD" w:rsidP="003F5964">
            <w:pPr>
              <w:pStyle w:val="TableText"/>
              <w:jc w:val="right"/>
            </w:pPr>
            <w:r>
              <w:t>14.82%</w:t>
            </w:r>
          </w:p>
          <w:p w14:paraId="30B49EA3" w14:textId="77777777" w:rsidR="003806CD" w:rsidRDefault="003806CD" w:rsidP="003F5964">
            <w:pPr>
              <w:pStyle w:val="TableText"/>
              <w:jc w:val="right"/>
            </w:pPr>
            <w:r>
              <w:t>11.25%</w:t>
            </w:r>
          </w:p>
          <w:p w14:paraId="1C36A2F1" w14:textId="77777777" w:rsidR="003806CD" w:rsidRDefault="003806CD" w:rsidP="003F5964">
            <w:pPr>
              <w:pStyle w:val="TableText"/>
              <w:jc w:val="right"/>
            </w:pPr>
            <w:r>
              <w:t>8.22%</w:t>
            </w:r>
          </w:p>
          <w:p w14:paraId="7715B537" w14:textId="77777777" w:rsidR="003806CD" w:rsidRDefault="003806CD" w:rsidP="003F5964">
            <w:pPr>
              <w:pStyle w:val="TableText"/>
              <w:jc w:val="right"/>
            </w:pPr>
            <w:r>
              <w:t>6.52%</w:t>
            </w:r>
          </w:p>
          <w:p w14:paraId="16D5EBA1" w14:textId="77777777" w:rsidR="003806CD" w:rsidRDefault="003806CD" w:rsidP="003F5964">
            <w:pPr>
              <w:pStyle w:val="TableText"/>
              <w:jc w:val="right"/>
            </w:pPr>
            <w:r>
              <w:t>4.58%</w:t>
            </w:r>
          </w:p>
          <w:p w14:paraId="27BD41A7" w14:textId="77777777" w:rsidR="003806CD" w:rsidRDefault="003806CD" w:rsidP="003F5964">
            <w:pPr>
              <w:pStyle w:val="TableText"/>
              <w:jc w:val="right"/>
            </w:pPr>
            <w:r>
              <w:t>5.5%</w:t>
            </w:r>
          </w:p>
          <w:p w14:paraId="228C660E" w14:textId="77777777" w:rsidR="003806CD" w:rsidRPr="00483461" w:rsidRDefault="003806CD" w:rsidP="003F5964">
            <w:pPr>
              <w:pStyle w:val="TableText"/>
              <w:jc w:val="center"/>
            </w:pPr>
          </w:p>
        </w:tc>
        <w:tc>
          <w:tcPr>
            <w:tcW w:w="767" w:type="pct"/>
            <w:tcBorders>
              <w:top w:val="single" w:sz="4" w:space="0" w:color="auto"/>
              <w:bottom w:val="single" w:sz="4" w:space="0" w:color="auto"/>
            </w:tcBorders>
            <w:shd w:val="clear" w:color="auto" w:fill="F3A6A1" w:themeFill="accent1" w:themeFillTint="66"/>
          </w:tcPr>
          <w:p w14:paraId="7F33FE60" w14:textId="77777777" w:rsidR="003806CD" w:rsidRDefault="003806CD" w:rsidP="003F5964">
            <w:pPr>
              <w:pStyle w:val="TableText"/>
              <w:jc w:val="right"/>
            </w:pPr>
            <w:r>
              <w:t>-3.54</w:t>
            </w:r>
          </w:p>
          <w:p w14:paraId="08B29A2C" w14:textId="77777777" w:rsidR="003806CD" w:rsidRDefault="003806CD" w:rsidP="003F5964">
            <w:pPr>
              <w:pStyle w:val="TableText"/>
              <w:jc w:val="right"/>
            </w:pPr>
            <w:r>
              <w:t>-7.11</w:t>
            </w:r>
          </w:p>
          <w:p w14:paraId="46D12FAC" w14:textId="77777777" w:rsidR="003806CD" w:rsidRDefault="003806CD" w:rsidP="003F5964">
            <w:pPr>
              <w:pStyle w:val="TableText"/>
              <w:jc w:val="right"/>
            </w:pPr>
            <w:r>
              <w:t>-10.14</w:t>
            </w:r>
          </w:p>
          <w:p w14:paraId="621EC155" w14:textId="77777777" w:rsidR="003806CD" w:rsidRDefault="003806CD" w:rsidP="003F5964">
            <w:pPr>
              <w:pStyle w:val="TableText"/>
              <w:jc w:val="right"/>
            </w:pPr>
            <w:r>
              <w:t>-11.84</w:t>
            </w:r>
          </w:p>
          <w:p w14:paraId="50EBD0A4" w14:textId="77777777" w:rsidR="003806CD" w:rsidRDefault="003806CD" w:rsidP="003F5964">
            <w:pPr>
              <w:pStyle w:val="TableText"/>
              <w:jc w:val="right"/>
            </w:pPr>
            <w:r>
              <w:t>-13.78</w:t>
            </w:r>
          </w:p>
          <w:p w14:paraId="01AFF99A" w14:textId="77777777" w:rsidR="003806CD" w:rsidRPr="00483461" w:rsidRDefault="003806CD" w:rsidP="003F5964">
            <w:pPr>
              <w:pStyle w:val="TableText"/>
              <w:jc w:val="right"/>
            </w:pPr>
            <w:r>
              <w:t>-12.86</w:t>
            </w:r>
          </w:p>
        </w:tc>
      </w:tr>
      <w:tr w:rsidR="003806CD" w:rsidRPr="00483461" w14:paraId="5F6BB516" w14:textId="77777777" w:rsidTr="003F5964">
        <w:tc>
          <w:tcPr>
            <w:tcW w:w="833" w:type="pct"/>
            <w:tcBorders>
              <w:top w:val="single" w:sz="4" w:space="0" w:color="auto"/>
              <w:bottom w:val="single" w:sz="4" w:space="0" w:color="auto"/>
            </w:tcBorders>
          </w:tcPr>
          <w:p w14:paraId="48E86C77" w14:textId="77777777" w:rsidR="003806CD" w:rsidRPr="00483461" w:rsidRDefault="003806CD" w:rsidP="003F5964">
            <w:pPr>
              <w:pStyle w:val="TableText"/>
            </w:pPr>
            <w:r>
              <w:t>Exercise</w:t>
            </w:r>
          </w:p>
        </w:tc>
        <w:tc>
          <w:tcPr>
            <w:tcW w:w="833" w:type="pct"/>
            <w:tcBorders>
              <w:top w:val="single" w:sz="4" w:space="0" w:color="auto"/>
              <w:bottom w:val="single" w:sz="4" w:space="0" w:color="auto"/>
            </w:tcBorders>
          </w:tcPr>
          <w:p w14:paraId="1795E35B" w14:textId="77777777" w:rsidR="003806CD" w:rsidRPr="00483461" w:rsidRDefault="003806CD" w:rsidP="003F5964">
            <w:pPr>
              <w:pStyle w:val="TableText"/>
              <w:jc w:val="right"/>
            </w:pPr>
            <w:r>
              <w:t>I don’t exercise</w:t>
            </w:r>
          </w:p>
        </w:tc>
        <w:tc>
          <w:tcPr>
            <w:tcW w:w="833" w:type="pct"/>
            <w:tcBorders>
              <w:top w:val="single" w:sz="4" w:space="0" w:color="auto"/>
              <w:bottom w:val="single" w:sz="4" w:space="0" w:color="auto"/>
            </w:tcBorders>
          </w:tcPr>
          <w:p w14:paraId="6C3FD087" w14:textId="77777777" w:rsidR="003806CD" w:rsidRPr="00483461" w:rsidRDefault="003806CD" w:rsidP="003F5964">
            <w:pPr>
              <w:pStyle w:val="TableText"/>
              <w:jc w:val="right"/>
            </w:pPr>
            <w:r>
              <w:t>8.39%</w:t>
            </w:r>
          </w:p>
        </w:tc>
        <w:tc>
          <w:tcPr>
            <w:tcW w:w="909" w:type="pct"/>
            <w:tcBorders>
              <w:top w:val="single" w:sz="4" w:space="0" w:color="auto"/>
              <w:bottom w:val="single" w:sz="4" w:space="0" w:color="auto"/>
            </w:tcBorders>
          </w:tcPr>
          <w:p w14:paraId="672FCD44" w14:textId="77777777" w:rsidR="003806CD" w:rsidRPr="00483461" w:rsidRDefault="003806CD" w:rsidP="003F5964">
            <w:pPr>
              <w:pStyle w:val="TableText"/>
              <w:jc w:val="right"/>
            </w:pPr>
            <w:r>
              <w:t>I exercise regularly*</w:t>
            </w:r>
          </w:p>
        </w:tc>
        <w:tc>
          <w:tcPr>
            <w:tcW w:w="825" w:type="pct"/>
            <w:tcBorders>
              <w:top w:val="single" w:sz="4" w:space="0" w:color="auto"/>
              <w:bottom w:val="single" w:sz="4" w:space="0" w:color="auto"/>
            </w:tcBorders>
          </w:tcPr>
          <w:p w14:paraId="2FE29E38" w14:textId="77777777" w:rsidR="003806CD" w:rsidRPr="00483461" w:rsidRDefault="003806CD" w:rsidP="003F5964">
            <w:pPr>
              <w:pStyle w:val="TableText"/>
              <w:jc w:val="right"/>
            </w:pPr>
            <w:r>
              <w:t>9.71%</w:t>
            </w:r>
          </w:p>
        </w:tc>
        <w:tc>
          <w:tcPr>
            <w:tcW w:w="767" w:type="pct"/>
            <w:tcBorders>
              <w:top w:val="single" w:sz="4" w:space="0" w:color="auto"/>
              <w:bottom w:val="single" w:sz="4" w:space="0" w:color="auto"/>
            </w:tcBorders>
            <w:shd w:val="clear" w:color="auto" w:fill="66FF99"/>
          </w:tcPr>
          <w:p w14:paraId="23DC8F21" w14:textId="77777777" w:rsidR="003806CD" w:rsidRPr="00483461" w:rsidRDefault="003806CD" w:rsidP="003F5964">
            <w:pPr>
              <w:pStyle w:val="TableText"/>
              <w:jc w:val="right"/>
            </w:pPr>
            <w:r>
              <w:t>1.32</w:t>
            </w:r>
          </w:p>
        </w:tc>
      </w:tr>
      <w:tr w:rsidR="003806CD" w:rsidRPr="00483461" w14:paraId="1BFADAB0"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left w:val="nil"/>
              <w:bottom w:val="single" w:sz="4" w:space="0" w:color="auto"/>
            </w:tcBorders>
          </w:tcPr>
          <w:p w14:paraId="420EED80" w14:textId="77777777" w:rsidR="003806CD" w:rsidRDefault="003806CD" w:rsidP="003F5964">
            <w:pPr>
              <w:pStyle w:val="TableText"/>
            </w:pPr>
            <w:r>
              <w:t>Existing health support</w:t>
            </w:r>
          </w:p>
        </w:tc>
        <w:tc>
          <w:tcPr>
            <w:tcW w:w="833" w:type="pct"/>
            <w:tcBorders>
              <w:top w:val="single" w:sz="4" w:space="0" w:color="auto"/>
              <w:bottom w:val="single" w:sz="4" w:space="0" w:color="auto"/>
            </w:tcBorders>
          </w:tcPr>
          <w:p w14:paraId="51BA1F8A" w14:textId="77777777" w:rsidR="003806CD" w:rsidRDefault="003806CD" w:rsidP="003F5964">
            <w:pPr>
              <w:pStyle w:val="TableText"/>
              <w:jc w:val="right"/>
            </w:pPr>
            <w:r>
              <w:t>No</w:t>
            </w:r>
          </w:p>
        </w:tc>
        <w:tc>
          <w:tcPr>
            <w:tcW w:w="833" w:type="pct"/>
            <w:tcBorders>
              <w:top w:val="single" w:sz="4" w:space="0" w:color="auto"/>
              <w:bottom w:val="single" w:sz="4" w:space="0" w:color="auto"/>
            </w:tcBorders>
          </w:tcPr>
          <w:p w14:paraId="6C58DB61" w14:textId="77777777" w:rsidR="003806CD" w:rsidRPr="00483461" w:rsidRDefault="003806CD" w:rsidP="003F5964">
            <w:pPr>
              <w:pStyle w:val="TableText"/>
              <w:jc w:val="right"/>
            </w:pPr>
            <w:r>
              <w:t>8.21%</w:t>
            </w:r>
          </w:p>
        </w:tc>
        <w:tc>
          <w:tcPr>
            <w:tcW w:w="909" w:type="pct"/>
            <w:tcBorders>
              <w:top w:val="single" w:sz="4" w:space="0" w:color="auto"/>
              <w:bottom w:val="single" w:sz="4" w:space="0" w:color="auto"/>
            </w:tcBorders>
          </w:tcPr>
          <w:p w14:paraId="27E507CF" w14:textId="77777777" w:rsidR="003806CD" w:rsidRPr="00483461" w:rsidRDefault="003806CD" w:rsidP="003F5964">
            <w:pPr>
              <w:pStyle w:val="TableText"/>
              <w:jc w:val="right"/>
            </w:pPr>
            <w:r>
              <w:t>Yes*</w:t>
            </w:r>
          </w:p>
        </w:tc>
        <w:tc>
          <w:tcPr>
            <w:tcW w:w="825" w:type="pct"/>
            <w:tcBorders>
              <w:top w:val="single" w:sz="4" w:space="0" w:color="auto"/>
              <w:bottom w:val="single" w:sz="4" w:space="0" w:color="auto"/>
            </w:tcBorders>
          </w:tcPr>
          <w:p w14:paraId="18695583" w14:textId="77777777" w:rsidR="003806CD" w:rsidRPr="00483461" w:rsidRDefault="003806CD" w:rsidP="003F5964">
            <w:pPr>
              <w:pStyle w:val="TableText"/>
              <w:jc w:val="right"/>
            </w:pPr>
            <w:r>
              <w:t>9.80%</w:t>
            </w:r>
          </w:p>
        </w:tc>
        <w:tc>
          <w:tcPr>
            <w:tcW w:w="767" w:type="pct"/>
            <w:tcBorders>
              <w:top w:val="single" w:sz="4" w:space="0" w:color="auto"/>
              <w:bottom w:val="single" w:sz="4" w:space="0" w:color="auto"/>
              <w:right w:val="nil"/>
            </w:tcBorders>
            <w:shd w:val="clear" w:color="auto" w:fill="66FF99"/>
          </w:tcPr>
          <w:p w14:paraId="1C0236BE" w14:textId="77777777" w:rsidR="003806CD" w:rsidRPr="00483461" w:rsidRDefault="003806CD" w:rsidP="003F5964">
            <w:pPr>
              <w:pStyle w:val="TableText"/>
              <w:jc w:val="right"/>
            </w:pPr>
            <w:r>
              <w:t>1.59</w:t>
            </w:r>
          </w:p>
        </w:tc>
      </w:tr>
      <w:tr w:rsidR="003806CD" w:rsidRPr="00483461" w14:paraId="5BA3D39D" w14:textId="77777777" w:rsidTr="003F5964">
        <w:tc>
          <w:tcPr>
            <w:tcW w:w="833" w:type="pct"/>
            <w:tcBorders>
              <w:top w:val="single" w:sz="4" w:space="0" w:color="auto"/>
              <w:bottom w:val="single" w:sz="4" w:space="0" w:color="auto"/>
            </w:tcBorders>
          </w:tcPr>
          <w:p w14:paraId="01A4463E" w14:textId="77777777" w:rsidR="003806CD" w:rsidRPr="00483461" w:rsidRDefault="003806CD" w:rsidP="003F5964">
            <w:pPr>
              <w:pStyle w:val="TableText"/>
            </w:pPr>
            <w:r>
              <w:t>PIP receipt</w:t>
            </w:r>
          </w:p>
        </w:tc>
        <w:tc>
          <w:tcPr>
            <w:tcW w:w="833" w:type="pct"/>
            <w:tcBorders>
              <w:top w:val="single" w:sz="4" w:space="0" w:color="auto"/>
              <w:bottom w:val="single" w:sz="4" w:space="0" w:color="auto"/>
            </w:tcBorders>
          </w:tcPr>
          <w:p w14:paraId="162763C3" w14:textId="77777777" w:rsidR="003806CD" w:rsidRPr="00483461" w:rsidRDefault="003806CD" w:rsidP="003F5964">
            <w:pPr>
              <w:pStyle w:val="TableText"/>
              <w:jc w:val="right"/>
            </w:pPr>
            <w:r>
              <w:t>No</w:t>
            </w:r>
          </w:p>
        </w:tc>
        <w:tc>
          <w:tcPr>
            <w:tcW w:w="833" w:type="pct"/>
            <w:tcBorders>
              <w:top w:val="single" w:sz="4" w:space="0" w:color="auto"/>
              <w:bottom w:val="single" w:sz="4" w:space="0" w:color="auto"/>
            </w:tcBorders>
          </w:tcPr>
          <w:p w14:paraId="002ADBE7" w14:textId="77777777" w:rsidR="003806CD" w:rsidRPr="00483461" w:rsidRDefault="003806CD" w:rsidP="003F5964">
            <w:pPr>
              <w:pStyle w:val="TableText"/>
              <w:jc w:val="right"/>
            </w:pPr>
            <w:r>
              <w:t>8.03%</w:t>
            </w:r>
          </w:p>
        </w:tc>
        <w:tc>
          <w:tcPr>
            <w:tcW w:w="909" w:type="pct"/>
            <w:tcBorders>
              <w:top w:val="single" w:sz="4" w:space="0" w:color="auto"/>
              <w:bottom w:val="single" w:sz="4" w:space="0" w:color="auto"/>
            </w:tcBorders>
          </w:tcPr>
          <w:p w14:paraId="0742E468" w14:textId="77777777" w:rsidR="003806CD" w:rsidRPr="00483461" w:rsidRDefault="003806CD" w:rsidP="003F5964">
            <w:pPr>
              <w:pStyle w:val="TableText"/>
              <w:jc w:val="right"/>
            </w:pPr>
            <w:r>
              <w:t>N/A***</w:t>
            </w:r>
          </w:p>
        </w:tc>
        <w:tc>
          <w:tcPr>
            <w:tcW w:w="825" w:type="pct"/>
            <w:tcBorders>
              <w:top w:val="single" w:sz="4" w:space="0" w:color="auto"/>
              <w:bottom w:val="single" w:sz="4" w:space="0" w:color="auto"/>
            </w:tcBorders>
          </w:tcPr>
          <w:p w14:paraId="2C411D73" w14:textId="77777777" w:rsidR="003806CD" w:rsidRPr="00483461" w:rsidRDefault="003806CD" w:rsidP="003F5964">
            <w:pPr>
              <w:pStyle w:val="TableText"/>
              <w:jc w:val="right"/>
            </w:pPr>
            <w:r>
              <w:t>11.13%</w:t>
            </w:r>
          </w:p>
        </w:tc>
        <w:tc>
          <w:tcPr>
            <w:tcW w:w="767" w:type="pct"/>
            <w:tcBorders>
              <w:top w:val="single" w:sz="4" w:space="0" w:color="auto"/>
              <w:bottom w:val="single" w:sz="4" w:space="0" w:color="auto"/>
            </w:tcBorders>
            <w:shd w:val="clear" w:color="auto" w:fill="66FF99"/>
          </w:tcPr>
          <w:p w14:paraId="59137CB3" w14:textId="77777777" w:rsidR="003806CD" w:rsidRPr="00483461" w:rsidRDefault="003806CD" w:rsidP="003F5964">
            <w:pPr>
              <w:pStyle w:val="TableText"/>
              <w:jc w:val="right"/>
            </w:pPr>
            <w:r>
              <w:t>3.1</w:t>
            </w:r>
          </w:p>
        </w:tc>
      </w:tr>
      <w:tr w:rsidR="003806CD" w:rsidRPr="00483461" w14:paraId="0E46FF51"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left w:val="nil"/>
              <w:bottom w:val="single" w:sz="4" w:space="0" w:color="auto"/>
            </w:tcBorders>
          </w:tcPr>
          <w:p w14:paraId="36FA2027" w14:textId="77777777" w:rsidR="003806CD" w:rsidRPr="00483461" w:rsidRDefault="003806CD" w:rsidP="003F5964">
            <w:pPr>
              <w:pStyle w:val="TableText"/>
            </w:pPr>
            <w:r>
              <w:t>Covid affected</w:t>
            </w:r>
          </w:p>
        </w:tc>
        <w:tc>
          <w:tcPr>
            <w:tcW w:w="833" w:type="pct"/>
            <w:tcBorders>
              <w:top w:val="single" w:sz="4" w:space="0" w:color="auto"/>
              <w:bottom w:val="single" w:sz="4" w:space="0" w:color="auto"/>
            </w:tcBorders>
          </w:tcPr>
          <w:p w14:paraId="34B04425" w14:textId="77777777" w:rsidR="003806CD" w:rsidRPr="00483461" w:rsidRDefault="003806CD" w:rsidP="003F5964">
            <w:pPr>
              <w:pStyle w:val="TableText"/>
              <w:jc w:val="right"/>
            </w:pPr>
            <w:r>
              <w:t>No</w:t>
            </w:r>
          </w:p>
        </w:tc>
        <w:tc>
          <w:tcPr>
            <w:tcW w:w="833" w:type="pct"/>
            <w:tcBorders>
              <w:top w:val="single" w:sz="4" w:space="0" w:color="auto"/>
              <w:bottom w:val="single" w:sz="4" w:space="0" w:color="auto"/>
            </w:tcBorders>
          </w:tcPr>
          <w:p w14:paraId="69332052" w14:textId="77777777" w:rsidR="003806CD" w:rsidRPr="00483461" w:rsidRDefault="003806CD" w:rsidP="003F5964">
            <w:pPr>
              <w:pStyle w:val="TableText"/>
              <w:jc w:val="right"/>
            </w:pPr>
            <w:r>
              <w:t>21.61%</w:t>
            </w:r>
          </w:p>
        </w:tc>
        <w:tc>
          <w:tcPr>
            <w:tcW w:w="909" w:type="pct"/>
            <w:tcBorders>
              <w:top w:val="single" w:sz="4" w:space="0" w:color="auto"/>
              <w:bottom w:val="single" w:sz="4" w:space="0" w:color="auto"/>
            </w:tcBorders>
          </w:tcPr>
          <w:p w14:paraId="696BE4AB" w14:textId="77777777" w:rsidR="003806CD" w:rsidRPr="00483461" w:rsidRDefault="003806CD" w:rsidP="003F5964">
            <w:pPr>
              <w:pStyle w:val="TableText"/>
              <w:jc w:val="right"/>
            </w:pPr>
            <w:r>
              <w:t>Yes***</w:t>
            </w:r>
          </w:p>
        </w:tc>
        <w:tc>
          <w:tcPr>
            <w:tcW w:w="825" w:type="pct"/>
            <w:tcBorders>
              <w:top w:val="single" w:sz="4" w:space="0" w:color="auto"/>
              <w:bottom w:val="single" w:sz="4" w:space="0" w:color="auto"/>
            </w:tcBorders>
          </w:tcPr>
          <w:p w14:paraId="6B307020" w14:textId="77777777" w:rsidR="003806CD" w:rsidRPr="00483461" w:rsidRDefault="003806CD" w:rsidP="003F5964">
            <w:pPr>
              <w:pStyle w:val="TableText"/>
              <w:jc w:val="right"/>
            </w:pPr>
            <w:r>
              <w:t>7.32%</w:t>
            </w:r>
          </w:p>
        </w:tc>
        <w:tc>
          <w:tcPr>
            <w:tcW w:w="767" w:type="pct"/>
            <w:tcBorders>
              <w:top w:val="single" w:sz="4" w:space="0" w:color="auto"/>
              <w:bottom w:val="single" w:sz="4" w:space="0" w:color="auto"/>
              <w:right w:val="nil"/>
            </w:tcBorders>
            <w:shd w:val="clear" w:color="auto" w:fill="F3A6A1" w:themeFill="accent1" w:themeFillTint="66"/>
          </w:tcPr>
          <w:p w14:paraId="3C4A6D11" w14:textId="77777777" w:rsidR="003806CD" w:rsidRPr="00483461" w:rsidRDefault="003806CD" w:rsidP="003F5964">
            <w:pPr>
              <w:pStyle w:val="TableText"/>
              <w:jc w:val="right"/>
            </w:pPr>
            <w:r>
              <w:t>-14.29</w:t>
            </w:r>
          </w:p>
        </w:tc>
      </w:tr>
      <w:tr w:rsidR="003806CD" w:rsidRPr="00483461" w14:paraId="442680B9" w14:textId="77777777" w:rsidTr="003F5964">
        <w:tc>
          <w:tcPr>
            <w:tcW w:w="833" w:type="pct"/>
            <w:tcBorders>
              <w:top w:val="single" w:sz="4" w:space="0" w:color="auto"/>
              <w:bottom w:val="single" w:sz="4" w:space="0" w:color="auto"/>
            </w:tcBorders>
          </w:tcPr>
          <w:p w14:paraId="54BD8D9B" w14:textId="77777777" w:rsidR="003806CD" w:rsidRPr="00483461" w:rsidRDefault="003806CD" w:rsidP="003F5964">
            <w:pPr>
              <w:pStyle w:val="TableText"/>
            </w:pPr>
            <w:r>
              <w:t>Covid start</w:t>
            </w:r>
          </w:p>
        </w:tc>
        <w:tc>
          <w:tcPr>
            <w:tcW w:w="833" w:type="pct"/>
            <w:tcBorders>
              <w:top w:val="single" w:sz="4" w:space="0" w:color="auto"/>
              <w:bottom w:val="single" w:sz="4" w:space="0" w:color="auto"/>
            </w:tcBorders>
          </w:tcPr>
          <w:p w14:paraId="06EE6295" w14:textId="77777777" w:rsidR="003806CD" w:rsidRPr="00483461" w:rsidRDefault="003806CD" w:rsidP="003F5964">
            <w:pPr>
              <w:pStyle w:val="TableText"/>
              <w:jc w:val="right"/>
            </w:pPr>
            <w:r>
              <w:t>No</w:t>
            </w:r>
          </w:p>
        </w:tc>
        <w:tc>
          <w:tcPr>
            <w:tcW w:w="833" w:type="pct"/>
            <w:tcBorders>
              <w:top w:val="single" w:sz="4" w:space="0" w:color="auto"/>
              <w:bottom w:val="single" w:sz="4" w:space="0" w:color="auto"/>
            </w:tcBorders>
          </w:tcPr>
          <w:p w14:paraId="0248977E" w14:textId="77777777" w:rsidR="003806CD" w:rsidRPr="00483461" w:rsidRDefault="003806CD" w:rsidP="003F5964">
            <w:pPr>
              <w:pStyle w:val="TableText"/>
              <w:jc w:val="right"/>
            </w:pPr>
            <w:r>
              <w:t>18.77%</w:t>
            </w:r>
          </w:p>
        </w:tc>
        <w:tc>
          <w:tcPr>
            <w:tcW w:w="909" w:type="pct"/>
            <w:tcBorders>
              <w:top w:val="single" w:sz="4" w:space="0" w:color="auto"/>
              <w:bottom w:val="single" w:sz="4" w:space="0" w:color="auto"/>
            </w:tcBorders>
          </w:tcPr>
          <w:p w14:paraId="35E87A71" w14:textId="77777777" w:rsidR="003806CD" w:rsidRPr="00483461" w:rsidRDefault="003806CD" w:rsidP="003F5964">
            <w:pPr>
              <w:pStyle w:val="TableText"/>
              <w:jc w:val="right"/>
            </w:pPr>
            <w:r>
              <w:t>Yes***</w:t>
            </w:r>
          </w:p>
        </w:tc>
        <w:tc>
          <w:tcPr>
            <w:tcW w:w="825" w:type="pct"/>
            <w:tcBorders>
              <w:top w:val="single" w:sz="4" w:space="0" w:color="auto"/>
              <w:bottom w:val="single" w:sz="4" w:space="0" w:color="auto"/>
            </w:tcBorders>
          </w:tcPr>
          <w:p w14:paraId="32AE0756" w14:textId="77777777" w:rsidR="003806CD" w:rsidRPr="00483461" w:rsidRDefault="003806CD" w:rsidP="003F5964">
            <w:pPr>
              <w:pStyle w:val="TableText"/>
              <w:jc w:val="right"/>
            </w:pPr>
            <w:r>
              <w:t>7.62%</w:t>
            </w:r>
          </w:p>
        </w:tc>
        <w:tc>
          <w:tcPr>
            <w:tcW w:w="767" w:type="pct"/>
            <w:tcBorders>
              <w:top w:val="single" w:sz="4" w:space="0" w:color="auto"/>
              <w:bottom w:val="single" w:sz="4" w:space="0" w:color="auto"/>
            </w:tcBorders>
            <w:shd w:val="clear" w:color="auto" w:fill="F3A6A1" w:themeFill="accent1" w:themeFillTint="66"/>
          </w:tcPr>
          <w:p w14:paraId="595C4741" w14:textId="77777777" w:rsidR="003806CD" w:rsidRPr="00483461" w:rsidRDefault="003806CD" w:rsidP="003F5964">
            <w:pPr>
              <w:pStyle w:val="TableText"/>
              <w:jc w:val="right"/>
            </w:pPr>
            <w:r>
              <w:t>-11.15</w:t>
            </w:r>
          </w:p>
        </w:tc>
      </w:tr>
      <w:tr w:rsidR="003806CD" w:rsidRPr="00483461" w14:paraId="6E5299C7" w14:textId="77777777" w:rsidTr="003F5964">
        <w:trPr>
          <w:cnfStyle w:val="000000010000" w:firstRow="0" w:lastRow="0" w:firstColumn="0" w:lastColumn="0" w:oddVBand="0" w:evenVBand="0" w:oddHBand="0" w:evenHBand="1" w:firstRowFirstColumn="0" w:firstRowLastColumn="0" w:lastRowFirstColumn="0" w:lastRowLastColumn="0"/>
        </w:trPr>
        <w:tc>
          <w:tcPr>
            <w:tcW w:w="5000" w:type="pct"/>
            <w:gridSpan w:val="6"/>
            <w:tcBorders>
              <w:top w:val="single" w:sz="4" w:space="0" w:color="auto"/>
              <w:bottom w:val="single" w:sz="4" w:space="0" w:color="auto"/>
            </w:tcBorders>
            <w:shd w:val="clear" w:color="auto" w:fill="C5C5C5" w:themeFill="background1" w:themeFillTint="40"/>
          </w:tcPr>
          <w:p w14:paraId="14251991" w14:textId="77777777" w:rsidR="003806CD" w:rsidRPr="00483461" w:rsidRDefault="003806CD" w:rsidP="003F5964">
            <w:pPr>
              <w:pStyle w:val="TableText"/>
            </w:pPr>
            <w:r>
              <w:rPr>
                <w:i/>
                <w:iCs/>
              </w:rPr>
              <w:t>Continuous variable</w:t>
            </w:r>
          </w:p>
        </w:tc>
      </w:tr>
      <w:tr w:rsidR="003806CD" w:rsidRPr="00483461" w14:paraId="42CCCEC0" w14:textId="77777777" w:rsidTr="003F5964">
        <w:tc>
          <w:tcPr>
            <w:tcW w:w="833" w:type="pct"/>
            <w:tcBorders>
              <w:top w:val="single" w:sz="4" w:space="0" w:color="auto"/>
              <w:bottom w:val="single" w:sz="4" w:space="0" w:color="auto"/>
            </w:tcBorders>
          </w:tcPr>
          <w:p w14:paraId="71E259C8" w14:textId="77777777" w:rsidR="003806CD" w:rsidRPr="00483461" w:rsidRDefault="003806CD" w:rsidP="003F5964">
            <w:pPr>
              <w:pStyle w:val="TableText"/>
            </w:pPr>
            <w:r>
              <w:t>Number of conditions</w:t>
            </w:r>
          </w:p>
        </w:tc>
        <w:tc>
          <w:tcPr>
            <w:tcW w:w="833" w:type="pct"/>
            <w:tcBorders>
              <w:top w:val="single" w:sz="4" w:space="0" w:color="auto"/>
              <w:bottom w:val="single" w:sz="4" w:space="0" w:color="auto"/>
            </w:tcBorders>
          </w:tcPr>
          <w:p w14:paraId="139B3C7A" w14:textId="77777777" w:rsidR="003806CD" w:rsidRPr="00483461" w:rsidRDefault="003806CD" w:rsidP="003F5964">
            <w:pPr>
              <w:pStyle w:val="TableText"/>
              <w:jc w:val="right"/>
            </w:pPr>
            <w:r>
              <w:t>n/a</w:t>
            </w:r>
          </w:p>
        </w:tc>
        <w:tc>
          <w:tcPr>
            <w:tcW w:w="833" w:type="pct"/>
            <w:tcBorders>
              <w:top w:val="single" w:sz="4" w:space="0" w:color="auto"/>
              <w:bottom w:val="single" w:sz="4" w:space="0" w:color="auto"/>
            </w:tcBorders>
          </w:tcPr>
          <w:p w14:paraId="456BE0AC" w14:textId="77777777" w:rsidR="003806CD" w:rsidRPr="00483461" w:rsidRDefault="003806CD" w:rsidP="003F5964">
            <w:pPr>
              <w:pStyle w:val="TableText"/>
              <w:jc w:val="right"/>
            </w:pPr>
            <w:r>
              <w:t>n/a</w:t>
            </w:r>
          </w:p>
        </w:tc>
        <w:tc>
          <w:tcPr>
            <w:tcW w:w="909" w:type="pct"/>
            <w:tcBorders>
              <w:top w:val="single" w:sz="4" w:space="0" w:color="auto"/>
              <w:bottom w:val="single" w:sz="4" w:space="0" w:color="auto"/>
            </w:tcBorders>
          </w:tcPr>
          <w:p w14:paraId="569703D8" w14:textId="77777777" w:rsidR="003806CD" w:rsidRPr="00483461" w:rsidRDefault="003806CD" w:rsidP="003F5964">
            <w:pPr>
              <w:pStyle w:val="TableText"/>
              <w:jc w:val="right"/>
            </w:pPr>
            <w:r>
              <w:t>**</w:t>
            </w:r>
          </w:p>
        </w:tc>
        <w:tc>
          <w:tcPr>
            <w:tcW w:w="825" w:type="pct"/>
            <w:tcBorders>
              <w:top w:val="single" w:sz="4" w:space="0" w:color="auto"/>
              <w:bottom w:val="single" w:sz="4" w:space="0" w:color="auto"/>
            </w:tcBorders>
          </w:tcPr>
          <w:p w14:paraId="7A7B5BBE" w14:textId="77777777" w:rsidR="003806CD" w:rsidRPr="00483461" w:rsidRDefault="003806CD" w:rsidP="003F5964">
            <w:pPr>
              <w:pStyle w:val="TableText"/>
              <w:jc w:val="right"/>
            </w:pPr>
            <w:r>
              <w:t>-0.67 percentage points</w:t>
            </w:r>
          </w:p>
        </w:tc>
        <w:tc>
          <w:tcPr>
            <w:tcW w:w="767" w:type="pct"/>
            <w:tcBorders>
              <w:top w:val="single" w:sz="4" w:space="0" w:color="auto"/>
              <w:bottom w:val="single" w:sz="4" w:space="0" w:color="auto"/>
            </w:tcBorders>
          </w:tcPr>
          <w:p w14:paraId="697B85E7" w14:textId="77777777" w:rsidR="003806CD" w:rsidRPr="00483461" w:rsidRDefault="003806CD" w:rsidP="003F5964">
            <w:pPr>
              <w:pStyle w:val="TableText"/>
              <w:jc w:val="right"/>
            </w:pPr>
            <w:r>
              <w:t>n/a</w:t>
            </w:r>
          </w:p>
        </w:tc>
      </w:tr>
      <w:tr w:rsidR="003806CD" w:rsidRPr="00483461" w14:paraId="56ABD697" w14:textId="77777777" w:rsidTr="003F5964">
        <w:trPr>
          <w:cnfStyle w:val="000000010000" w:firstRow="0" w:lastRow="0" w:firstColumn="0" w:lastColumn="0" w:oddVBand="0" w:evenVBand="0" w:oddHBand="0" w:evenHBand="1" w:firstRowFirstColumn="0" w:firstRowLastColumn="0" w:lastRowFirstColumn="0" w:lastRowLastColumn="0"/>
        </w:trPr>
        <w:tc>
          <w:tcPr>
            <w:tcW w:w="833" w:type="pct"/>
            <w:tcBorders>
              <w:top w:val="single" w:sz="4" w:space="0" w:color="auto"/>
              <w:bottom w:val="single" w:sz="4" w:space="0" w:color="auto"/>
            </w:tcBorders>
          </w:tcPr>
          <w:p w14:paraId="462481CD" w14:textId="77777777" w:rsidR="003806CD" w:rsidRPr="00483461" w:rsidRDefault="003806CD" w:rsidP="003F5964">
            <w:pPr>
              <w:pStyle w:val="TableText"/>
            </w:pPr>
            <w:r>
              <w:t>Age</w:t>
            </w:r>
          </w:p>
        </w:tc>
        <w:tc>
          <w:tcPr>
            <w:tcW w:w="833" w:type="pct"/>
            <w:tcBorders>
              <w:top w:val="single" w:sz="4" w:space="0" w:color="auto"/>
              <w:bottom w:val="single" w:sz="4" w:space="0" w:color="auto"/>
            </w:tcBorders>
          </w:tcPr>
          <w:p w14:paraId="01947E74" w14:textId="77777777" w:rsidR="003806CD" w:rsidRPr="00483461" w:rsidRDefault="003806CD" w:rsidP="003F5964">
            <w:pPr>
              <w:pStyle w:val="TableText"/>
              <w:jc w:val="right"/>
            </w:pPr>
            <w:r>
              <w:t>n/a</w:t>
            </w:r>
          </w:p>
        </w:tc>
        <w:tc>
          <w:tcPr>
            <w:tcW w:w="833" w:type="pct"/>
            <w:tcBorders>
              <w:top w:val="single" w:sz="4" w:space="0" w:color="auto"/>
              <w:bottom w:val="single" w:sz="4" w:space="0" w:color="auto"/>
            </w:tcBorders>
          </w:tcPr>
          <w:p w14:paraId="38C3C79C" w14:textId="77777777" w:rsidR="003806CD" w:rsidRPr="00483461" w:rsidRDefault="003806CD" w:rsidP="003F5964">
            <w:pPr>
              <w:pStyle w:val="TableText"/>
              <w:jc w:val="right"/>
            </w:pPr>
            <w:r>
              <w:t>n/a</w:t>
            </w:r>
          </w:p>
        </w:tc>
        <w:tc>
          <w:tcPr>
            <w:tcW w:w="909" w:type="pct"/>
            <w:tcBorders>
              <w:top w:val="single" w:sz="4" w:space="0" w:color="auto"/>
              <w:bottom w:val="single" w:sz="4" w:space="0" w:color="auto"/>
            </w:tcBorders>
          </w:tcPr>
          <w:p w14:paraId="49CD909A" w14:textId="77777777" w:rsidR="003806CD" w:rsidRPr="00483461" w:rsidRDefault="003806CD" w:rsidP="003F5964">
            <w:pPr>
              <w:pStyle w:val="TableText"/>
              <w:jc w:val="right"/>
            </w:pPr>
            <w:r>
              <w:t>***</w:t>
            </w:r>
          </w:p>
        </w:tc>
        <w:tc>
          <w:tcPr>
            <w:tcW w:w="825" w:type="pct"/>
            <w:tcBorders>
              <w:top w:val="single" w:sz="4" w:space="0" w:color="auto"/>
              <w:bottom w:val="single" w:sz="4" w:space="0" w:color="auto"/>
            </w:tcBorders>
          </w:tcPr>
          <w:p w14:paraId="6E313C95" w14:textId="77777777" w:rsidR="003806CD" w:rsidRPr="00483461" w:rsidRDefault="003806CD" w:rsidP="003F5964">
            <w:pPr>
              <w:pStyle w:val="TableText"/>
              <w:jc w:val="right"/>
            </w:pPr>
            <w:r>
              <w:t>-0.13 percentage points</w:t>
            </w:r>
          </w:p>
        </w:tc>
        <w:tc>
          <w:tcPr>
            <w:tcW w:w="767" w:type="pct"/>
            <w:tcBorders>
              <w:top w:val="single" w:sz="4" w:space="0" w:color="auto"/>
              <w:bottom w:val="single" w:sz="4" w:space="0" w:color="auto"/>
            </w:tcBorders>
          </w:tcPr>
          <w:p w14:paraId="71EE1BC2" w14:textId="77777777" w:rsidR="003806CD" w:rsidRPr="00483461" w:rsidRDefault="003806CD" w:rsidP="003F5964">
            <w:pPr>
              <w:pStyle w:val="TableText"/>
              <w:jc w:val="right"/>
            </w:pPr>
            <w:r>
              <w:t>n/a</w:t>
            </w:r>
          </w:p>
        </w:tc>
      </w:tr>
      <w:tr w:rsidR="003806CD" w:rsidRPr="00483461" w14:paraId="4D6C665D" w14:textId="77777777" w:rsidTr="003F5964">
        <w:tc>
          <w:tcPr>
            <w:tcW w:w="833" w:type="pct"/>
            <w:tcBorders>
              <w:top w:val="single" w:sz="4" w:space="0" w:color="auto"/>
              <w:bottom w:val="single" w:sz="4" w:space="0" w:color="auto"/>
            </w:tcBorders>
          </w:tcPr>
          <w:p w14:paraId="1954351A" w14:textId="77777777" w:rsidR="003806CD" w:rsidRPr="00483461" w:rsidRDefault="003806CD" w:rsidP="003F5964">
            <w:pPr>
              <w:pStyle w:val="TableText"/>
            </w:pPr>
            <w:r>
              <w:t>Inactivity ratio</w:t>
            </w:r>
          </w:p>
        </w:tc>
        <w:tc>
          <w:tcPr>
            <w:tcW w:w="833" w:type="pct"/>
            <w:tcBorders>
              <w:top w:val="single" w:sz="4" w:space="0" w:color="auto"/>
              <w:bottom w:val="single" w:sz="4" w:space="0" w:color="auto"/>
            </w:tcBorders>
          </w:tcPr>
          <w:p w14:paraId="4E85DC8B" w14:textId="77777777" w:rsidR="003806CD" w:rsidRPr="00483461" w:rsidRDefault="003806CD" w:rsidP="003F5964">
            <w:pPr>
              <w:pStyle w:val="TableText"/>
              <w:jc w:val="right"/>
            </w:pPr>
            <w:r>
              <w:t>n/a</w:t>
            </w:r>
          </w:p>
        </w:tc>
        <w:tc>
          <w:tcPr>
            <w:tcW w:w="833" w:type="pct"/>
            <w:tcBorders>
              <w:top w:val="single" w:sz="4" w:space="0" w:color="auto"/>
              <w:bottom w:val="single" w:sz="4" w:space="0" w:color="auto"/>
            </w:tcBorders>
          </w:tcPr>
          <w:p w14:paraId="006A9FE2" w14:textId="77777777" w:rsidR="003806CD" w:rsidRPr="00483461" w:rsidRDefault="003806CD" w:rsidP="003F5964">
            <w:pPr>
              <w:pStyle w:val="TableText"/>
              <w:jc w:val="right"/>
            </w:pPr>
            <w:r>
              <w:t>n/a</w:t>
            </w:r>
          </w:p>
        </w:tc>
        <w:tc>
          <w:tcPr>
            <w:tcW w:w="909" w:type="pct"/>
            <w:tcBorders>
              <w:top w:val="single" w:sz="4" w:space="0" w:color="auto"/>
              <w:bottom w:val="single" w:sz="4" w:space="0" w:color="auto"/>
            </w:tcBorders>
          </w:tcPr>
          <w:p w14:paraId="15845D59" w14:textId="77777777" w:rsidR="003806CD" w:rsidRPr="00483461" w:rsidRDefault="003806CD" w:rsidP="003F5964">
            <w:pPr>
              <w:pStyle w:val="TableText"/>
              <w:jc w:val="right"/>
            </w:pPr>
            <w:r>
              <w:t>***</w:t>
            </w:r>
          </w:p>
        </w:tc>
        <w:tc>
          <w:tcPr>
            <w:tcW w:w="825" w:type="pct"/>
            <w:tcBorders>
              <w:top w:val="single" w:sz="4" w:space="0" w:color="auto"/>
              <w:bottom w:val="single" w:sz="4" w:space="0" w:color="auto"/>
            </w:tcBorders>
          </w:tcPr>
          <w:p w14:paraId="11FDD450" w14:textId="77777777" w:rsidR="003806CD" w:rsidRPr="00483461" w:rsidRDefault="003806CD" w:rsidP="003F5964">
            <w:pPr>
              <w:pStyle w:val="TableText"/>
              <w:jc w:val="right"/>
            </w:pPr>
            <w:r>
              <w:t xml:space="preserve">-17.91 percentage points </w:t>
            </w:r>
          </w:p>
        </w:tc>
        <w:tc>
          <w:tcPr>
            <w:tcW w:w="767" w:type="pct"/>
            <w:tcBorders>
              <w:top w:val="single" w:sz="4" w:space="0" w:color="auto"/>
              <w:bottom w:val="single" w:sz="4" w:space="0" w:color="auto"/>
            </w:tcBorders>
          </w:tcPr>
          <w:p w14:paraId="51C6A9C9" w14:textId="77777777" w:rsidR="003806CD" w:rsidRPr="00483461" w:rsidRDefault="003806CD" w:rsidP="003F5964">
            <w:pPr>
              <w:pStyle w:val="TableText"/>
              <w:jc w:val="right"/>
            </w:pPr>
            <w:r>
              <w:t>n/a</w:t>
            </w:r>
          </w:p>
        </w:tc>
      </w:tr>
    </w:tbl>
    <w:p w14:paraId="529FD3F4" w14:textId="77777777" w:rsidR="003806CD" w:rsidRPr="005C32CC" w:rsidRDefault="003806CD" w:rsidP="00A878E8">
      <w:pPr>
        <w:pStyle w:val="Heading9"/>
      </w:pPr>
      <w:r w:rsidRPr="000A562C">
        <w:t>First but not the higher earnings outcome</w:t>
      </w:r>
      <w:r w:rsidRPr="005C32CC">
        <w:t xml:space="preserve"> </w:t>
      </w:r>
    </w:p>
    <w:p w14:paraId="58930D22" w14:textId="77777777" w:rsidR="003806CD" w:rsidRPr="00C676CD" w:rsidRDefault="003806CD" w:rsidP="00066F7D">
      <w:pPr>
        <w:pStyle w:val="BodyText3"/>
      </w:pPr>
      <w:r>
        <w:t xml:space="preserve">It is important to note when interpreting this model that it estimates the 360 determining factors that contribute towards the probability a client achieves the first earnings outcome </w:t>
      </w:r>
      <w:r>
        <w:lastRenderedPageBreak/>
        <w:t xml:space="preserve">but not the higher earnings outcome. </w:t>
      </w:r>
      <w:proofErr w:type="gramStart"/>
      <w:r>
        <w:t>Therefore</w:t>
      </w:r>
      <w:proofErr w:type="gramEnd"/>
      <w:r>
        <w:t xml:space="preserve"> what would be seen to be producing a negative or ‘unsuccessful’ outcome will have a positive coefficient. We have colour coded the table appropriately to still show red as increasing probability of this negative outcome. </w:t>
      </w:r>
    </w:p>
    <w:p w14:paraId="1C6BB4DC" w14:textId="60F73923" w:rsidR="003806CD" w:rsidRDefault="003806CD" w:rsidP="00A878E8">
      <w:pPr>
        <w:pStyle w:val="Caption"/>
      </w:pPr>
      <w:bookmarkStart w:id="142" w:name="_Ref78126781"/>
      <w:bookmarkStart w:id="143" w:name="_Ref75297424"/>
      <w:r>
        <w:t xml:space="preserve">Table </w:t>
      </w:r>
      <w:r w:rsidR="000F6C75">
        <w:fldChar w:fldCharType="begin"/>
      </w:r>
      <w:r w:rsidR="000F6C75">
        <w:instrText xml:space="preserve"> STYLEREF 6 \s </w:instrText>
      </w:r>
      <w:r w:rsidR="000F6C75">
        <w:fldChar w:fldCharType="separate"/>
      </w:r>
      <w:r w:rsidR="00C05454">
        <w:rPr>
          <w:noProof/>
        </w:rPr>
        <w:t>B</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4</w:t>
      </w:r>
      <w:r w:rsidR="000F6C75">
        <w:fldChar w:fldCharType="end"/>
      </w:r>
      <w:bookmarkEnd w:id="142"/>
      <w:r>
        <w:t>: Effects on predicted probability of achieving first earnings outcome but not the higher one (Model 3)</w:t>
      </w:r>
      <w:bookmarkEnd w:id="143"/>
      <w:r>
        <w:t xml:space="preserve"> </w:t>
      </w:r>
    </w:p>
    <w:tbl>
      <w:tblPr>
        <w:tblStyle w:val="SQW"/>
        <w:tblW w:w="5002" w:type="pct"/>
        <w:tblInd w:w="-5" w:type="dxa"/>
        <w:tblLayout w:type="fixed"/>
        <w:tblLook w:val="04A0" w:firstRow="1" w:lastRow="0" w:firstColumn="1" w:lastColumn="0" w:noHBand="0" w:noVBand="1"/>
      </w:tblPr>
      <w:tblGrid>
        <w:gridCol w:w="1446"/>
        <w:gridCol w:w="1445"/>
        <w:gridCol w:w="1445"/>
        <w:gridCol w:w="1530"/>
        <w:gridCol w:w="1362"/>
        <w:gridCol w:w="1445"/>
      </w:tblGrid>
      <w:tr w:rsidR="003806CD" w:rsidRPr="00483461" w14:paraId="3A41293F" w14:textId="77777777" w:rsidTr="003F5964">
        <w:trPr>
          <w:cnfStyle w:val="100000000000" w:firstRow="1" w:lastRow="0" w:firstColumn="0" w:lastColumn="0" w:oddVBand="0" w:evenVBand="0" w:oddHBand="0" w:evenHBand="0" w:firstRowFirstColumn="0" w:firstRowLastColumn="0" w:lastRowFirstColumn="0" w:lastRowLastColumn="0"/>
          <w:tblHeader/>
        </w:trPr>
        <w:tc>
          <w:tcPr>
            <w:tcW w:w="1446" w:type="dxa"/>
          </w:tcPr>
          <w:p w14:paraId="6B0617CA" w14:textId="77777777" w:rsidR="003806CD" w:rsidRPr="00483461" w:rsidRDefault="003806CD" w:rsidP="003F5964">
            <w:pPr>
              <w:pStyle w:val="ColumnHeading"/>
            </w:pPr>
            <w:r>
              <w:t xml:space="preserve"> Variable</w:t>
            </w:r>
          </w:p>
        </w:tc>
        <w:tc>
          <w:tcPr>
            <w:tcW w:w="1445" w:type="dxa"/>
          </w:tcPr>
          <w:p w14:paraId="63CB7F3D" w14:textId="77777777" w:rsidR="003806CD" w:rsidRPr="00483461" w:rsidRDefault="003806CD" w:rsidP="003F5964">
            <w:pPr>
              <w:pStyle w:val="ColumnHeading"/>
            </w:pPr>
            <w:r>
              <w:t>Base category</w:t>
            </w:r>
          </w:p>
        </w:tc>
        <w:tc>
          <w:tcPr>
            <w:tcW w:w="1445" w:type="dxa"/>
          </w:tcPr>
          <w:p w14:paraId="10DD45DE" w14:textId="77777777" w:rsidR="003806CD" w:rsidRPr="00483461" w:rsidRDefault="003806CD" w:rsidP="003F5964">
            <w:pPr>
              <w:pStyle w:val="ColumnHeading"/>
            </w:pPr>
            <w:r>
              <w:t>Likelihood of not achieving higher earnings outcome for base category</w:t>
            </w:r>
          </w:p>
        </w:tc>
        <w:tc>
          <w:tcPr>
            <w:tcW w:w="1530" w:type="dxa"/>
          </w:tcPr>
          <w:p w14:paraId="13CE0F0C" w14:textId="77777777" w:rsidR="003806CD" w:rsidRPr="00483461" w:rsidRDefault="003806CD" w:rsidP="003F5964">
            <w:pPr>
              <w:pStyle w:val="ColumnHeading"/>
            </w:pPr>
            <w:r>
              <w:t>Significance</w:t>
            </w:r>
          </w:p>
        </w:tc>
        <w:tc>
          <w:tcPr>
            <w:tcW w:w="1362" w:type="dxa"/>
          </w:tcPr>
          <w:p w14:paraId="6323F814" w14:textId="77777777" w:rsidR="003806CD" w:rsidRPr="00483461" w:rsidRDefault="003806CD" w:rsidP="003F5964">
            <w:pPr>
              <w:pStyle w:val="ColumnHeading"/>
            </w:pPr>
            <w:r>
              <w:t>Likelihood of not achieving higher earnings outcome for significant variables</w:t>
            </w:r>
          </w:p>
        </w:tc>
        <w:tc>
          <w:tcPr>
            <w:tcW w:w="1445" w:type="dxa"/>
          </w:tcPr>
          <w:p w14:paraId="75F1045C" w14:textId="77777777" w:rsidR="003806CD" w:rsidRPr="00483461" w:rsidRDefault="003806CD" w:rsidP="003F5964">
            <w:pPr>
              <w:pStyle w:val="ColumnHeading"/>
            </w:pPr>
            <w:r>
              <w:t>Difference versus base category (percentage points)</w:t>
            </w:r>
          </w:p>
        </w:tc>
      </w:tr>
      <w:tr w:rsidR="003806CD" w:rsidRPr="00483461" w14:paraId="7B002F35" w14:textId="77777777" w:rsidTr="003F5964">
        <w:tc>
          <w:tcPr>
            <w:tcW w:w="1446" w:type="dxa"/>
            <w:tcBorders>
              <w:bottom w:val="single" w:sz="4" w:space="0" w:color="auto"/>
            </w:tcBorders>
          </w:tcPr>
          <w:p w14:paraId="70D8180C" w14:textId="77777777" w:rsidR="003806CD" w:rsidRPr="00483461" w:rsidRDefault="003806CD" w:rsidP="003F5964">
            <w:pPr>
              <w:pStyle w:val="TableText"/>
            </w:pPr>
            <w:r>
              <w:t>Job success</w:t>
            </w:r>
          </w:p>
        </w:tc>
        <w:tc>
          <w:tcPr>
            <w:tcW w:w="1445" w:type="dxa"/>
            <w:tcBorders>
              <w:bottom w:val="single" w:sz="4" w:space="0" w:color="auto"/>
            </w:tcBorders>
          </w:tcPr>
          <w:p w14:paraId="2D1F6D1C" w14:textId="77777777" w:rsidR="003806CD" w:rsidRPr="00483461" w:rsidRDefault="003806CD" w:rsidP="003F5964">
            <w:pPr>
              <w:pStyle w:val="TableText"/>
              <w:jc w:val="right"/>
            </w:pPr>
            <w:r>
              <w:t>1</w:t>
            </w:r>
          </w:p>
        </w:tc>
        <w:tc>
          <w:tcPr>
            <w:tcW w:w="1445" w:type="dxa"/>
            <w:tcBorders>
              <w:bottom w:val="single" w:sz="4" w:space="0" w:color="auto"/>
            </w:tcBorders>
          </w:tcPr>
          <w:p w14:paraId="29A9A29D" w14:textId="77777777" w:rsidR="003806CD" w:rsidRPr="00483461" w:rsidRDefault="003806CD" w:rsidP="003F5964">
            <w:pPr>
              <w:pStyle w:val="TableText"/>
              <w:jc w:val="right"/>
            </w:pPr>
            <w:r>
              <w:t>17.88%</w:t>
            </w:r>
          </w:p>
        </w:tc>
        <w:tc>
          <w:tcPr>
            <w:tcW w:w="1530" w:type="dxa"/>
            <w:tcBorders>
              <w:bottom w:val="single" w:sz="4" w:space="0" w:color="auto"/>
            </w:tcBorders>
          </w:tcPr>
          <w:p w14:paraId="6BD039E6" w14:textId="77777777" w:rsidR="003806CD" w:rsidRPr="00483461" w:rsidRDefault="003806CD" w:rsidP="003F5964">
            <w:pPr>
              <w:pStyle w:val="TableText"/>
              <w:jc w:val="right"/>
            </w:pPr>
            <w:r>
              <w:t>4*</w:t>
            </w:r>
          </w:p>
        </w:tc>
        <w:tc>
          <w:tcPr>
            <w:tcW w:w="1362" w:type="dxa"/>
            <w:tcBorders>
              <w:bottom w:val="single" w:sz="4" w:space="0" w:color="auto"/>
            </w:tcBorders>
          </w:tcPr>
          <w:p w14:paraId="2E4A16BB" w14:textId="77777777" w:rsidR="003806CD" w:rsidRPr="00483461" w:rsidRDefault="003806CD" w:rsidP="003F5964">
            <w:pPr>
              <w:pStyle w:val="TableText"/>
              <w:jc w:val="right"/>
            </w:pPr>
            <w:r>
              <w:t>8.82%</w:t>
            </w:r>
          </w:p>
        </w:tc>
        <w:tc>
          <w:tcPr>
            <w:tcW w:w="1445" w:type="dxa"/>
            <w:tcBorders>
              <w:bottom w:val="single" w:sz="4" w:space="0" w:color="auto"/>
            </w:tcBorders>
            <w:shd w:val="clear" w:color="auto" w:fill="66FF99"/>
          </w:tcPr>
          <w:p w14:paraId="6B56C63E" w14:textId="77777777" w:rsidR="003806CD" w:rsidRPr="00483461" w:rsidRDefault="003806CD" w:rsidP="003F5964">
            <w:pPr>
              <w:pStyle w:val="TableText"/>
              <w:jc w:val="right"/>
            </w:pPr>
            <w:r>
              <w:t>-9.06</w:t>
            </w:r>
          </w:p>
        </w:tc>
      </w:tr>
      <w:tr w:rsidR="003806CD" w:rsidRPr="00483461" w14:paraId="3515B456"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511FF9AA" w14:textId="77777777" w:rsidR="003806CD" w:rsidRDefault="003806CD" w:rsidP="003F5964">
            <w:pPr>
              <w:pStyle w:val="TableText"/>
            </w:pPr>
            <w:r>
              <w:t>Local authority</w:t>
            </w:r>
          </w:p>
        </w:tc>
        <w:tc>
          <w:tcPr>
            <w:tcW w:w="1445" w:type="dxa"/>
            <w:tcBorders>
              <w:top w:val="single" w:sz="4" w:space="0" w:color="auto"/>
              <w:bottom w:val="single" w:sz="4" w:space="0" w:color="auto"/>
            </w:tcBorders>
          </w:tcPr>
          <w:p w14:paraId="52B9E0DF" w14:textId="77777777" w:rsidR="003806CD" w:rsidRDefault="003806CD" w:rsidP="003F5964">
            <w:pPr>
              <w:pStyle w:val="TableText"/>
              <w:jc w:val="right"/>
            </w:pPr>
            <w:r>
              <w:t>Bolton</w:t>
            </w:r>
          </w:p>
        </w:tc>
        <w:tc>
          <w:tcPr>
            <w:tcW w:w="1445" w:type="dxa"/>
            <w:tcBorders>
              <w:top w:val="single" w:sz="4" w:space="0" w:color="auto"/>
              <w:bottom w:val="single" w:sz="4" w:space="0" w:color="auto"/>
            </w:tcBorders>
          </w:tcPr>
          <w:p w14:paraId="3FF4BD5A" w14:textId="77777777" w:rsidR="003806CD" w:rsidRPr="00483461" w:rsidRDefault="003806CD" w:rsidP="003F5964">
            <w:pPr>
              <w:pStyle w:val="TableText"/>
              <w:jc w:val="right"/>
            </w:pPr>
            <w:r>
              <w:t>12.79%</w:t>
            </w:r>
          </w:p>
        </w:tc>
        <w:tc>
          <w:tcPr>
            <w:tcW w:w="1530" w:type="dxa"/>
            <w:tcBorders>
              <w:top w:val="single" w:sz="4" w:space="0" w:color="auto"/>
              <w:bottom w:val="single" w:sz="4" w:space="0" w:color="auto"/>
            </w:tcBorders>
          </w:tcPr>
          <w:p w14:paraId="2B110694" w14:textId="77777777" w:rsidR="003806CD" w:rsidRPr="00483461" w:rsidRDefault="003806CD" w:rsidP="003F5964">
            <w:pPr>
              <w:pStyle w:val="TableText"/>
              <w:jc w:val="right"/>
            </w:pPr>
            <w:r>
              <w:t>Bury*</w:t>
            </w:r>
          </w:p>
        </w:tc>
        <w:tc>
          <w:tcPr>
            <w:tcW w:w="1362" w:type="dxa"/>
            <w:tcBorders>
              <w:top w:val="single" w:sz="4" w:space="0" w:color="auto"/>
              <w:bottom w:val="single" w:sz="4" w:space="0" w:color="auto"/>
            </w:tcBorders>
          </w:tcPr>
          <w:p w14:paraId="47363049" w14:textId="77777777" w:rsidR="003806CD" w:rsidRPr="00483461" w:rsidRDefault="003806CD" w:rsidP="003F5964">
            <w:pPr>
              <w:pStyle w:val="TableText"/>
              <w:jc w:val="right"/>
            </w:pPr>
            <w:r>
              <w:t>20.81%</w:t>
            </w:r>
          </w:p>
        </w:tc>
        <w:tc>
          <w:tcPr>
            <w:tcW w:w="1445" w:type="dxa"/>
            <w:tcBorders>
              <w:top w:val="single" w:sz="4" w:space="0" w:color="auto"/>
              <w:bottom w:val="single" w:sz="4" w:space="0" w:color="auto"/>
            </w:tcBorders>
            <w:shd w:val="clear" w:color="auto" w:fill="F3A6A1" w:themeFill="accent1" w:themeFillTint="66"/>
          </w:tcPr>
          <w:p w14:paraId="04E7362B" w14:textId="77777777" w:rsidR="003806CD" w:rsidRPr="00483461" w:rsidRDefault="003806CD" w:rsidP="003F5964">
            <w:pPr>
              <w:pStyle w:val="TableText"/>
              <w:jc w:val="right"/>
            </w:pPr>
            <w:r>
              <w:t>8.02</w:t>
            </w:r>
          </w:p>
        </w:tc>
      </w:tr>
      <w:tr w:rsidR="003806CD" w:rsidRPr="00483461" w14:paraId="365DD39B" w14:textId="77777777" w:rsidTr="003F5964">
        <w:tc>
          <w:tcPr>
            <w:tcW w:w="1446" w:type="dxa"/>
            <w:tcBorders>
              <w:top w:val="single" w:sz="4" w:space="0" w:color="auto"/>
              <w:bottom w:val="single" w:sz="4" w:space="0" w:color="auto"/>
            </w:tcBorders>
          </w:tcPr>
          <w:p w14:paraId="1CB4213C" w14:textId="77777777" w:rsidR="003806CD" w:rsidRPr="00483461" w:rsidRDefault="003806CD" w:rsidP="003F5964">
            <w:pPr>
              <w:pStyle w:val="TableText"/>
            </w:pPr>
            <w:r>
              <w:t>Client type</w:t>
            </w:r>
          </w:p>
        </w:tc>
        <w:tc>
          <w:tcPr>
            <w:tcW w:w="1445" w:type="dxa"/>
            <w:tcBorders>
              <w:top w:val="single" w:sz="4" w:space="0" w:color="auto"/>
              <w:bottom w:val="single" w:sz="4" w:space="0" w:color="auto"/>
            </w:tcBorders>
          </w:tcPr>
          <w:p w14:paraId="456BB40B" w14:textId="77777777" w:rsidR="003806CD" w:rsidRPr="00483461" w:rsidRDefault="003806CD" w:rsidP="003F5964">
            <w:pPr>
              <w:pStyle w:val="TableText"/>
              <w:jc w:val="right"/>
            </w:pPr>
            <w:r>
              <w:t>Early Entrant Groups</w:t>
            </w:r>
          </w:p>
        </w:tc>
        <w:tc>
          <w:tcPr>
            <w:tcW w:w="1445" w:type="dxa"/>
            <w:tcBorders>
              <w:top w:val="single" w:sz="4" w:space="0" w:color="auto"/>
              <w:bottom w:val="single" w:sz="4" w:space="0" w:color="auto"/>
            </w:tcBorders>
          </w:tcPr>
          <w:p w14:paraId="4FE6DB25" w14:textId="77777777" w:rsidR="003806CD" w:rsidRPr="00483461" w:rsidRDefault="003806CD" w:rsidP="003F5964">
            <w:pPr>
              <w:pStyle w:val="TableText"/>
              <w:jc w:val="right"/>
            </w:pPr>
            <w:r>
              <w:t>6.02%</w:t>
            </w:r>
          </w:p>
        </w:tc>
        <w:tc>
          <w:tcPr>
            <w:tcW w:w="1530" w:type="dxa"/>
            <w:tcBorders>
              <w:top w:val="single" w:sz="4" w:space="0" w:color="auto"/>
              <w:bottom w:val="single" w:sz="4" w:space="0" w:color="auto"/>
            </w:tcBorders>
          </w:tcPr>
          <w:p w14:paraId="6671E96A" w14:textId="77777777" w:rsidR="003806CD" w:rsidRPr="00483461" w:rsidRDefault="003806CD" w:rsidP="003F5964">
            <w:pPr>
              <w:pStyle w:val="TableText"/>
              <w:jc w:val="right"/>
            </w:pPr>
            <w:r>
              <w:t>Long-Term unemployed**</w:t>
            </w:r>
          </w:p>
        </w:tc>
        <w:tc>
          <w:tcPr>
            <w:tcW w:w="1362" w:type="dxa"/>
            <w:tcBorders>
              <w:top w:val="single" w:sz="4" w:space="0" w:color="auto"/>
              <w:bottom w:val="single" w:sz="4" w:space="0" w:color="auto"/>
            </w:tcBorders>
          </w:tcPr>
          <w:p w14:paraId="3B147295" w14:textId="77777777" w:rsidR="003806CD" w:rsidRPr="00483461" w:rsidRDefault="003806CD" w:rsidP="003F5964">
            <w:pPr>
              <w:pStyle w:val="TableText"/>
              <w:jc w:val="right"/>
            </w:pPr>
            <w:r>
              <w:t>14.47%</w:t>
            </w:r>
          </w:p>
        </w:tc>
        <w:tc>
          <w:tcPr>
            <w:tcW w:w="1445" w:type="dxa"/>
            <w:tcBorders>
              <w:top w:val="single" w:sz="4" w:space="0" w:color="auto"/>
              <w:bottom w:val="single" w:sz="4" w:space="0" w:color="auto"/>
            </w:tcBorders>
            <w:shd w:val="clear" w:color="auto" w:fill="F3A6A1" w:themeFill="accent1" w:themeFillTint="66"/>
          </w:tcPr>
          <w:p w14:paraId="1A7C8743" w14:textId="77777777" w:rsidR="003806CD" w:rsidRPr="00483461" w:rsidRDefault="003806CD" w:rsidP="003F5964">
            <w:pPr>
              <w:pStyle w:val="TableText"/>
              <w:jc w:val="right"/>
            </w:pPr>
            <w:r>
              <w:t>8.45</w:t>
            </w:r>
          </w:p>
        </w:tc>
      </w:tr>
      <w:tr w:rsidR="003806CD" w:rsidRPr="00483461" w14:paraId="5AEB6A7A"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488BB8F9" w14:textId="77777777" w:rsidR="003806CD" w:rsidRPr="00483461" w:rsidRDefault="003806CD" w:rsidP="003F5964">
            <w:pPr>
              <w:pStyle w:val="TableText"/>
            </w:pPr>
            <w:r>
              <w:t>Marital status</w:t>
            </w:r>
          </w:p>
        </w:tc>
        <w:tc>
          <w:tcPr>
            <w:tcW w:w="1445" w:type="dxa"/>
            <w:tcBorders>
              <w:top w:val="single" w:sz="4" w:space="0" w:color="auto"/>
              <w:bottom w:val="single" w:sz="4" w:space="0" w:color="auto"/>
            </w:tcBorders>
          </w:tcPr>
          <w:p w14:paraId="3344163A" w14:textId="77777777" w:rsidR="003806CD" w:rsidRPr="00483461" w:rsidRDefault="003806CD" w:rsidP="003F5964">
            <w:pPr>
              <w:pStyle w:val="TableText"/>
              <w:jc w:val="right"/>
            </w:pPr>
            <w:r>
              <w:t>Single</w:t>
            </w:r>
          </w:p>
        </w:tc>
        <w:tc>
          <w:tcPr>
            <w:tcW w:w="1445" w:type="dxa"/>
            <w:tcBorders>
              <w:top w:val="single" w:sz="4" w:space="0" w:color="auto"/>
              <w:bottom w:val="single" w:sz="4" w:space="0" w:color="auto"/>
            </w:tcBorders>
          </w:tcPr>
          <w:p w14:paraId="56158CE1" w14:textId="77777777" w:rsidR="003806CD" w:rsidRPr="00483461" w:rsidRDefault="003806CD" w:rsidP="003F5964">
            <w:pPr>
              <w:pStyle w:val="TableText"/>
              <w:jc w:val="right"/>
            </w:pPr>
            <w:r>
              <w:t>11.67%</w:t>
            </w:r>
          </w:p>
        </w:tc>
        <w:tc>
          <w:tcPr>
            <w:tcW w:w="1530" w:type="dxa"/>
            <w:tcBorders>
              <w:top w:val="single" w:sz="4" w:space="0" w:color="auto"/>
              <w:bottom w:val="single" w:sz="4" w:space="0" w:color="auto"/>
            </w:tcBorders>
          </w:tcPr>
          <w:p w14:paraId="13CA7D77" w14:textId="77777777" w:rsidR="003806CD" w:rsidRPr="00483461" w:rsidRDefault="003806CD" w:rsidP="003F5964">
            <w:pPr>
              <w:pStyle w:val="TableText"/>
              <w:jc w:val="right"/>
            </w:pPr>
            <w:r>
              <w:t>Cohabiting**</w:t>
            </w:r>
          </w:p>
        </w:tc>
        <w:tc>
          <w:tcPr>
            <w:tcW w:w="1362" w:type="dxa"/>
            <w:tcBorders>
              <w:top w:val="single" w:sz="4" w:space="0" w:color="auto"/>
              <w:bottom w:val="single" w:sz="4" w:space="0" w:color="auto"/>
            </w:tcBorders>
          </w:tcPr>
          <w:p w14:paraId="5A3BFD05" w14:textId="77777777" w:rsidR="003806CD" w:rsidRPr="00483461" w:rsidRDefault="003806CD" w:rsidP="003F5964">
            <w:pPr>
              <w:pStyle w:val="TableText"/>
              <w:jc w:val="right"/>
            </w:pPr>
            <w:r>
              <w:t>4.28%</w:t>
            </w:r>
          </w:p>
        </w:tc>
        <w:tc>
          <w:tcPr>
            <w:tcW w:w="1445" w:type="dxa"/>
            <w:tcBorders>
              <w:top w:val="single" w:sz="4" w:space="0" w:color="auto"/>
              <w:bottom w:val="single" w:sz="4" w:space="0" w:color="auto"/>
            </w:tcBorders>
            <w:shd w:val="clear" w:color="auto" w:fill="66FF99"/>
          </w:tcPr>
          <w:p w14:paraId="4A668AE6" w14:textId="77777777" w:rsidR="003806CD" w:rsidRPr="00483461" w:rsidRDefault="003806CD" w:rsidP="003F5964">
            <w:pPr>
              <w:pStyle w:val="TableText"/>
              <w:jc w:val="right"/>
            </w:pPr>
            <w:r>
              <w:t>-7.39</w:t>
            </w:r>
          </w:p>
        </w:tc>
      </w:tr>
      <w:tr w:rsidR="003806CD" w:rsidRPr="00483461" w14:paraId="73136DD7" w14:textId="77777777" w:rsidTr="003F5964">
        <w:tc>
          <w:tcPr>
            <w:tcW w:w="1446" w:type="dxa"/>
            <w:tcBorders>
              <w:top w:val="single" w:sz="4" w:space="0" w:color="auto"/>
              <w:bottom w:val="single" w:sz="4" w:space="0" w:color="auto"/>
            </w:tcBorders>
          </w:tcPr>
          <w:p w14:paraId="1460AAC2" w14:textId="77777777" w:rsidR="003806CD" w:rsidRDefault="003806CD" w:rsidP="003F5964">
            <w:pPr>
              <w:pStyle w:val="TableText"/>
            </w:pPr>
            <w:r>
              <w:t>Caring</w:t>
            </w:r>
          </w:p>
        </w:tc>
        <w:tc>
          <w:tcPr>
            <w:tcW w:w="1445" w:type="dxa"/>
            <w:tcBorders>
              <w:top w:val="single" w:sz="4" w:space="0" w:color="auto"/>
              <w:bottom w:val="single" w:sz="4" w:space="0" w:color="auto"/>
            </w:tcBorders>
          </w:tcPr>
          <w:p w14:paraId="5B837F2F" w14:textId="77777777" w:rsidR="003806CD" w:rsidRDefault="003806CD" w:rsidP="003F5964">
            <w:pPr>
              <w:pStyle w:val="TableText"/>
              <w:jc w:val="right"/>
            </w:pPr>
            <w:r>
              <w:t>No</w:t>
            </w:r>
          </w:p>
        </w:tc>
        <w:tc>
          <w:tcPr>
            <w:tcW w:w="1445" w:type="dxa"/>
            <w:tcBorders>
              <w:top w:val="single" w:sz="4" w:space="0" w:color="auto"/>
              <w:bottom w:val="single" w:sz="4" w:space="0" w:color="auto"/>
            </w:tcBorders>
          </w:tcPr>
          <w:p w14:paraId="5EB31C71" w14:textId="77777777" w:rsidR="003806CD" w:rsidRPr="00483461" w:rsidRDefault="003806CD" w:rsidP="003F5964">
            <w:pPr>
              <w:pStyle w:val="TableText"/>
              <w:jc w:val="right"/>
            </w:pPr>
            <w:r>
              <w:t>10.01%</w:t>
            </w:r>
          </w:p>
        </w:tc>
        <w:tc>
          <w:tcPr>
            <w:tcW w:w="1530" w:type="dxa"/>
            <w:tcBorders>
              <w:top w:val="single" w:sz="4" w:space="0" w:color="auto"/>
              <w:bottom w:val="single" w:sz="4" w:space="0" w:color="auto"/>
            </w:tcBorders>
          </w:tcPr>
          <w:p w14:paraId="18570A3F"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5E30DBA4" w14:textId="77777777" w:rsidR="003806CD" w:rsidRPr="00483461" w:rsidRDefault="003806CD" w:rsidP="003F5964">
            <w:pPr>
              <w:pStyle w:val="TableText"/>
              <w:jc w:val="right"/>
            </w:pPr>
            <w:r>
              <w:t>16.29%</w:t>
            </w:r>
          </w:p>
        </w:tc>
        <w:tc>
          <w:tcPr>
            <w:tcW w:w="1445" w:type="dxa"/>
            <w:tcBorders>
              <w:top w:val="single" w:sz="4" w:space="0" w:color="auto"/>
              <w:bottom w:val="single" w:sz="4" w:space="0" w:color="auto"/>
            </w:tcBorders>
            <w:shd w:val="clear" w:color="auto" w:fill="F3A6A1" w:themeFill="accent1" w:themeFillTint="66"/>
          </w:tcPr>
          <w:p w14:paraId="13670ABB" w14:textId="77777777" w:rsidR="003806CD" w:rsidRPr="00483461" w:rsidRDefault="003806CD" w:rsidP="003F5964">
            <w:pPr>
              <w:pStyle w:val="TableText"/>
              <w:jc w:val="right"/>
            </w:pPr>
            <w:r>
              <w:t>6.28</w:t>
            </w:r>
          </w:p>
        </w:tc>
      </w:tr>
      <w:tr w:rsidR="003806CD" w:rsidRPr="00483461" w14:paraId="6A4C3F2D"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4B69BD00" w14:textId="77777777" w:rsidR="003806CD" w:rsidRPr="00483461" w:rsidRDefault="003806CD" w:rsidP="003F5964">
            <w:pPr>
              <w:pStyle w:val="TableText"/>
            </w:pPr>
            <w:r>
              <w:t>Existing personal support</w:t>
            </w:r>
          </w:p>
        </w:tc>
        <w:tc>
          <w:tcPr>
            <w:tcW w:w="1445" w:type="dxa"/>
            <w:tcBorders>
              <w:top w:val="single" w:sz="4" w:space="0" w:color="auto"/>
              <w:bottom w:val="single" w:sz="4" w:space="0" w:color="auto"/>
            </w:tcBorders>
          </w:tcPr>
          <w:p w14:paraId="3284986B"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23D81E89" w14:textId="77777777" w:rsidR="003806CD" w:rsidRPr="00483461" w:rsidRDefault="003806CD" w:rsidP="003F5964">
            <w:pPr>
              <w:pStyle w:val="TableText"/>
              <w:jc w:val="right"/>
            </w:pPr>
            <w:r>
              <w:t>10.87%</w:t>
            </w:r>
          </w:p>
        </w:tc>
        <w:tc>
          <w:tcPr>
            <w:tcW w:w="1530" w:type="dxa"/>
            <w:tcBorders>
              <w:top w:val="single" w:sz="4" w:space="0" w:color="auto"/>
              <w:bottom w:val="single" w:sz="4" w:space="0" w:color="auto"/>
            </w:tcBorders>
          </w:tcPr>
          <w:p w14:paraId="35182332"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7A0AFC31" w14:textId="77777777" w:rsidR="003806CD" w:rsidRPr="00483461" w:rsidRDefault="003806CD" w:rsidP="003F5964">
            <w:pPr>
              <w:pStyle w:val="TableText"/>
              <w:jc w:val="right"/>
            </w:pPr>
            <w:r>
              <w:t>6.94%</w:t>
            </w:r>
          </w:p>
        </w:tc>
        <w:tc>
          <w:tcPr>
            <w:tcW w:w="1445" w:type="dxa"/>
            <w:tcBorders>
              <w:top w:val="single" w:sz="4" w:space="0" w:color="auto"/>
              <w:bottom w:val="single" w:sz="4" w:space="0" w:color="auto"/>
            </w:tcBorders>
            <w:shd w:val="clear" w:color="auto" w:fill="66FF99"/>
          </w:tcPr>
          <w:p w14:paraId="1279EB80" w14:textId="77777777" w:rsidR="003806CD" w:rsidRPr="00483461" w:rsidRDefault="003806CD" w:rsidP="003F5964">
            <w:pPr>
              <w:pStyle w:val="TableText"/>
              <w:jc w:val="right"/>
            </w:pPr>
            <w:r>
              <w:t>-3.93</w:t>
            </w:r>
          </w:p>
        </w:tc>
      </w:tr>
      <w:tr w:rsidR="003806CD" w:rsidRPr="00483461" w14:paraId="060CDBA7" w14:textId="77777777" w:rsidTr="003F5964">
        <w:tc>
          <w:tcPr>
            <w:tcW w:w="1446" w:type="dxa"/>
            <w:tcBorders>
              <w:top w:val="single" w:sz="4" w:space="0" w:color="auto"/>
              <w:bottom w:val="single" w:sz="4" w:space="0" w:color="auto"/>
            </w:tcBorders>
          </w:tcPr>
          <w:p w14:paraId="0A208B99" w14:textId="77777777" w:rsidR="003806CD" w:rsidRPr="00483461" w:rsidRDefault="003806CD" w:rsidP="003F5964">
            <w:pPr>
              <w:pStyle w:val="TableText"/>
            </w:pPr>
            <w:r>
              <w:t>Driving licence</w:t>
            </w:r>
          </w:p>
        </w:tc>
        <w:tc>
          <w:tcPr>
            <w:tcW w:w="1445" w:type="dxa"/>
            <w:tcBorders>
              <w:top w:val="single" w:sz="4" w:space="0" w:color="auto"/>
              <w:bottom w:val="single" w:sz="4" w:space="0" w:color="auto"/>
            </w:tcBorders>
          </w:tcPr>
          <w:p w14:paraId="1D9835CA"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73544B9D" w14:textId="77777777" w:rsidR="003806CD" w:rsidRPr="00483461" w:rsidRDefault="003806CD" w:rsidP="003F5964">
            <w:pPr>
              <w:pStyle w:val="TableText"/>
              <w:jc w:val="right"/>
            </w:pPr>
            <w:r>
              <w:t>11.49%</w:t>
            </w:r>
          </w:p>
        </w:tc>
        <w:tc>
          <w:tcPr>
            <w:tcW w:w="1530" w:type="dxa"/>
            <w:tcBorders>
              <w:top w:val="single" w:sz="4" w:space="0" w:color="auto"/>
              <w:bottom w:val="single" w:sz="4" w:space="0" w:color="auto"/>
            </w:tcBorders>
          </w:tcPr>
          <w:p w14:paraId="03E5BFF3"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20016EC6" w14:textId="77777777" w:rsidR="003806CD" w:rsidRPr="00483461" w:rsidRDefault="003806CD" w:rsidP="003F5964">
            <w:pPr>
              <w:pStyle w:val="TableText"/>
              <w:jc w:val="right"/>
            </w:pPr>
            <w:r>
              <w:t>8.54%</w:t>
            </w:r>
          </w:p>
        </w:tc>
        <w:tc>
          <w:tcPr>
            <w:tcW w:w="1445" w:type="dxa"/>
            <w:tcBorders>
              <w:top w:val="single" w:sz="4" w:space="0" w:color="auto"/>
              <w:bottom w:val="single" w:sz="4" w:space="0" w:color="auto"/>
            </w:tcBorders>
            <w:shd w:val="clear" w:color="auto" w:fill="66FF99"/>
          </w:tcPr>
          <w:p w14:paraId="72035CD2" w14:textId="77777777" w:rsidR="003806CD" w:rsidRPr="00483461" w:rsidRDefault="003806CD" w:rsidP="003F5964">
            <w:pPr>
              <w:pStyle w:val="TableText"/>
              <w:jc w:val="right"/>
            </w:pPr>
            <w:r>
              <w:t>-2.95</w:t>
            </w:r>
          </w:p>
        </w:tc>
      </w:tr>
      <w:tr w:rsidR="003806CD" w:rsidRPr="00483461" w14:paraId="225CD8F9"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365356C8" w14:textId="77777777" w:rsidR="003806CD" w:rsidRPr="00483461" w:rsidRDefault="003806CD" w:rsidP="003F5964">
            <w:pPr>
              <w:pStyle w:val="TableText"/>
            </w:pPr>
            <w:r>
              <w:t>Last in work</w:t>
            </w:r>
          </w:p>
        </w:tc>
        <w:tc>
          <w:tcPr>
            <w:tcW w:w="1445" w:type="dxa"/>
            <w:tcBorders>
              <w:top w:val="single" w:sz="4" w:space="0" w:color="auto"/>
              <w:bottom w:val="single" w:sz="4" w:space="0" w:color="auto"/>
            </w:tcBorders>
          </w:tcPr>
          <w:p w14:paraId="36350A94" w14:textId="77777777" w:rsidR="003806CD" w:rsidRPr="00483461" w:rsidRDefault="003806CD" w:rsidP="003F5964">
            <w:pPr>
              <w:pStyle w:val="TableText"/>
              <w:jc w:val="right"/>
            </w:pPr>
            <w:r>
              <w:t>0-6 months</w:t>
            </w:r>
          </w:p>
        </w:tc>
        <w:tc>
          <w:tcPr>
            <w:tcW w:w="1445" w:type="dxa"/>
            <w:tcBorders>
              <w:top w:val="single" w:sz="4" w:space="0" w:color="auto"/>
              <w:bottom w:val="single" w:sz="4" w:space="0" w:color="auto"/>
            </w:tcBorders>
          </w:tcPr>
          <w:p w14:paraId="2BE39407" w14:textId="77777777" w:rsidR="003806CD" w:rsidRPr="00483461" w:rsidRDefault="003806CD" w:rsidP="003F5964">
            <w:pPr>
              <w:pStyle w:val="TableText"/>
              <w:jc w:val="right"/>
            </w:pPr>
            <w:r>
              <w:t>10.88%</w:t>
            </w:r>
          </w:p>
        </w:tc>
        <w:tc>
          <w:tcPr>
            <w:tcW w:w="1530" w:type="dxa"/>
            <w:tcBorders>
              <w:top w:val="single" w:sz="4" w:space="0" w:color="auto"/>
              <w:bottom w:val="single" w:sz="4" w:space="0" w:color="auto"/>
            </w:tcBorders>
          </w:tcPr>
          <w:p w14:paraId="54B2963A" w14:textId="77777777" w:rsidR="003806CD" w:rsidRPr="00483461" w:rsidRDefault="003806CD" w:rsidP="003F5964">
            <w:pPr>
              <w:pStyle w:val="TableText"/>
              <w:jc w:val="right"/>
            </w:pPr>
            <w:r>
              <w:t>I have never worked before*</w:t>
            </w:r>
          </w:p>
        </w:tc>
        <w:tc>
          <w:tcPr>
            <w:tcW w:w="1362" w:type="dxa"/>
            <w:tcBorders>
              <w:top w:val="single" w:sz="4" w:space="0" w:color="auto"/>
              <w:bottom w:val="single" w:sz="4" w:space="0" w:color="auto"/>
            </w:tcBorders>
          </w:tcPr>
          <w:p w14:paraId="623A060F" w14:textId="77777777" w:rsidR="003806CD" w:rsidRPr="00483461" w:rsidRDefault="003806CD" w:rsidP="003F5964">
            <w:pPr>
              <w:pStyle w:val="TableText"/>
              <w:jc w:val="right"/>
            </w:pPr>
            <w:r>
              <w:t>18.99%</w:t>
            </w:r>
          </w:p>
        </w:tc>
        <w:tc>
          <w:tcPr>
            <w:tcW w:w="1445" w:type="dxa"/>
            <w:tcBorders>
              <w:top w:val="single" w:sz="4" w:space="0" w:color="auto"/>
              <w:bottom w:val="single" w:sz="4" w:space="0" w:color="auto"/>
            </w:tcBorders>
            <w:shd w:val="clear" w:color="auto" w:fill="F3A6A1" w:themeFill="accent1" w:themeFillTint="66"/>
          </w:tcPr>
          <w:p w14:paraId="6707693B" w14:textId="77777777" w:rsidR="003806CD" w:rsidRPr="00483461" w:rsidRDefault="003806CD" w:rsidP="003F5964">
            <w:pPr>
              <w:pStyle w:val="TableText"/>
              <w:jc w:val="right"/>
            </w:pPr>
            <w:r>
              <w:t>8.11</w:t>
            </w:r>
          </w:p>
        </w:tc>
      </w:tr>
      <w:tr w:rsidR="003806CD" w:rsidRPr="00483461" w14:paraId="38E76C32" w14:textId="77777777" w:rsidTr="003F5964">
        <w:tc>
          <w:tcPr>
            <w:tcW w:w="1446" w:type="dxa"/>
            <w:tcBorders>
              <w:top w:val="single" w:sz="4" w:space="0" w:color="auto"/>
              <w:bottom w:val="single" w:sz="4" w:space="0" w:color="auto"/>
            </w:tcBorders>
          </w:tcPr>
          <w:p w14:paraId="5EFC8872" w14:textId="77777777" w:rsidR="003806CD" w:rsidRPr="00483461" w:rsidRDefault="003806CD" w:rsidP="003F5964">
            <w:pPr>
              <w:pStyle w:val="TableText"/>
            </w:pPr>
            <w:r>
              <w:t>Covid affected</w:t>
            </w:r>
          </w:p>
        </w:tc>
        <w:tc>
          <w:tcPr>
            <w:tcW w:w="1445" w:type="dxa"/>
            <w:tcBorders>
              <w:top w:val="single" w:sz="4" w:space="0" w:color="auto"/>
              <w:bottom w:val="single" w:sz="4" w:space="0" w:color="auto"/>
            </w:tcBorders>
          </w:tcPr>
          <w:p w14:paraId="190B5BE7"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63D16244" w14:textId="77777777" w:rsidR="003806CD" w:rsidRPr="00483461" w:rsidRDefault="003806CD" w:rsidP="003F5964">
            <w:pPr>
              <w:pStyle w:val="TableText"/>
              <w:jc w:val="right"/>
            </w:pPr>
            <w:r>
              <w:t>9.38%</w:t>
            </w:r>
          </w:p>
        </w:tc>
        <w:tc>
          <w:tcPr>
            <w:tcW w:w="1530" w:type="dxa"/>
            <w:tcBorders>
              <w:top w:val="single" w:sz="4" w:space="0" w:color="auto"/>
              <w:bottom w:val="single" w:sz="4" w:space="0" w:color="auto"/>
            </w:tcBorders>
          </w:tcPr>
          <w:p w14:paraId="72B3B121"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729F2470" w14:textId="77777777" w:rsidR="003806CD" w:rsidRPr="00483461" w:rsidRDefault="003806CD" w:rsidP="003F5964">
            <w:pPr>
              <w:pStyle w:val="TableText"/>
              <w:jc w:val="right"/>
            </w:pPr>
            <w:r>
              <w:t>20.36%</w:t>
            </w:r>
          </w:p>
        </w:tc>
        <w:tc>
          <w:tcPr>
            <w:tcW w:w="1445" w:type="dxa"/>
            <w:tcBorders>
              <w:top w:val="single" w:sz="4" w:space="0" w:color="auto"/>
              <w:bottom w:val="single" w:sz="4" w:space="0" w:color="auto"/>
            </w:tcBorders>
            <w:shd w:val="clear" w:color="auto" w:fill="F3A6A1" w:themeFill="accent1" w:themeFillTint="66"/>
          </w:tcPr>
          <w:p w14:paraId="5E45DACA" w14:textId="77777777" w:rsidR="003806CD" w:rsidRPr="00483461" w:rsidRDefault="003806CD" w:rsidP="003F5964">
            <w:pPr>
              <w:pStyle w:val="TableText"/>
              <w:jc w:val="right"/>
            </w:pPr>
            <w:r>
              <w:t>10.98</w:t>
            </w:r>
          </w:p>
        </w:tc>
      </w:tr>
      <w:tr w:rsidR="003806CD" w:rsidRPr="00483461" w14:paraId="20CC044B" w14:textId="77777777" w:rsidTr="003F5964">
        <w:trPr>
          <w:cnfStyle w:val="000000010000" w:firstRow="0" w:lastRow="0" w:firstColumn="0" w:lastColumn="0" w:oddVBand="0" w:evenVBand="0" w:oddHBand="0" w:evenHBand="1" w:firstRowFirstColumn="0" w:firstRowLastColumn="0" w:lastRowFirstColumn="0" w:lastRowLastColumn="0"/>
        </w:trPr>
        <w:tc>
          <w:tcPr>
            <w:tcW w:w="1446" w:type="dxa"/>
            <w:tcBorders>
              <w:top w:val="single" w:sz="4" w:space="0" w:color="auto"/>
              <w:bottom w:val="single" w:sz="4" w:space="0" w:color="auto"/>
            </w:tcBorders>
          </w:tcPr>
          <w:p w14:paraId="212E9AD3" w14:textId="77777777" w:rsidR="003806CD" w:rsidRPr="00483461" w:rsidRDefault="003806CD" w:rsidP="003F5964">
            <w:pPr>
              <w:pStyle w:val="TableText"/>
            </w:pPr>
            <w:r>
              <w:t>Covid start</w:t>
            </w:r>
          </w:p>
        </w:tc>
        <w:tc>
          <w:tcPr>
            <w:tcW w:w="1445" w:type="dxa"/>
            <w:tcBorders>
              <w:top w:val="single" w:sz="4" w:space="0" w:color="auto"/>
              <w:bottom w:val="single" w:sz="4" w:space="0" w:color="auto"/>
            </w:tcBorders>
          </w:tcPr>
          <w:p w14:paraId="13F65045" w14:textId="77777777" w:rsidR="003806CD" w:rsidRPr="00483461" w:rsidRDefault="003806CD" w:rsidP="003F5964">
            <w:pPr>
              <w:pStyle w:val="TableText"/>
              <w:jc w:val="right"/>
            </w:pPr>
            <w:r>
              <w:t>No</w:t>
            </w:r>
          </w:p>
        </w:tc>
        <w:tc>
          <w:tcPr>
            <w:tcW w:w="1445" w:type="dxa"/>
            <w:tcBorders>
              <w:top w:val="single" w:sz="4" w:space="0" w:color="auto"/>
              <w:bottom w:val="single" w:sz="4" w:space="0" w:color="auto"/>
            </w:tcBorders>
          </w:tcPr>
          <w:p w14:paraId="6B7222B5" w14:textId="77777777" w:rsidR="003806CD" w:rsidRPr="00483461" w:rsidRDefault="003806CD" w:rsidP="003F5964">
            <w:pPr>
              <w:pStyle w:val="TableText"/>
              <w:jc w:val="right"/>
            </w:pPr>
            <w:r>
              <w:t>9.82%</w:t>
            </w:r>
          </w:p>
        </w:tc>
        <w:tc>
          <w:tcPr>
            <w:tcW w:w="1530" w:type="dxa"/>
            <w:tcBorders>
              <w:top w:val="single" w:sz="4" w:space="0" w:color="auto"/>
              <w:bottom w:val="single" w:sz="4" w:space="0" w:color="auto"/>
            </w:tcBorders>
          </w:tcPr>
          <w:p w14:paraId="14AA6A13" w14:textId="77777777" w:rsidR="003806CD" w:rsidRPr="00483461" w:rsidRDefault="003806CD" w:rsidP="003F5964">
            <w:pPr>
              <w:pStyle w:val="TableText"/>
              <w:jc w:val="right"/>
            </w:pPr>
            <w:r>
              <w:t>Yes***</w:t>
            </w:r>
          </w:p>
        </w:tc>
        <w:tc>
          <w:tcPr>
            <w:tcW w:w="1362" w:type="dxa"/>
            <w:tcBorders>
              <w:top w:val="single" w:sz="4" w:space="0" w:color="auto"/>
              <w:bottom w:val="single" w:sz="4" w:space="0" w:color="auto"/>
            </w:tcBorders>
          </w:tcPr>
          <w:p w14:paraId="68B4192A" w14:textId="77777777" w:rsidR="003806CD" w:rsidRPr="00483461" w:rsidRDefault="003806CD" w:rsidP="003F5964">
            <w:pPr>
              <w:pStyle w:val="TableText"/>
              <w:jc w:val="right"/>
            </w:pPr>
            <w:r>
              <w:t>24.42%</w:t>
            </w:r>
          </w:p>
        </w:tc>
        <w:tc>
          <w:tcPr>
            <w:tcW w:w="1445" w:type="dxa"/>
            <w:tcBorders>
              <w:top w:val="single" w:sz="4" w:space="0" w:color="auto"/>
              <w:bottom w:val="single" w:sz="4" w:space="0" w:color="auto"/>
            </w:tcBorders>
            <w:shd w:val="clear" w:color="auto" w:fill="F3A6A1" w:themeFill="accent1" w:themeFillTint="66"/>
          </w:tcPr>
          <w:p w14:paraId="60365E49" w14:textId="77777777" w:rsidR="003806CD" w:rsidRPr="00483461" w:rsidRDefault="003806CD" w:rsidP="003F5964">
            <w:pPr>
              <w:pStyle w:val="TableText"/>
              <w:jc w:val="right"/>
            </w:pPr>
            <w:r>
              <w:t>14.6</w:t>
            </w:r>
          </w:p>
        </w:tc>
      </w:tr>
    </w:tbl>
    <w:p w14:paraId="4DCD68B1" w14:textId="77777777" w:rsidR="003806CD" w:rsidRDefault="003806CD" w:rsidP="004404F7">
      <w:pPr>
        <w:pStyle w:val="BodyText"/>
        <w:numPr>
          <w:ilvl w:val="0"/>
          <w:numId w:val="0"/>
        </w:numPr>
      </w:pPr>
    </w:p>
    <w:p w14:paraId="5C363806" w14:textId="5A6A9931" w:rsidR="003806CD" w:rsidRDefault="00C27F29" w:rsidP="00DC7564">
      <w:pPr>
        <w:pStyle w:val="BodyText3"/>
      </w:pPr>
      <w:r>
        <w:fldChar w:fldCharType="begin"/>
      </w:r>
      <w:r>
        <w:instrText xml:space="preserve"> REF _Ref78203874 </w:instrText>
      </w:r>
      <w:r>
        <w:fldChar w:fldCharType="separate"/>
      </w:r>
      <w:r w:rsidR="00C05454">
        <w:t xml:space="preserve">Figure </w:t>
      </w:r>
      <w:r w:rsidR="00C05454">
        <w:rPr>
          <w:noProof/>
        </w:rPr>
        <w:t>B</w:t>
      </w:r>
      <w:r w:rsidR="00C05454">
        <w:noBreakHyphen/>
      </w:r>
      <w:r w:rsidR="00C05454">
        <w:rPr>
          <w:noProof/>
        </w:rPr>
        <w:t>2</w:t>
      </w:r>
      <w:r>
        <w:fldChar w:fldCharType="end"/>
      </w:r>
      <w:r>
        <w:t xml:space="preserve"> to </w:t>
      </w:r>
      <w:r>
        <w:fldChar w:fldCharType="begin"/>
      </w:r>
      <w:r>
        <w:instrText xml:space="preserve"> REF _Ref78203878 </w:instrText>
      </w:r>
      <w:r>
        <w:fldChar w:fldCharType="separate"/>
      </w:r>
      <w:r w:rsidR="00C05454">
        <w:t xml:space="preserve">Figure </w:t>
      </w:r>
      <w:r w:rsidR="00C05454">
        <w:rPr>
          <w:noProof/>
        </w:rPr>
        <w:t>B</w:t>
      </w:r>
      <w:r w:rsidR="00C05454">
        <w:noBreakHyphen/>
      </w:r>
      <w:r w:rsidR="00C05454">
        <w:rPr>
          <w:noProof/>
        </w:rPr>
        <w:t>5</w:t>
      </w:r>
      <w:r>
        <w:fldChar w:fldCharType="end"/>
      </w:r>
      <w:r>
        <w:t xml:space="preserve"> </w:t>
      </w:r>
      <w:r w:rsidR="003806CD">
        <w:t>below demonstrate the effect of inactivity and age on probabilities of finding and sustaining a job.</w:t>
      </w:r>
    </w:p>
    <w:p w14:paraId="27102356" w14:textId="0F583F3C" w:rsidR="003806CD" w:rsidRDefault="003806CD" w:rsidP="00A878E8">
      <w:pPr>
        <w:pStyle w:val="Caption"/>
      </w:pPr>
      <w:bookmarkStart w:id="144" w:name="_Ref78203874"/>
      <w:r>
        <w:lastRenderedPageBreak/>
        <w:t xml:space="preserve">Figure </w:t>
      </w:r>
      <w:r>
        <w:fldChar w:fldCharType="begin"/>
      </w:r>
      <w:r>
        <w:instrText xml:space="preserve"> STYLEREF 6 \s </w:instrText>
      </w:r>
      <w:r>
        <w:fldChar w:fldCharType="separate"/>
      </w:r>
      <w:r w:rsidR="00C05454">
        <w:rPr>
          <w:noProof/>
        </w:rPr>
        <w:t>B</w:t>
      </w:r>
      <w:r>
        <w:fldChar w:fldCharType="end"/>
      </w:r>
      <w:r>
        <w:noBreakHyphen/>
      </w:r>
      <w:r>
        <w:fldChar w:fldCharType="begin"/>
      </w:r>
      <w:r>
        <w:instrText xml:space="preserve"> SEQ Annex_Figure \* ARABIC \s 6 </w:instrText>
      </w:r>
      <w:r>
        <w:fldChar w:fldCharType="separate"/>
      </w:r>
      <w:r w:rsidR="00C05454">
        <w:rPr>
          <w:noProof/>
        </w:rPr>
        <w:t>2</w:t>
      </w:r>
      <w:r>
        <w:fldChar w:fldCharType="end"/>
      </w:r>
      <w:bookmarkEnd w:id="144"/>
      <w:r>
        <w:t>: Estimated probability of starting a job at various levels of engagement with the programme</w:t>
      </w:r>
    </w:p>
    <w:tbl>
      <w:tblPr>
        <w:tblStyle w:val="SQWChartBox"/>
        <w:tblW w:w="5000" w:type="pct"/>
        <w:tblLayout w:type="fixed"/>
        <w:tblLook w:val="04A0" w:firstRow="1" w:lastRow="0" w:firstColumn="1" w:lastColumn="0" w:noHBand="0" w:noVBand="1"/>
      </w:tblPr>
      <w:tblGrid>
        <w:gridCol w:w="8665"/>
      </w:tblGrid>
      <w:tr w:rsidR="003806CD" w14:paraId="73768F49" w14:textId="77777777" w:rsidTr="003F5964">
        <w:tc>
          <w:tcPr>
            <w:tcW w:w="8665" w:type="dxa"/>
            <w:vAlign w:val="center"/>
          </w:tcPr>
          <w:p w14:paraId="312855F6" w14:textId="77777777" w:rsidR="003806CD" w:rsidRDefault="003806CD" w:rsidP="003806CD">
            <w:pPr>
              <w:numPr>
                <w:ilvl w:val="0"/>
                <w:numId w:val="23"/>
              </w:numPr>
              <w:tabs>
                <w:tab w:val="clear" w:pos="357"/>
              </w:tabs>
              <w:jc w:val="center"/>
            </w:pPr>
            <w:r>
              <w:rPr>
                <w:noProof/>
              </w:rPr>
              <w:drawing>
                <wp:inline distT="0" distB="0" distL="0" distR="0" wp14:anchorId="5EDD4F41" wp14:editId="403ADC71">
                  <wp:extent cx="4456137" cy="3240000"/>
                  <wp:effectExtent l="0" t="0" r="1905" b="0"/>
                  <wp:docPr id="46" name="Picture 46" descr="Repeat of Figure 5-3: Chart shows close to linear decrease in line with the description in report text for Fi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peat of Figure 5-3: Chart shows close to linear decrease in line with the description in report text for Fig 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56137" cy="3240000"/>
                          </a:xfrm>
                          <a:prstGeom prst="rect">
                            <a:avLst/>
                          </a:prstGeom>
                        </pic:spPr>
                      </pic:pic>
                    </a:graphicData>
                  </a:graphic>
                </wp:inline>
              </w:drawing>
            </w:r>
          </w:p>
        </w:tc>
      </w:tr>
    </w:tbl>
    <w:p w14:paraId="2663EA51" w14:textId="77777777" w:rsidR="003806CD" w:rsidRDefault="003806CD" w:rsidP="00A878E8">
      <w:pPr>
        <w:pStyle w:val="Source"/>
      </w:pPr>
      <w:r>
        <w:t>Source: SQW. Shaded area represents the 95% confidence interval. The predicted probabilities are calculated holding all other variables at their mean values</w:t>
      </w:r>
    </w:p>
    <w:p w14:paraId="6220F692" w14:textId="262798AB" w:rsidR="003806CD" w:rsidRDefault="003806CD" w:rsidP="00A878E8">
      <w:pPr>
        <w:pStyle w:val="Caption"/>
      </w:pPr>
      <w:r>
        <w:t xml:space="preserve">Figure </w:t>
      </w:r>
      <w:r>
        <w:fldChar w:fldCharType="begin"/>
      </w:r>
      <w:r>
        <w:instrText xml:space="preserve"> STYLEREF 6 \s </w:instrText>
      </w:r>
      <w:r>
        <w:fldChar w:fldCharType="separate"/>
      </w:r>
      <w:r w:rsidR="00C05454">
        <w:rPr>
          <w:noProof/>
        </w:rPr>
        <w:t>B</w:t>
      </w:r>
      <w:r>
        <w:fldChar w:fldCharType="end"/>
      </w:r>
      <w:r>
        <w:noBreakHyphen/>
      </w:r>
      <w:r>
        <w:fldChar w:fldCharType="begin"/>
      </w:r>
      <w:r>
        <w:instrText xml:space="preserve"> SEQ Annex_Figure \* ARABIC \s 6 </w:instrText>
      </w:r>
      <w:r>
        <w:fldChar w:fldCharType="separate"/>
      </w:r>
      <w:r w:rsidR="00C05454">
        <w:rPr>
          <w:noProof/>
        </w:rPr>
        <w:t>3</w:t>
      </w:r>
      <w:r>
        <w:fldChar w:fldCharType="end"/>
      </w:r>
      <w:r>
        <w:t xml:space="preserve">: Estimated probability of achieving the first earnings outcome at various levels of engagement with the programme </w:t>
      </w:r>
    </w:p>
    <w:tbl>
      <w:tblPr>
        <w:tblStyle w:val="SQWChartBox"/>
        <w:tblW w:w="5000" w:type="pct"/>
        <w:tblLayout w:type="fixed"/>
        <w:tblLook w:val="04A0" w:firstRow="1" w:lastRow="0" w:firstColumn="1" w:lastColumn="0" w:noHBand="0" w:noVBand="1"/>
      </w:tblPr>
      <w:tblGrid>
        <w:gridCol w:w="8665"/>
      </w:tblGrid>
      <w:tr w:rsidR="003806CD" w14:paraId="0E0631F3" w14:textId="77777777" w:rsidTr="003F5964">
        <w:tc>
          <w:tcPr>
            <w:tcW w:w="8665" w:type="dxa"/>
            <w:vAlign w:val="center"/>
          </w:tcPr>
          <w:p w14:paraId="25A03461" w14:textId="77777777" w:rsidR="003806CD" w:rsidRDefault="003806CD" w:rsidP="003806CD">
            <w:pPr>
              <w:numPr>
                <w:ilvl w:val="0"/>
                <w:numId w:val="23"/>
              </w:numPr>
              <w:tabs>
                <w:tab w:val="clear" w:pos="357"/>
              </w:tabs>
              <w:jc w:val="center"/>
            </w:pPr>
            <w:r>
              <w:rPr>
                <w:noProof/>
              </w:rPr>
              <w:drawing>
                <wp:inline distT="0" distB="0" distL="0" distR="0" wp14:anchorId="201D4FEC" wp14:editId="51A657CB">
                  <wp:extent cx="4456137" cy="3240000"/>
                  <wp:effectExtent l="0" t="0" r="1905" b="0"/>
                  <wp:docPr id="49" name="Picture 49" descr="Repeat of Figure 6-3: Line chart for which the key messages are in the main text of the report for Fi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epeat of Figure 6-3: Line chart for which the key messages are in the main text of the report for Fig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6137" cy="3240000"/>
                          </a:xfrm>
                          <a:prstGeom prst="rect">
                            <a:avLst/>
                          </a:prstGeom>
                          <a:noFill/>
                          <a:ln>
                            <a:noFill/>
                          </a:ln>
                        </pic:spPr>
                      </pic:pic>
                    </a:graphicData>
                  </a:graphic>
                </wp:inline>
              </w:drawing>
            </w:r>
          </w:p>
        </w:tc>
      </w:tr>
    </w:tbl>
    <w:p w14:paraId="1EB70069" w14:textId="77777777" w:rsidR="003806CD" w:rsidRDefault="003806CD" w:rsidP="00A878E8">
      <w:pPr>
        <w:pStyle w:val="Source"/>
      </w:pPr>
      <w:r>
        <w:t>Source: SQW. Shaded area represents the 95% confidence interval. The predicted probabilities are calculated holding all other variables at their mean values</w:t>
      </w:r>
    </w:p>
    <w:p w14:paraId="6D977A68" w14:textId="77777777" w:rsidR="003806CD" w:rsidRPr="00257485" w:rsidRDefault="003806CD" w:rsidP="00A878E8">
      <w:pPr>
        <w:pStyle w:val="Source"/>
      </w:pPr>
      <w:r>
        <w:t xml:space="preserve">  </w:t>
      </w:r>
    </w:p>
    <w:p w14:paraId="673FE5CF" w14:textId="46B70745" w:rsidR="003806CD" w:rsidRDefault="003806CD" w:rsidP="00A878E8">
      <w:pPr>
        <w:pStyle w:val="Caption"/>
      </w:pPr>
      <w:r>
        <w:lastRenderedPageBreak/>
        <w:t xml:space="preserve">Figure </w:t>
      </w:r>
      <w:r>
        <w:fldChar w:fldCharType="begin"/>
      </w:r>
      <w:r>
        <w:instrText xml:space="preserve"> STYLEREF 6 \s </w:instrText>
      </w:r>
      <w:r>
        <w:fldChar w:fldCharType="separate"/>
      </w:r>
      <w:r w:rsidR="00C05454">
        <w:rPr>
          <w:noProof/>
        </w:rPr>
        <w:t>B</w:t>
      </w:r>
      <w:r>
        <w:fldChar w:fldCharType="end"/>
      </w:r>
      <w:r>
        <w:noBreakHyphen/>
      </w:r>
      <w:r>
        <w:fldChar w:fldCharType="begin"/>
      </w:r>
      <w:r>
        <w:instrText xml:space="preserve"> SEQ Annex_Figure \* ARABIC \s 6 </w:instrText>
      </w:r>
      <w:r>
        <w:fldChar w:fldCharType="separate"/>
      </w:r>
      <w:r w:rsidR="00C05454">
        <w:rPr>
          <w:noProof/>
        </w:rPr>
        <w:t>4</w:t>
      </w:r>
      <w:r>
        <w:fldChar w:fldCharType="end"/>
      </w:r>
      <w:r>
        <w:t>: Estimated probability of starting a job for clients of different age</w:t>
      </w:r>
    </w:p>
    <w:tbl>
      <w:tblPr>
        <w:tblStyle w:val="SQWChartBox"/>
        <w:tblW w:w="5000" w:type="pct"/>
        <w:tblLayout w:type="fixed"/>
        <w:tblLook w:val="04A0" w:firstRow="1" w:lastRow="0" w:firstColumn="1" w:lastColumn="0" w:noHBand="0" w:noVBand="1"/>
      </w:tblPr>
      <w:tblGrid>
        <w:gridCol w:w="8665"/>
      </w:tblGrid>
      <w:tr w:rsidR="003806CD" w14:paraId="18567EA6" w14:textId="77777777" w:rsidTr="003F5964">
        <w:tc>
          <w:tcPr>
            <w:tcW w:w="8665" w:type="dxa"/>
            <w:vAlign w:val="center"/>
          </w:tcPr>
          <w:p w14:paraId="1960241F" w14:textId="77777777" w:rsidR="003806CD" w:rsidRDefault="003806CD" w:rsidP="003806CD">
            <w:pPr>
              <w:numPr>
                <w:ilvl w:val="0"/>
                <w:numId w:val="23"/>
              </w:numPr>
              <w:tabs>
                <w:tab w:val="clear" w:pos="357"/>
              </w:tabs>
              <w:jc w:val="center"/>
            </w:pPr>
            <w:r>
              <w:rPr>
                <w:noProof/>
              </w:rPr>
              <w:drawing>
                <wp:inline distT="0" distB="0" distL="0" distR="0" wp14:anchorId="6C5DFB25" wp14:editId="6054CF6C">
                  <wp:extent cx="4456137" cy="3240000"/>
                  <wp:effectExtent l="0" t="0" r="1905" b="0"/>
                  <wp:docPr id="51" name="Picture 51" descr="Repeat of Figure 5-4: Chart shows close to linear decrease in likelihood of starting a job based on age, in line with the description in report text for Fi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Repeat of Figure 5-4: Chart shows close to linear decrease in likelihood of starting a job based on age, in line with the description in report text for Fig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6137" cy="3240000"/>
                          </a:xfrm>
                          <a:prstGeom prst="rect">
                            <a:avLst/>
                          </a:prstGeom>
                          <a:noFill/>
                          <a:ln>
                            <a:noFill/>
                          </a:ln>
                        </pic:spPr>
                      </pic:pic>
                    </a:graphicData>
                  </a:graphic>
                </wp:inline>
              </w:drawing>
            </w:r>
          </w:p>
        </w:tc>
      </w:tr>
    </w:tbl>
    <w:p w14:paraId="4945616C" w14:textId="77777777" w:rsidR="003806CD" w:rsidRDefault="003806CD" w:rsidP="00A878E8">
      <w:pPr>
        <w:pStyle w:val="Source"/>
      </w:pPr>
      <w:r>
        <w:t>Source: SQW. Shaded area represents the 95% confidence interval. The predicted probabilities are calculated holding all other variables at their mean values</w:t>
      </w:r>
    </w:p>
    <w:p w14:paraId="05B75224" w14:textId="0BFA3260" w:rsidR="003806CD" w:rsidRDefault="003806CD" w:rsidP="00A878E8">
      <w:pPr>
        <w:pStyle w:val="Caption"/>
      </w:pPr>
      <w:bookmarkStart w:id="145" w:name="_Ref78203878"/>
      <w:r>
        <w:t xml:space="preserve">Figure </w:t>
      </w:r>
      <w:r>
        <w:fldChar w:fldCharType="begin"/>
      </w:r>
      <w:r>
        <w:instrText xml:space="preserve"> STYLEREF 6 \s </w:instrText>
      </w:r>
      <w:r>
        <w:fldChar w:fldCharType="separate"/>
      </w:r>
      <w:r w:rsidR="00C05454">
        <w:rPr>
          <w:noProof/>
        </w:rPr>
        <w:t>B</w:t>
      </w:r>
      <w:r>
        <w:fldChar w:fldCharType="end"/>
      </w:r>
      <w:r>
        <w:noBreakHyphen/>
      </w:r>
      <w:r>
        <w:fldChar w:fldCharType="begin"/>
      </w:r>
      <w:r>
        <w:instrText xml:space="preserve"> SEQ Annex_Figure \* ARABIC \s 6 </w:instrText>
      </w:r>
      <w:r>
        <w:fldChar w:fldCharType="separate"/>
      </w:r>
      <w:r w:rsidR="00C05454">
        <w:rPr>
          <w:noProof/>
        </w:rPr>
        <w:t>5</w:t>
      </w:r>
      <w:r>
        <w:fldChar w:fldCharType="end"/>
      </w:r>
      <w:bookmarkEnd w:id="145"/>
      <w:r>
        <w:t>: Estimated probability of achieving the first earnings outcome for clients of different age</w:t>
      </w:r>
    </w:p>
    <w:tbl>
      <w:tblPr>
        <w:tblStyle w:val="SQWChartBox"/>
        <w:tblW w:w="5000" w:type="pct"/>
        <w:tblLayout w:type="fixed"/>
        <w:tblLook w:val="04A0" w:firstRow="1" w:lastRow="0" w:firstColumn="1" w:lastColumn="0" w:noHBand="0" w:noVBand="1"/>
      </w:tblPr>
      <w:tblGrid>
        <w:gridCol w:w="8665"/>
      </w:tblGrid>
      <w:tr w:rsidR="003806CD" w14:paraId="22EC3131" w14:textId="77777777" w:rsidTr="003F5964">
        <w:tc>
          <w:tcPr>
            <w:tcW w:w="8665" w:type="dxa"/>
            <w:vAlign w:val="center"/>
          </w:tcPr>
          <w:p w14:paraId="64D6E3C0" w14:textId="77777777" w:rsidR="003806CD" w:rsidRDefault="003806CD" w:rsidP="003806CD">
            <w:pPr>
              <w:numPr>
                <w:ilvl w:val="0"/>
                <w:numId w:val="23"/>
              </w:numPr>
              <w:tabs>
                <w:tab w:val="clear" w:pos="357"/>
              </w:tabs>
              <w:jc w:val="center"/>
            </w:pPr>
            <w:r>
              <w:rPr>
                <w:noProof/>
              </w:rPr>
              <w:drawing>
                <wp:inline distT="0" distB="0" distL="0" distR="0" wp14:anchorId="6C7AF642" wp14:editId="29860DFB">
                  <wp:extent cx="4456137" cy="3240000"/>
                  <wp:effectExtent l="0" t="0" r="1905" b="0"/>
                  <wp:docPr id="52" name="Picture 52" descr="Repeat of Figure 6-4: Chart shows close to linear decrease in likelihood of achieving an EO on age, in line with the description in report text for Fi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Repeat of Figure 6-4: Chart shows close to linear decrease in likelihood of achieving an EO on age, in line with the description in report text for Fig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6137" cy="3240000"/>
                          </a:xfrm>
                          <a:prstGeom prst="rect">
                            <a:avLst/>
                          </a:prstGeom>
                          <a:noFill/>
                          <a:ln>
                            <a:noFill/>
                          </a:ln>
                        </pic:spPr>
                      </pic:pic>
                    </a:graphicData>
                  </a:graphic>
                </wp:inline>
              </w:drawing>
            </w:r>
          </w:p>
        </w:tc>
      </w:tr>
    </w:tbl>
    <w:p w14:paraId="5A27E29E" w14:textId="77777777" w:rsidR="003806CD" w:rsidRPr="00C06DFC" w:rsidRDefault="003806CD" w:rsidP="00A878E8">
      <w:pPr>
        <w:pStyle w:val="Source"/>
      </w:pPr>
      <w:r>
        <w:t xml:space="preserve">Source: SQW. Shaded area represents the 95% confidence interval. The predicted probabilities are calculated holding all other variables at their mean values </w:t>
      </w:r>
    </w:p>
    <w:p w14:paraId="472D9B9E" w14:textId="77777777" w:rsidR="003806CD" w:rsidRDefault="003806CD" w:rsidP="00066F7D">
      <w:pPr>
        <w:pStyle w:val="BodyText3"/>
      </w:pPr>
      <w:proofErr w:type="gramStart"/>
      <w:r>
        <w:lastRenderedPageBreak/>
        <w:t>Overall</w:t>
      </w:r>
      <w:proofErr w:type="gramEnd"/>
      <w:r>
        <w:t xml:space="preserve"> the findings are consistent with the 2020 annual report with most variables having the same direction and similar magnitude of the effect on the probability of a client finding and sustaining a job.</w:t>
      </w:r>
    </w:p>
    <w:p w14:paraId="3BB7DC88" w14:textId="77777777" w:rsidR="003806CD" w:rsidRDefault="003806CD" w:rsidP="00066F7D">
      <w:pPr>
        <w:pStyle w:val="BodyText3"/>
      </w:pPr>
      <w:proofErr w:type="gramStart"/>
      <w:r>
        <w:t>However</w:t>
      </w:r>
      <w:proofErr w:type="gramEnd"/>
      <w:r>
        <w:t xml:space="preserve"> there are </w:t>
      </w:r>
      <w:r w:rsidRPr="00B134ED">
        <w:t>two notable differences from the earlier findings</w:t>
      </w:r>
      <w:r>
        <w:t xml:space="preserve">: </w:t>
      </w:r>
    </w:p>
    <w:p w14:paraId="179428F9" w14:textId="77777777" w:rsidR="003806CD" w:rsidRDefault="003806CD" w:rsidP="00066F7D">
      <w:pPr>
        <w:pStyle w:val="ListBullet"/>
      </w:pPr>
      <w:r w:rsidRPr="00B134ED">
        <w:rPr>
          <w:b/>
          <w:bCs/>
        </w:rPr>
        <w:t xml:space="preserve">There </w:t>
      </w:r>
      <w:r>
        <w:rPr>
          <w:b/>
          <w:bCs/>
        </w:rPr>
        <w:t>is less variation</w:t>
      </w:r>
      <w:r w:rsidRPr="00B134ED">
        <w:rPr>
          <w:b/>
          <w:bCs/>
        </w:rPr>
        <w:t xml:space="preserve"> in outcomes across local authorities</w:t>
      </w:r>
      <w:r>
        <w:t xml:space="preserve"> than last year. In the previous analysis, when comparing to Bolton clients in Salford had a statistically significantly lower probability of achieving an earnings outcome whilst clients in five other local authorities had a lower probability of achieving a job outcome. The latest analysis shows only Bury to have a statistically significant difference in outcomes when compared to Bolton.</w:t>
      </w:r>
    </w:p>
    <w:p w14:paraId="29F48A96" w14:textId="2F64B1B7" w:rsidR="003806CD" w:rsidRDefault="003806CD" w:rsidP="00066F7D">
      <w:pPr>
        <w:pStyle w:val="ListBullet"/>
      </w:pPr>
      <w:r w:rsidRPr="00370DF5">
        <w:t xml:space="preserve">The negative effect of the length of previous unemployment, </w:t>
      </w:r>
      <w:proofErr w:type="gramStart"/>
      <w:r w:rsidRPr="00370DF5">
        <w:t>age</w:t>
      </w:r>
      <w:proofErr w:type="gramEnd"/>
      <w:r w:rsidRPr="00370DF5">
        <w:t xml:space="preserve"> and inactivity for finding a job is stronger than we found in the previous report</w:t>
      </w:r>
      <w:r>
        <w:t xml:space="preserve">. </w:t>
      </w:r>
      <w:r w:rsidR="00C27F29">
        <w:fldChar w:fldCharType="begin"/>
      </w:r>
      <w:r w:rsidR="00C27F29">
        <w:instrText xml:space="preserve"> REF _Ref78203917 </w:instrText>
      </w:r>
      <w:r w:rsidR="00C27F29">
        <w:fldChar w:fldCharType="separate"/>
      </w:r>
      <w:r w:rsidR="00C05454">
        <w:t xml:space="preserve">Table </w:t>
      </w:r>
      <w:r w:rsidR="00C05454">
        <w:rPr>
          <w:noProof/>
        </w:rPr>
        <w:t>B</w:t>
      </w:r>
      <w:r w:rsidR="00C05454">
        <w:noBreakHyphen/>
      </w:r>
      <w:r w:rsidR="00C05454">
        <w:rPr>
          <w:noProof/>
        </w:rPr>
        <w:t>5</w:t>
      </w:r>
      <w:r w:rsidR="00C27F29">
        <w:fldChar w:fldCharType="end"/>
      </w:r>
      <w:r>
        <w:t xml:space="preserve"> demonstrates the difference.</w:t>
      </w:r>
    </w:p>
    <w:p w14:paraId="257563D3" w14:textId="383B12E3" w:rsidR="003806CD" w:rsidRDefault="003806CD" w:rsidP="00A878E8">
      <w:pPr>
        <w:pStyle w:val="Caption"/>
      </w:pPr>
      <w:bookmarkStart w:id="146" w:name="_Ref78203917"/>
      <w:r>
        <w:t xml:space="preserve">Table </w:t>
      </w:r>
      <w:r w:rsidR="000F6C75">
        <w:fldChar w:fldCharType="begin"/>
      </w:r>
      <w:r w:rsidR="000F6C75">
        <w:instrText xml:space="preserve"> STYLEREF 6 \s </w:instrText>
      </w:r>
      <w:r w:rsidR="000F6C75">
        <w:fldChar w:fldCharType="separate"/>
      </w:r>
      <w:r w:rsidR="00C05454">
        <w:rPr>
          <w:noProof/>
        </w:rPr>
        <w:t>B</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5</w:t>
      </w:r>
      <w:r w:rsidR="000F6C75">
        <w:fldChar w:fldCharType="end"/>
      </w:r>
      <w:bookmarkEnd w:id="146"/>
      <w:r>
        <w:t>: Comparison of the effects on finding a job observed in 2020 and 2021</w:t>
      </w:r>
    </w:p>
    <w:tbl>
      <w:tblPr>
        <w:tblStyle w:val="SQW"/>
        <w:tblW w:w="5000" w:type="pct"/>
        <w:tblLayout w:type="fixed"/>
        <w:tblLook w:val="04A0" w:firstRow="1" w:lastRow="0" w:firstColumn="1" w:lastColumn="0" w:noHBand="0" w:noVBand="1"/>
      </w:tblPr>
      <w:tblGrid>
        <w:gridCol w:w="2133"/>
        <w:gridCol w:w="1101"/>
        <w:gridCol w:w="1101"/>
        <w:gridCol w:w="1101"/>
        <w:gridCol w:w="1101"/>
        <w:gridCol w:w="2133"/>
      </w:tblGrid>
      <w:tr w:rsidR="003806CD" w:rsidRPr="00AB2179" w14:paraId="761C5FCD" w14:textId="77777777" w:rsidTr="003F5964">
        <w:trPr>
          <w:cnfStyle w:val="100000000000" w:firstRow="1" w:lastRow="0" w:firstColumn="0" w:lastColumn="0" w:oddVBand="0" w:evenVBand="0" w:oddHBand="0" w:evenHBand="0" w:firstRowFirstColumn="0" w:firstRowLastColumn="0" w:lastRowFirstColumn="0" w:lastRowLastColumn="0"/>
          <w:tblHeader/>
        </w:trPr>
        <w:tc>
          <w:tcPr>
            <w:tcW w:w="2136" w:type="dxa"/>
          </w:tcPr>
          <w:p w14:paraId="23836C7F" w14:textId="77777777" w:rsidR="003806CD" w:rsidRPr="00AB2179" w:rsidRDefault="003806CD" w:rsidP="003F5964">
            <w:pPr>
              <w:pStyle w:val="ColumnHeading"/>
              <w:rPr>
                <w:szCs w:val="20"/>
              </w:rPr>
            </w:pPr>
            <w:r w:rsidRPr="00AB2179">
              <w:rPr>
                <w:szCs w:val="20"/>
              </w:rPr>
              <w:t>Variable</w:t>
            </w:r>
          </w:p>
        </w:tc>
        <w:tc>
          <w:tcPr>
            <w:tcW w:w="2204" w:type="dxa"/>
            <w:gridSpan w:val="2"/>
          </w:tcPr>
          <w:p w14:paraId="03E60B9F" w14:textId="77777777" w:rsidR="003806CD" w:rsidRPr="00AB2179" w:rsidRDefault="003806CD" w:rsidP="003F5964">
            <w:pPr>
              <w:pStyle w:val="ColumnHeading"/>
              <w:jc w:val="right"/>
              <w:rPr>
                <w:szCs w:val="20"/>
              </w:rPr>
            </w:pPr>
            <w:r w:rsidRPr="00AB2179">
              <w:rPr>
                <w:szCs w:val="20"/>
              </w:rPr>
              <w:t>Effect 2021 (</w:t>
            </w:r>
            <w:proofErr w:type="spellStart"/>
            <w:r w:rsidRPr="00AB2179">
              <w:rPr>
                <w:szCs w:val="20"/>
              </w:rPr>
              <w:t>p.p</w:t>
            </w:r>
            <w:proofErr w:type="spellEnd"/>
            <w:r w:rsidRPr="00AB2179">
              <w:rPr>
                <w:szCs w:val="20"/>
              </w:rPr>
              <w:t>)</w:t>
            </w:r>
          </w:p>
        </w:tc>
        <w:tc>
          <w:tcPr>
            <w:tcW w:w="2204" w:type="dxa"/>
            <w:gridSpan w:val="2"/>
          </w:tcPr>
          <w:p w14:paraId="2B58912E" w14:textId="77777777" w:rsidR="003806CD" w:rsidRPr="00AB2179" w:rsidRDefault="003806CD" w:rsidP="003F5964">
            <w:pPr>
              <w:pStyle w:val="ColumnHeading"/>
              <w:jc w:val="right"/>
              <w:rPr>
                <w:szCs w:val="20"/>
              </w:rPr>
            </w:pPr>
            <w:r w:rsidRPr="00AB2179">
              <w:rPr>
                <w:szCs w:val="20"/>
              </w:rPr>
              <w:t>Effect 2020 (</w:t>
            </w:r>
            <w:proofErr w:type="spellStart"/>
            <w:r w:rsidRPr="00AB2179">
              <w:rPr>
                <w:szCs w:val="20"/>
              </w:rPr>
              <w:t>p.p</w:t>
            </w:r>
            <w:proofErr w:type="spellEnd"/>
            <w:r w:rsidRPr="00AB2179">
              <w:rPr>
                <w:szCs w:val="20"/>
              </w:rPr>
              <w:t>)</w:t>
            </w:r>
          </w:p>
        </w:tc>
        <w:tc>
          <w:tcPr>
            <w:tcW w:w="2136" w:type="dxa"/>
          </w:tcPr>
          <w:p w14:paraId="7FC650F2" w14:textId="77777777" w:rsidR="003806CD" w:rsidRPr="00AB2179" w:rsidRDefault="003806CD" w:rsidP="003F5964">
            <w:pPr>
              <w:pStyle w:val="ColumnHeading"/>
              <w:jc w:val="right"/>
              <w:rPr>
                <w:szCs w:val="20"/>
              </w:rPr>
            </w:pPr>
            <w:r w:rsidRPr="00AB2179">
              <w:rPr>
                <w:szCs w:val="20"/>
              </w:rPr>
              <w:t>Difference (</w:t>
            </w:r>
            <w:proofErr w:type="spellStart"/>
            <w:r w:rsidRPr="00AB2179">
              <w:rPr>
                <w:szCs w:val="20"/>
              </w:rPr>
              <w:t>p.p</w:t>
            </w:r>
            <w:proofErr w:type="spellEnd"/>
            <w:r w:rsidRPr="00AB2179">
              <w:rPr>
                <w:szCs w:val="20"/>
              </w:rPr>
              <w:t>)</w:t>
            </w:r>
          </w:p>
        </w:tc>
      </w:tr>
      <w:tr w:rsidR="003806CD" w:rsidRPr="00AB2179" w14:paraId="75FDC9D4" w14:textId="77777777" w:rsidTr="003F5964">
        <w:tc>
          <w:tcPr>
            <w:tcW w:w="2136" w:type="dxa"/>
          </w:tcPr>
          <w:p w14:paraId="39944079" w14:textId="77777777" w:rsidR="003806CD" w:rsidRPr="00AB2179" w:rsidRDefault="003806CD" w:rsidP="003F5964">
            <w:pPr>
              <w:pStyle w:val="TableText"/>
              <w:rPr>
                <w:szCs w:val="20"/>
              </w:rPr>
            </w:pPr>
            <w:r w:rsidRPr="00AB2179">
              <w:rPr>
                <w:szCs w:val="20"/>
              </w:rPr>
              <w:t>Age (one year older)</w:t>
            </w:r>
          </w:p>
        </w:tc>
        <w:tc>
          <w:tcPr>
            <w:tcW w:w="2204" w:type="dxa"/>
            <w:gridSpan w:val="2"/>
          </w:tcPr>
          <w:p w14:paraId="077A2552" w14:textId="77777777" w:rsidR="003806CD" w:rsidRPr="00AB2179" w:rsidRDefault="003806CD" w:rsidP="003F5964">
            <w:pPr>
              <w:pStyle w:val="TableText"/>
              <w:jc w:val="right"/>
              <w:rPr>
                <w:szCs w:val="20"/>
              </w:rPr>
            </w:pPr>
            <w:r w:rsidRPr="00AB2179">
              <w:rPr>
                <w:szCs w:val="20"/>
              </w:rPr>
              <w:t xml:space="preserve">-0.45 </w:t>
            </w:r>
          </w:p>
        </w:tc>
        <w:tc>
          <w:tcPr>
            <w:tcW w:w="2204" w:type="dxa"/>
            <w:gridSpan w:val="2"/>
          </w:tcPr>
          <w:p w14:paraId="73F67993" w14:textId="77777777" w:rsidR="003806CD" w:rsidRPr="00AB2179" w:rsidRDefault="003806CD" w:rsidP="003F5964">
            <w:pPr>
              <w:pStyle w:val="TableText"/>
              <w:jc w:val="right"/>
              <w:rPr>
                <w:szCs w:val="20"/>
              </w:rPr>
            </w:pPr>
            <w:r w:rsidRPr="00AB2179">
              <w:rPr>
                <w:szCs w:val="20"/>
              </w:rPr>
              <w:t xml:space="preserve">-0.2 </w:t>
            </w:r>
          </w:p>
        </w:tc>
        <w:tc>
          <w:tcPr>
            <w:tcW w:w="2136" w:type="dxa"/>
            <w:shd w:val="clear" w:color="auto" w:fill="F9D2D0" w:themeFill="accent1" w:themeFillTint="33"/>
          </w:tcPr>
          <w:p w14:paraId="51A304D9" w14:textId="77777777" w:rsidR="003806CD" w:rsidRPr="00AB2179" w:rsidRDefault="003806CD" w:rsidP="003F5964">
            <w:pPr>
              <w:pStyle w:val="TableText"/>
              <w:jc w:val="right"/>
              <w:rPr>
                <w:b/>
                <w:bCs/>
                <w:szCs w:val="20"/>
              </w:rPr>
            </w:pPr>
            <w:r w:rsidRPr="00AB2179">
              <w:rPr>
                <w:b/>
                <w:bCs/>
                <w:szCs w:val="20"/>
              </w:rPr>
              <w:t>-0.25</w:t>
            </w:r>
          </w:p>
        </w:tc>
      </w:tr>
      <w:tr w:rsidR="003806CD" w:rsidRPr="00AB2179" w14:paraId="7DD37747" w14:textId="77777777" w:rsidTr="003F5964">
        <w:trPr>
          <w:cnfStyle w:val="000000010000" w:firstRow="0" w:lastRow="0" w:firstColumn="0" w:lastColumn="0" w:oddVBand="0" w:evenVBand="0" w:oddHBand="0" w:evenHBand="1" w:firstRowFirstColumn="0" w:firstRowLastColumn="0" w:lastRowFirstColumn="0" w:lastRowLastColumn="0"/>
        </w:trPr>
        <w:tc>
          <w:tcPr>
            <w:tcW w:w="2136" w:type="dxa"/>
          </w:tcPr>
          <w:p w14:paraId="2434B16B" w14:textId="77777777" w:rsidR="003806CD" w:rsidRPr="00AB2179" w:rsidRDefault="003806CD" w:rsidP="003F5964">
            <w:pPr>
              <w:pStyle w:val="TableText"/>
              <w:rPr>
                <w:szCs w:val="20"/>
              </w:rPr>
            </w:pPr>
            <w:r w:rsidRPr="00AB2179">
              <w:rPr>
                <w:szCs w:val="20"/>
              </w:rPr>
              <w:t>Inactivity (fully engaged -&gt; no engagement)</w:t>
            </w:r>
          </w:p>
        </w:tc>
        <w:tc>
          <w:tcPr>
            <w:tcW w:w="2204" w:type="dxa"/>
            <w:gridSpan w:val="2"/>
          </w:tcPr>
          <w:p w14:paraId="148722D3" w14:textId="77777777" w:rsidR="003806CD" w:rsidRPr="00AB2179" w:rsidRDefault="003806CD" w:rsidP="003F5964">
            <w:pPr>
              <w:pStyle w:val="TableText"/>
              <w:jc w:val="right"/>
              <w:rPr>
                <w:szCs w:val="20"/>
              </w:rPr>
            </w:pPr>
            <w:r w:rsidRPr="00AB2179">
              <w:rPr>
                <w:szCs w:val="20"/>
              </w:rPr>
              <w:t>-33.3</w:t>
            </w:r>
          </w:p>
        </w:tc>
        <w:tc>
          <w:tcPr>
            <w:tcW w:w="2204" w:type="dxa"/>
            <w:gridSpan w:val="2"/>
          </w:tcPr>
          <w:p w14:paraId="1F4FC109" w14:textId="77777777" w:rsidR="003806CD" w:rsidRPr="00AB2179" w:rsidRDefault="003806CD" w:rsidP="003F5964">
            <w:pPr>
              <w:pStyle w:val="TableText"/>
              <w:jc w:val="right"/>
              <w:rPr>
                <w:szCs w:val="20"/>
              </w:rPr>
            </w:pPr>
            <w:r w:rsidRPr="00AB2179">
              <w:rPr>
                <w:szCs w:val="20"/>
              </w:rPr>
              <w:t xml:space="preserve">-19.6 </w:t>
            </w:r>
          </w:p>
        </w:tc>
        <w:tc>
          <w:tcPr>
            <w:tcW w:w="2136" w:type="dxa"/>
            <w:shd w:val="clear" w:color="auto" w:fill="F9D2D0" w:themeFill="accent1" w:themeFillTint="33"/>
          </w:tcPr>
          <w:p w14:paraId="51AD3B94" w14:textId="77777777" w:rsidR="003806CD" w:rsidRPr="00AB2179" w:rsidRDefault="003806CD" w:rsidP="003F5964">
            <w:pPr>
              <w:pStyle w:val="TableText"/>
              <w:jc w:val="right"/>
              <w:rPr>
                <w:b/>
                <w:szCs w:val="20"/>
              </w:rPr>
            </w:pPr>
            <w:r w:rsidRPr="00AB2179">
              <w:rPr>
                <w:b/>
                <w:szCs w:val="20"/>
              </w:rPr>
              <w:t>-13.7</w:t>
            </w:r>
          </w:p>
        </w:tc>
      </w:tr>
      <w:tr w:rsidR="003806CD" w:rsidRPr="00AB2179" w14:paraId="37F3A7BE" w14:textId="77777777" w:rsidTr="003F5964">
        <w:tc>
          <w:tcPr>
            <w:tcW w:w="2136" w:type="dxa"/>
          </w:tcPr>
          <w:p w14:paraId="3493C8D1" w14:textId="77777777" w:rsidR="003806CD" w:rsidRPr="00AB2179" w:rsidRDefault="003806CD" w:rsidP="003F5964">
            <w:pPr>
              <w:pStyle w:val="TableText"/>
              <w:rPr>
                <w:szCs w:val="20"/>
              </w:rPr>
            </w:pPr>
            <w:r w:rsidRPr="00AB2179">
              <w:rPr>
                <w:szCs w:val="20"/>
              </w:rPr>
              <w:t>Length of unemployment (relative to 0-6 months)</w:t>
            </w:r>
          </w:p>
        </w:tc>
        <w:tc>
          <w:tcPr>
            <w:tcW w:w="1102" w:type="dxa"/>
          </w:tcPr>
          <w:p w14:paraId="248BD4AA" w14:textId="77777777" w:rsidR="003806CD" w:rsidRPr="00AB2179" w:rsidRDefault="003806CD" w:rsidP="003F5964">
            <w:pPr>
              <w:pStyle w:val="TableText"/>
              <w:jc w:val="right"/>
              <w:rPr>
                <w:szCs w:val="20"/>
              </w:rPr>
            </w:pPr>
            <w:r w:rsidRPr="00AB2179">
              <w:rPr>
                <w:szCs w:val="20"/>
              </w:rPr>
              <w:t>7-12 months</w:t>
            </w:r>
          </w:p>
          <w:p w14:paraId="236A5653" w14:textId="77777777" w:rsidR="003806CD" w:rsidRPr="00AB2179" w:rsidRDefault="003806CD" w:rsidP="003F5964">
            <w:pPr>
              <w:pStyle w:val="TableText"/>
              <w:jc w:val="right"/>
              <w:rPr>
                <w:szCs w:val="20"/>
              </w:rPr>
            </w:pPr>
            <w:r w:rsidRPr="00AB2179">
              <w:rPr>
                <w:szCs w:val="20"/>
              </w:rPr>
              <w:t>1-2 years</w:t>
            </w:r>
          </w:p>
          <w:p w14:paraId="417E7C74" w14:textId="77777777" w:rsidR="003806CD" w:rsidRPr="00AB2179" w:rsidRDefault="003806CD" w:rsidP="003F5964">
            <w:pPr>
              <w:pStyle w:val="TableText"/>
              <w:jc w:val="right"/>
              <w:rPr>
                <w:szCs w:val="20"/>
              </w:rPr>
            </w:pPr>
            <w:r w:rsidRPr="00AB2179">
              <w:rPr>
                <w:szCs w:val="20"/>
              </w:rPr>
              <w:t>3-5 years</w:t>
            </w:r>
          </w:p>
          <w:p w14:paraId="2C7940DD" w14:textId="77777777" w:rsidR="003806CD" w:rsidRPr="00AB2179" w:rsidRDefault="003806CD" w:rsidP="003F5964">
            <w:pPr>
              <w:pStyle w:val="TableText"/>
              <w:jc w:val="right"/>
              <w:rPr>
                <w:szCs w:val="20"/>
              </w:rPr>
            </w:pPr>
            <w:r w:rsidRPr="00AB2179">
              <w:rPr>
                <w:szCs w:val="20"/>
              </w:rPr>
              <w:t>6-10 years</w:t>
            </w:r>
          </w:p>
          <w:p w14:paraId="42BA2624" w14:textId="77777777" w:rsidR="003806CD" w:rsidRPr="00AB2179" w:rsidRDefault="003806CD" w:rsidP="003F5964">
            <w:pPr>
              <w:pStyle w:val="TableText"/>
              <w:jc w:val="right"/>
              <w:rPr>
                <w:szCs w:val="20"/>
              </w:rPr>
            </w:pPr>
            <w:r w:rsidRPr="00AB2179">
              <w:rPr>
                <w:szCs w:val="20"/>
              </w:rPr>
              <w:t>10+ years</w:t>
            </w:r>
          </w:p>
          <w:p w14:paraId="7A561455" w14:textId="77777777" w:rsidR="003806CD" w:rsidRPr="00AB2179" w:rsidRDefault="003806CD" w:rsidP="003F5964">
            <w:pPr>
              <w:pStyle w:val="TableText"/>
              <w:jc w:val="right"/>
              <w:rPr>
                <w:szCs w:val="20"/>
              </w:rPr>
            </w:pPr>
            <w:r w:rsidRPr="00AB2179">
              <w:rPr>
                <w:szCs w:val="20"/>
              </w:rPr>
              <w:t>I have never worked before</w:t>
            </w:r>
          </w:p>
        </w:tc>
        <w:tc>
          <w:tcPr>
            <w:tcW w:w="1102" w:type="dxa"/>
          </w:tcPr>
          <w:p w14:paraId="5356F83D" w14:textId="77777777" w:rsidR="003806CD" w:rsidRPr="00AB2179" w:rsidRDefault="003806CD" w:rsidP="003F5964">
            <w:pPr>
              <w:pStyle w:val="TableText"/>
              <w:jc w:val="right"/>
              <w:rPr>
                <w:szCs w:val="20"/>
              </w:rPr>
            </w:pPr>
            <w:r w:rsidRPr="00AB2179">
              <w:rPr>
                <w:szCs w:val="20"/>
              </w:rPr>
              <w:t>-11.8</w:t>
            </w:r>
          </w:p>
          <w:p w14:paraId="4A7E23A3" w14:textId="77777777" w:rsidR="003806CD" w:rsidRPr="00AB2179" w:rsidRDefault="003806CD" w:rsidP="003F5964">
            <w:pPr>
              <w:pStyle w:val="TableText"/>
              <w:jc w:val="right"/>
              <w:rPr>
                <w:szCs w:val="20"/>
              </w:rPr>
            </w:pPr>
          </w:p>
          <w:p w14:paraId="6429F822" w14:textId="77777777" w:rsidR="003806CD" w:rsidRPr="00AB2179" w:rsidRDefault="003806CD" w:rsidP="003F5964">
            <w:pPr>
              <w:pStyle w:val="TableText"/>
              <w:jc w:val="right"/>
              <w:rPr>
                <w:szCs w:val="20"/>
              </w:rPr>
            </w:pPr>
            <w:r w:rsidRPr="00AB2179">
              <w:rPr>
                <w:szCs w:val="20"/>
              </w:rPr>
              <w:t>-19.8</w:t>
            </w:r>
          </w:p>
          <w:p w14:paraId="39211AFA" w14:textId="77777777" w:rsidR="003806CD" w:rsidRPr="00AB2179" w:rsidRDefault="003806CD" w:rsidP="003F5964">
            <w:pPr>
              <w:pStyle w:val="TableText"/>
              <w:jc w:val="right"/>
              <w:rPr>
                <w:szCs w:val="20"/>
              </w:rPr>
            </w:pPr>
            <w:r w:rsidRPr="00AB2179">
              <w:rPr>
                <w:szCs w:val="20"/>
              </w:rPr>
              <w:t>-28.3</w:t>
            </w:r>
          </w:p>
          <w:p w14:paraId="4614AE81" w14:textId="77777777" w:rsidR="003806CD" w:rsidRPr="00AB2179" w:rsidRDefault="003806CD" w:rsidP="003F5964">
            <w:pPr>
              <w:pStyle w:val="TableText"/>
              <w:jc w:val="right"/>
              <w:rPr>
                <w:szCs w:val="20"/>
              </w:rPr>
            </w:pPr>
            <w:r w:rsidRPr="00AB2179">
              <w:rPr>
                <w:szCs w:val="20"/>
              </w:rPr>
              <w:t>-33.4</w:t>
            </w:r>
          </w:p>
          <w:p w14:paraId="227761DB" w14:textId="77777777" w:rsidR="003806CD" w:rsidRPr="00AB2179" w:rsidRDefault="003806CD" w:rsidP="003F5964">
            <w:pPr>
              <w:pStyle w:val="TableText"/>
              <w:jc w:val="right"/>
              <w:rPr>
                <w:szCs w:val="20"/>
              </w:rPr>
            </w:pPr>
            <w:r w:rsidRPr="00AB2179">
              <w:rPr>
                <w:szCs w:val="20"/>
              </w:rPr>
              <w:t>-</w:t>
            </w:r>
          </w:p>
          <w:p w14:paraId="58F1E3FA" w14:textId="77777777" w:rsidR="003806CD" w:rsidRPr="00AB2179" w:rsidRDefault="003806CD" w:rsidP="003F5964">
            <w:pPr>
              <w:pStyle w:val="TableText"/>
              <w:jc w:val="right"/>
              <w:rPr>
                <w:szCs w:val="20"/>
              </w:rPr>
            </w:pPr>
            <w:r w:rsidRPr="00AB2179">
              <w:rPr>
                <w:szCs w:val="20"/>
              </w:rPr>
              <w:t>36.2</w:t>
            </w:r>
          </w:p>
          <w:p w14:paraId="52C3CA5B" w14:textId="77777777" w:rsidR="003806CD" w:rsidRPr="00AB2179" w:rsidRDefault="003806CD" w:rsidP="003F5964">
            <w:pPr>
              <w:pStyle w:val="TableText"/>
              <w:jc w:val="right"/>
              <w:rPr>
                <w:szCs w:val="20"/>
              </w:rPr>
            </w:pPr>
            <w:r w:rsidRPr="00AB2179">
              <w:rPr>
                <w:szCs w:val="20"/>
              </w:rPr>
              <w:t>-35.1</w:t>
            </w:r>
          </w:p>
        </w:tc>
        <w:tc>
          <w:tcPr>
            <w:tcW w:w="1102" w:type="dxa"/>
          </w:tcPr>
          <w:p w14:paraId="3C36EB69" w14:textId="77777777" w:rsidR="003806CD" w:rsidRPr="00AB2179" w:rsidRDefault="003806CD" w:rsidP="003F5964">
            <w:pPr>
              <w:pStyle w:val="TableText"/>
              <w:jc w:val="right"/>
              <w:rPr>
                <w:szCs w:val="20"/>
              </w:rPr>
            </w:pPr>
            <w:r w:rsidRPr="00AB2179">
              <w:rPr>
                <w:szCs w:val="20"/>
              </w:rPr>
              <w:t>7-12 months</w:t>
            </w:r>
          </w:p>
          <w:p w14:paraId="21F1F9A2" w14:textId="77777777" w:rsidR="003806CD" w:rsidRPr="00AB2179" w:rsidRDefault="003806CD" w:rsidP="003F5964">
            <w:pPr>
              <w:pStyle w:val="TableText"/>
              <w:jc w:val="right"/>
              <w:rPr>
                <w:szCs w:val="20"/>
              </w:rPr>
            </w:pPr>
            <w:r w:rsidRPr="00AB2179">
              <w:rPr>
                <w:szCs w:val="20"/>
              </w:rPr>
              <w:t>1-2 years</w:t>
            </w:r>
          </w:p>
          <w:p w14:paraId="5B027133" w14:textId="77777777" w:rsidR="003806CD" w:rsidRPr="00AB2179" w:rsidRDefault="003806CD" w:rsidP="003F5964">
            <w:pPr>
              <w:pStyle w:val="TableText"/>
              <w:jc w:val="right"/>
              <w:rPr>
                <w:szCs w:val="20"/>
              </w:rPr>
            </w:pPr>
            <w:r w:rsidRPr="00AB2179">
              <w:rPr>
                <w:szCs w:val="20"/>
              </w:rPr>
              <w:t>3-5 years</w:t>
            </w:r>
          </w:p>
          <w:p w14:paraId="07BD97F5" w14:textId="77777777" w:rsidR="003806CD" w:rsidRPr="00AB2179" w:rsidRDefault="003806CD" w:rsidP="003F5964">
            <w:pPr>
              <w:pStyle w:val="TableText"/>
              <w:jc w:val="right"/>
              <w:rPr>
                <w:szCs w:val="20"/>
              </w:rPr>
            </w:pPr>
            <w:r w:rsidRPr="00AB2179">
              <w:rPr>
                <w:szCs w:val="20"/>
              </w:rPr>
              <w:t>6-10 years</w:t>
            </w:r>
          </w:p>
          <w:p w14:paraId="0F7B5119" w14:textId="77777777" w:rsidR="003806CD" w:rsidRPr="00AB2179" w:rsidRDefault="003806CD" w:rsidP="003F5964">
            <w:pPr>
              <w:pStyle w:val="TableText"/>
              <w:jc w:val="right"/>
              <w:rPr>
                <w:szCs w:val="20"/>
              </w:rPr>
            </w:pPr>
            <w:r w:rsidRPr="00AB2179">
              <w:rPr>
                <w:szCs w:val="20"/>
              </w:rPr>
              <w:t>10+ years</w:t>
            </w:r>
          </w:p>
          <w:p w14:paraId="08E2DD50" w14:textId="77777777" w:rsidR="003806CD" w:rsidRPr="00AB2179" w:rsidRDefault="003806CD" w:rsidP="003F5964">
            <w:pPr>
              <w:pStyle w:val="TableText"/>
              <w:jc w:val="right"/>
              <w:rPr>
                <w:szCs w:val="20"/>
              </w:rPr>
            </w:pPr>
            <w:r w:rsidRPr="00AB2179">
              <w:rPr>
                <w:szCs w:val="20"/>
              </w:rPr>
              <w:t>I have never worked before</w:t>
            </w:r>
          </w:p>
        </w:tc>
        <w:tc>
          <w:tcPr>
            <w:tcW w:w="1102" w:type="dxa"/>
          </w:tcPr>
          <w:p w14:paraId="02510681" w14:textId="77777777" w:rsidR="003806CD" w:rsidRPr="00AB2179" w:rsidRDefault="003806CD" w:rsidP="003F5964">
            <w:pPr>
              <w:pStyle w:val="TableText"/>
              <w:jc w:val="right"/>
              <w:rPr>
                <w:szCs w:val="20"/>
              </w:rPr>
            </w:pPr>
            <w:r w:rsidRPr="00AB2179">
              <w:rPr>
                <w:szCs w:val="20"/>
              </w:rPr>
              <w:t>-7.5</w:t>
            </w:r>
          </w:p>
          <w:p w14:paraId="79733E6E" w14:textId="77777777" w:rsidR="003806CD" w:rsidRPr="00AB2179" w:rsidRDefault="003806CD" w:rsidP="003F5964">
            <w:pPr>
              <w:pStyle w:val="TableText"/>
              <w:jc w:val="right"/>
              <w:rPr>
                <w:szCs w:val="20"/>
              </w:rPr>
            </w:pPr>
          </w:p>
          <w:p w14:paraId="552EEB50" w14:textId="77777777" w:rsidR="003806CD" w:rsidRPr="00AB2179" w:rsidRDefault="003806CD" w:rsidP="003F5964">
            <w:pPr>
              <w:pStyle w:val="TableText"/>
              <w:jc w:val="right"/>
              <w:rPr>
                <w:szCs w:val="20"/>
              </w:rPr>
            </w:pPr>
            <w:r w:rsidRPr="00AB2179">
              <w:rPr>
                <w:szCs w:val="20"/>
              </w:rPr>
              <w:t>-13.5</w:t>
            </w:r>
          </w:p>
          <w:p w14:paraId="04063575" w14:textId="77777777" w:rsidR="003806CD" w:rsidRPr="00AB2179" w:rsidRDefault="003806CD" w:rsidP="003F5964">
            <w:pPr>
              <w:pStyle w:val="TableText"/>
              <w:jc w:val="right"/>
              <w:rPr>
                <w:szCs w:val="20"/>
              </w:rPr>
            </w:pPr>
            <w:r w:rsidRPr="00AB2179">
              <w:rPr>
                <w:szCs w:val="20"/>
              </w:rPr>
              <w:t>-17.7</w:t>
            </w:r>
          </w:p>
          <w:p w14:paraId="7D3D715D" w14:textId="77777777" w:rsidR="003806CD" w:rsidRPr="00AB2179" w:rsidRDefault="003806CD" w:rsidP="003F5964">
            <w:pPr>
              <w:pStyle w:val="TableText"/>
              <w:jc w:val="right"/>
              <w:rPr>
                <w:szCs w:val="20"/>
              </w:rPr>
            </w:pPr>
            <w:r w:rsidRPr="00AB2179">
              <w:rPr>
                <w:szCs w:val="20"/>
              </w:rPr>
              <w:t>-18.9</w:t>
            </w:r>
          </w:p>
          <w:p w14:paraId="3932EEE7" w14:textId="77777777" w:rsidR="003806CD" w:rsidRPr="00AB2179" w:rsidRDefault="003806CD" w:rsidP="003F5964">
            <w:pPr>
              <w:pStyle w:val="TableText"/>
              <w:jc w:val="right"/>
              <w:rPr>
                <w:szCs w:val="20"/>
              </w:rPr>
            </w:pPr>
          </w:p>
          <w:p w14:paraId="7203DFF8" w14:textId="77777777" w:rsidR="003806CD" w:rsidRPr="00AB2179" w:rsidRDefault="003806CD" w:rsidP="003F5964">
            <w:pPr>
              <w:pStyle w:val="TableText"/>
              <w:jc w:val="right"/>
              <w:rPr>
                <w:szCs w:val="20"/>
              </w:rPr>
            </w:pPr>
            <w:r w:rsidRPr="00AB2179">
              <w:rPr>
                <w:szCs w:val="20"/>
              </w:rPr>
              <w:t>-22.3</w:t>
            </w:r>
          </w:p>
          <w:p w14:paraId="19B414F2" w14:textId="77777777" w:rsidR="003806CD" w:rsidRPr="00AB2179" w:rsidRDefault="003806CD" w:rsidP="003F5964">
            <w:pPr>
              <w:pStyle w:val="TableText"/>
              <w:jc w:val="right"/>
              <w:rPr>
                <w:szCs w:val="20"/>
              </w:rPr>
            </w:pPr>
            <w:r w:rsidRPr="00AB2179">
              <w:rPr>
                <w:szCs w:val="20"/>
              </w:rPr>
              <w:t>-22.0</w:t>
            </w:r>
          </w:p>
        </w:tc>
        <w:tc>
          <w:tcPr>
            <w:tcW w:w="2136" w:type="dxa"/>
            <w:shd w:val="clear" w:color="auto" w:fill="F9D2D0" w:themeFill="accent1" w:themeFillTint="33"/>
          </w:tcPr>
          <w:p w14:paraId="2C945877" w14:textId="77777777" w:rsidR="003806CD" w:rsidRPr="00AB2179" w:rsidRDefault="003806CD" w:rsidP="003F5964">
            <w:pPr>
              <w:pStyle w:val="TableText"/>
              <w:jc w:val="right"/>
              <w:rPr>
                <w:b/>
                <w:bCs/>
                <w:szCs w:val="20"/>
              </w:rPr>
            </w:pPr>
            <w:r w:rsidRPr="00AB2179">
              <w:rPr>
                <w:b/>
                <w:bCs/>
                <w:szCs w:val="20"/>
              </w:rPr>
              <w:t>-4.3</w:t>
            </w:r>
          </w:p>
          <w:p w14:paraId="52128AD2" w14:textId="77777777" w:rsidR="003806CD" w:rsidRPr="00AB2179" w:rsidRDefault="003806CD" w:rsidP="003F5964">
            <w:pPr>
              <w:pStyle w:val="TableText"/>
              <w:jc w:val="right"/>
              <w:rPr>
                <w:b/>
                <w:bCs/>
                <w:szCs w:val="20"/>
              </w:rPr>
            </w:pPr>
          </w:p>
          <w:p w14:paraId="2C647FF8" w14:textId="77777777" w:rsidR="003806CD" w:rsidRPr="00AB2179" w:rsidRDefault="003806CD" w:rsidP="003F5964">
            <w:pPr>
              <w:pStyle w:val="TableText"/>
              <w:jc w:val="right"/>
              <w:rPr>
                <w:b/>
                <w:bCs/>
                <w:szCs w:val="20"/>
              </w:rPr>
            </w:pPr>
            <w:r w:rsidRPr="00AB2179">
              <w:rPr>
                <w:b/>
                <w:bCs/>
                <w:szCs w:val="20"/>
              </w:rPr>
              <w:t>-6.3</w:t>
            </w:r>
          </w:p>
          <w:p w14:paraId="268E133A" w14:textId="77777777" w:rsidR="003806CD" w:rsidRPr="00AB2179" w:rsidRDefault="003806CD" w:rsidP="003F5964">
            <w:pPr>
              <w:pStyle w:val="TableText"/>
              <w:jc w:val="right"/>
              <w:rPr>
                <w:b/>
                <w:bCs/>
                <w:szCs w:val="20"/>
              </w:rPr>
            </w:pPr>
            <w:r w:rsidRPr="00AB2179">
              <w:rPr>
                <w:b/>
                <w:bCs/>
                <w:szCs w:val="20"/>
              </w:rPr>
              <w:t>-10.6</w:t>
            </w:r>
          </w:p>
          <w:p w14:paraId="33847283" w14:textId="77777777" w:rsidR="003806CD" w:rsidRPr="00AB2179" w:rsidRDefault="003806CD" w:rsidP="003F5964">
            <w:pPr>
              <w:pStyle w:val="TableText"/>
              <w:jc w:val="right"/>
              <w:rPr>
                <w:b/>
                <w:bCs/>
                <w:szCs w:val="20"/>
              </w:rPr>
            </w:pPr>
            <w:r w:rsidRPr="00AB2179">
              <w:rPr>
                <w:b/>
                <w:bCs/>
                <w:szCs w:val="20"/>
              </w:rPr>
              <w:t>-14.5</w:t>
            </w:r>
          </w:p>
          <w:p w14:paraId="7B29C847" w14:textId="77777777" w:rsidR="003806CD" w:rsidRPr="00AB2179" w:rsidRDefault="003806CD" w:rsidP="003F5964">
            <w:pPr>
              <w:pStyle w:val="TableText"/>
              <w:jc w:val="right"/>
              <w:rPr>
                <w:b/>
                <w:bCs/>
                <w:szCs w:val="20"/>
              </w:rPr>
            </w:pPr>
          </w:p>
          <w:p w14:paraId="0CF550F2" w14:textId="77777777" w:rsidR="003806CD" w:rsidRPr="00AB2179" w:rsidRDefault="003806CD" w:rsidP="003F5964">
            <w:pPr>
              <w:pStyle w:val="TableText"/>
              <w:jc w:val="right"/>
              <w:rPr>
                <w:b/>
                <w:bCs/>
                <w:szCs w:val="20"/>
              </w:rPr>
            </w:pPr>
            <w:r w:rsidRPr="00AB2179">
              <w:rPr>
                <w:b/>
                <w:bCs/>
                <w:szCs w:val="20"/>
              </w:rPr>
              <w:t>-13.9</w:t>
            </w:r>
          </w:p>
          <w:p w14:paraId="3A2EFED9" w14:textId="77777777" w:rsidR="003806CD" w:rsidRPr="00AB2179" w:rsidRDefault="003806CD" w:rsidP="003F5964">
            <w:pPr>
              <w:pStyle w:val="TableText"/>
              <w:jc w:val="right"/>
              <w:rPr>
                <w:b/>
                <w:bCs/>
                <w:szCs w:val="20"/>
              </w:rPr>
            </w:pPr>
            <w:r w:rsidRPr="00AB2179">
              <w:rPr>
                <w:b/>
                <w:bCs/>
                <w:szCs w:val="20"/>
              </w:rPr>
              <w:t>-13.1</w:t>
            </w:r>
          </w:p>
        </w:tc>
      </w:tr>
    </w:tbl>
    <w:p w14:paraId="197706DB" w14:textId="77777777" w:rsidR="003806CD" w:rsidRPr="009B358B" w:rsidRDefault="003806CD" w:rsidP="00A878E8">
      <w:pPr>
        <w:pStyle w:val="Source"/>
      </w:pPr>
      <w:r>
        <w:t xml:space="preserve">Source: SQW analysis </w:t>
      </w:r>
    </w:p>
    <w:p w14:paraId="064EC971" w14:textId="77777777" w:rsidR="003806CD" w:rsidRPr="00416C36" w:rsidRDefault="003806CD" w:rsidP="00066F7D">
      <w:pPr>
        <w:pStyle w:val="BodyText3"/>
      </w:pPr>
      <w:r w:rsidRPr="00416C36">
        <w:t xml:space="preserve">This is likely to be a result of changing labour market conditions and client composition of the programme related to the pandemic. </w:t>
      </w:r>
    </w:p>
    <w:p w14:paraId="1792AB47" w14:textId="5FAEB20B" w:rsidR="003806CD" w:rsidRPr="00416C36" w:rsidRDefault="003806CD" w:rsidP="00066F7D">
      <w:pPr>
        <w:pStyle w:val="BodyText3"/>
      </w:pPr>
      <w:r w:rsidRPr="00416C36">
        <w:t xml:space="preserve">The effect of </w:t>
      </w:r>
      <w:r w:rsidR="00E312E4">
        <w:t>COVID</w:t>
      </w:r>
      <w:r w:rsidRPr="00416C36">
        <w:t xml:space="preserve">-19 on all outcomes is strong and negative. Even though, as shown in the report, the job finding rate among those who joined the programme during Covid appears to be higher, this is likely explained by other characteristics of that cohort. </w:t>
      </w:r>
    </w:p>
    <w:p w14:paraId="70C1713F" w14:textId="77777777" w:rsidR="003806CD" w:rsidRPr="00416C36" w:rsidRDefault="003806CD" w:rsidP="00066F7D">
      <w:pPr>
        <w:pStyle w:val="BodyText3"/>
      </w:pPr>
      <w:r w:rsidRPr="00416C36">
        <w:t xml:space="preserve">The econometric analysis shows that controlling for other observable characteristics, an otherwise ‘average client’ who was affected by Covid while being on the programme had their chances of both finding and sustaining a job reduced by over three times. Furthermore, the ‘average client’ who began the programme during Covid had their chances of finding a job </w:t>
      </w:r>
      <w:r w:rsidRPr="00416C36">
        <w:lastRenderedPageBreak/>
        <w:t xml:space="preserve">reduced by over four times and their chance of achieving the first earnings outcome had halved; however as mentioned previously, more time is needed to see if this trajectory continues before this conclusion is definitive.  </w:t>
      </w:r>
    </w:p>
    <w:p w14:paraId="48226F67" w14:textId="4BF13ED1" w:rsidR="003806CD" w:rsidRPr="00416C36" w:rsidRDefault="00E312E4" w:rsidP="00066F7D">
      <w:pPr>
        <w:pStyle w:val="BodyText3"/>
      </w:pPr>
      <w:r>
        <w:t>COVID</w:t>
      </w:r>
      <w:r w:rsidR="003806CD" w:rsidRPr="00416C36">
        <w:t xml:space="preserve">-19 also appears to be the main driving factor for not achieving the higher earnings outcome after claiming the first earnings outcome. Being out of employment for a long time and lack of previous work experience were also among contributing factors (clients who have never worked before or were long-time unemployed were less likely to sustain a job long enough to claim the higher earnings outcome). </w:t>
      </w:r>
    </w:p>
    <w:p w14:paraId="6C18A373" w14:textId="77777777" w:rsidR="003806CD" w:rsidRDefault="003806CD" w:rsidP="00A878E8">
      <w:pPr>
        <w:pStyle w:val="Heading7"/>
      </w:pPr>
      <w:r>
        <w:t>Estimation outputs</w:t>
      </w:r>
    </w:p>
    <w:p w14:paraId="0843553D" w14:textId="5B09DAA8" w:rsidR="003806CD" w:rsidRDefault="003806CD" w:rsidP="00066F7D">
      <w:pPr>
        <w:pStyle w:val="BodyText3"/>
      </w:pPr>
      <w:r>
        <w:t xml:space="preserve">8 </w:t>
      </w:r>
      <w:r w:rsidRPr="003B78F6">
        <w:t>report the full output from the logistic regression for Model</w:t>
      </w:r>
      <w:r>
        <w:t>s</w:t>
      </w:r>
      <w:r w:rsidRPr="003B78F6">
        <w:t xml:space="preserve"> 1</w:t>
      </w:r>
      <w:r>
        <w:t xml:space="preserve">, </w:t>
      </w:r>
      <w:r w:rsidRPr="003B78F6">
        <w:t xml:space="preserve">2 </w:t>
      </w:r>
      <w:r>
        <w:t xml:space="preserve">and 3 </w:t>
      </w:r>
      <w:r w:rsidRPr="003B78F6">
        <w:t>respectively.</w:t>
      </w:r>
      <w:r>
        <w:t xml:space="preserve"> These tables contain the detail that underpin the results presented in</w:t>
      </w:r>
      <w:r w:rsidR="00C27F29">
        <w:t xml:space="preserve"> </w:t>
      </w:r>
      <w:r w:rsidR="00C27F29">
        <w:fldChar w:fldCharType="begin"/>
      </w:r>
      <w:r w:rsidR="00C27F29">
        <w:instrText xml:space="preserve"> REF _Ref78203993 </w:instrText>
      </w:r>
      <w:r w:rsidR="00C27F29">
        <w:fldChar w:fldCharType="separate"/>
      </w:r>
      <w:r w:rsidR="00C05454">
        <w:t xml:space="preserve">Table </w:t>
      </w:r>
      <w:r w:rsidR="00C05454">
        <w:rPr>
          <w:noProof/>
        </w:rPr>
        <w:t>B</w:t>
      </w:r>
      <w:r w:rsidR="00C05454">
        <w:noBreakHyphen/>
      </w:r>
      <w:r w:rsidR="00C05454">
        <w:rPr>
          <w:noProof/>
        </w:rPr>
        <w:t>6</w:t>
      </w:r>
      <w:r w:rsidR="00C27F29">
        <w:fldChar w:fldCharType="end"/>
      </w:r>
      <w:r w:rsidR="00C27F29">
        <w:t xml:space="preserve"> to </w:t>
      </w:r>
      <w:r w:rsidR="00C27F29">
        <w:fldChar w:fldCharType="begin"/>
      </w:r>
      <w:r w:rsidR="00C27F29">
        <w:instrText xml:space="preserve"> REF _Ref78203994 </w:instrText>
      </w:r>
      <w:r w:rsidR="00C27F29">
        <w:fldChar w:fldCharType="separate"/>
      </w:r>
      <w:r w:rsidR="00C05454">
        <w:t xml:space="preserve">Table </w:t>
      </w:r>
      <w:r w:rsidR="00C05454">
        <w:rPr>
          <w:noProof/>
        </w:rPr>
        <w:t>B</w:t>
      </w:r>
      <w:r w:rsidR="00C05454">
        <w:noBreakHyphen/>
      </w:r>
      <w:r w:rsidR="00C05454">
        <w:rPr>
          <w:noProof/>
        </w:rPr>
        <w:t>8</w:t>
      </w:r>
      <w:r w:rsidR="00C27F29">
        <w:fldChar w:fldCharType="end"/>
      </w:r>
      <w:r>
        <w:t xml:space="preserve">. The signs of the coefficients show the direction of the effect (either positive or negative). </w:t>
      </w:r>
    </w:p>
    <w:p w14:paraId="1A29AC5A" w14:textId="77777777" w:rsidR="003806CD" w:rsidRDefault="003806CD" w:rsidP="00066F7D">
      <w:pPr>
        <w:pStyle w:val="BodyText3"/>
      </w:pPr>
      <w:r>
        <w:t xml:space="preserve">However, the coefficients cannot be interrupted directly as the magnitude of the effect on the outcome because our model is non-linear. The effect of each explanatory variable on the probability of the dependent variables is different depending on the value of the variable. The magnitude of the effects can be analysed through predicted probabilities of a positive outcome presented in the previous section. </w:t>
      </w:r>
    </w:p>
    <w:p w14:paraId="4BC5AC19" w14:textId="5ED2EA20" w:rsidR="003806CD" w:rsidRDefault="00C27F29" w:rsidP="00A878E8">
      <w:pPr>
        <w:pStyle w:val="Caption"/>
      </w:pPr>
      <w:bookmarkStart w:id="147" w:name="_Ref78203993"/>
      <w:r>
        <w:t xml:space="preserve">Table </w:t>
      </w:r>
      <w:r w:rsidR="000F6C75">
        <w:fldChar w:fldCharType="begin"/>
      </w:r>
      <w:r w:rsidR="000F6C75">
        <w:instrText xml:space="preserve"> STYLEREF 6 \s </w:instrText>
      </w:r>
      <w:r w:rsidR="000F6C75">
        <w:fldChar w:fldCharType="separate"/>
      </w:r>
      <w:r w:rsidR="00C05454">
        <w:rPr>
          <w:noProof/>
        </w:rPr>
        <w:t>B</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6</w:t>
      </w:r>
      <w:r w:rsidR="000F6C75">
        <w:fldChar w:fldCharType="end"/>
      </w:r>
      <w:bookmarkEnd w:id="147"/>
      <w:r>
        <w:t xml:space="preserve">: </w:t>
      </w:r>
      <w:r w:rsidR="003806CD">
        <w:t>Estimation outputs from logistic regression for Model 1 – client starts a job</w:t>
      </w:r>
    </w:p>
    <w:tbl>
      <w:tblPr>
        <w:tblStyle w:val="SQW"/>
        <w:tblW w:w="5002" w:type="pct"/>
        <w:tblInd w:w="-5" w:type="dxa"/>
        <w:tblLayout w:type="fixed"/>
        <w:tblLook w:val="04A0" w:firstRow="1" w:lastRow="0" w:firstColumn="1" w:lastColumn="0" w:noHBand="0" w:noVBand="1"/>
      </w:tblPr>
      <w:tblGrid>
        <w:gridCol w:w="2961"/>
        <w:gridCol w:w="1192"/>
        <w:gridCol w:w="1109"/>
        <w:gridCol w:w="1109"/>
        <w:gridCol w:w="1193"/>
        <w:gridCol w:w="1109"/>
      </w:tblGrid>
      <w:tr w:rsidR="003806CD" w:rsidRPr="00427AFD" w14:paraId="35CBD864" w14:textId="77777777" w:rsidTr="003F5964">
        <w:trPr>
          <w:cnfStyle w:val="100000000000" w:firstRow="1" w:lastRow="0" w:firstColumn="0" w:lastColumn="0" w:oddVBand="0" w:evenVBand="0" w:oddHBand="0" w:evenHBand="0" w:firstRowFirstColumn="0" w:firstRowLastColumn="0" w:lastRowFirstColumn="0" w:lastRowLastColumn="0"/>
          <w:tblHeader/>
        </w:trPr>
        <w:tc>
          <w:tcPr>
            <w:tcW w:w="2961" w:type="dxa"/>
          </w:tcPr>
          <w:p w14:paraId="796805C8" w14:textId="77777777" w:rsidR="003806CD" w:rsidRPr="00427AFD" w:rsidRDefault="003806CD" w:rsidP="003F5964">
            <w:pPr>
              <w:pStyle w:val="ColumnHeading"/>
              <w:rPr>
                <w:szCs w:val="20"/>
              </w:rPr>
            </w:pPr>
            <w:r w:rsidRPr="00427AFD">
              <w:rPr>
                <w:szCs w:val="20"/>
              </w:rPr>
              <w:t>Job outcome</w:t>
            </w:r>
          </w:p>
        </w:tc>
        <w:tc>
          <w:tcPr>
            <w:tcW w:w="1192" w:type="dxa"/>
          </w:tcPr>
          <w:p w14:paraId="26B2CD88" w14:textId="77777777" w:rsidR="003806CD" w:rsidRPr="00427AFD" w:rsidRDefault="003806CD" w:rsidP="003F5964">
            <w:pPr>
              <w:pStyle w:val="ColumnHeading"/>
              <w:jc w:val="right"/>
              <w:rPr>
                <w:szCs w:val="20"/>
              </w:rPr>
            </w:pPr>
            <w:r w:rsidRPr="00427AFD">
              <w:rPr>
                <w:szCs w:val="20"/>
              </w:rPr>
              <w:t>Coef.</w:t>
            </w:r>
          </w:p>
        </w:tc>
        <w:tc>
          <w:tcPr>
            <w:tcW w:w="1109" w:type="dxa"/>
          </w:tcPr>
          <w:p w14:paraId="3483A842" w14:textId="77777777" w:rsidR="003806CD" w:rsidRPr="00427AFD" w:rsidRDefault="003806CD" w:rsidP="003F5964">
            <w:pPr>
              <w:pStyle w:val="ColumnHeading"/>
              <w:jc w:val="right"/>
              <w:rPr>
                <w:szCs w:val="20"/>
              </w:rPr>
            </w:pPr>
            <w:r w:rsidRPr="00427AFD">
              <w:rPr>
                <w:szCs w:val="20"/>
              </w:rPr>
              <w:t>Std. Err.</w:t>
            </w:r>
          </w:p>
        </w:tc>
        <w:tc>
          <w:tcPr>
            <w:tcW w:w="1109" w:type="dxa"/>
          </w:tcPr>
          <w:p w14:paraId="39DABB40" w14:textId="77777777" w:rsidR="003806CD" w:rsidRPr="00427AFD" w:rsidRDefault="003806CD" w:rsidP="003F5964">
            <w:pPr>
              <w:pStyle w:val="ColumnHeading"/>
              <w:jc w:val="right"/>
              <w:rPr>
                <w:szCs w:val="20"/>
              </w:rPr>
            </w:pPr>
            <w:r>
              <w:rPr>
                <w:szCs w:val="20"/>
              </w:rPr>
              <w:t>P-value</w:t>
            </w:r>
          </w:p>
        </w:tc>
        <w:tc>
          <w:tcPr>
            <w:tcW w:w="2302" w:type="dxa"/>
            <w:gridSpan w:val="2"/>
          </w:tcPr>
          <w:p w14:paraId="174E66D6" w14:textId="77777777" w:rsidR="003806CD" w:rsidRPr="00427AFD" w:rsidRDefault="003806CD" w:rsidP="003F5964">
            <w:pPr>
              <w:pStyle w:val="ColumnHeading"/>
              <w:jc w:val="right"/>
              <w:rPr>
                <w:szCs w:val="20"/>
              </w:rPr>
            </w:pPr>
            <w:r w:rsidRPr="00427AFD">
              <w:rPr>
                <w:szCs w:val="20"/>
              </w:rPr>
              <w:t>[95% Conf. Interval]</w:t>
            </w:r>
          </w:p>
        </w:tc>
      </w:tr>
      <w:tr w:rsidR="003806CD" w:rsidRPr="00427AFD" w14:paraId="7590464C" w14:textId="77777777" w:rsidTr="003F5964">
        <w:tc>
          <w:tcPr>
            <w:tcW w:w="8673" w:type="dxa"/>
            <w:gridSpan w:val="6"/>
          </w:tcPr>
          <w:p w14:paraId="68393417" w14:textId="77777777" w:rsidR="003806CD" w:rsidRPr="00427AFD" w:rsidRDefault="003806CD" w:rsidP="003F5964">
            <w:pPr>
              <w:pStyle w:val="TableText"/>
              <w:rPr>
                <w:szCs w:val="20"/>
              </w:rPr>
            </w:pPr>
            <w:r w:rsidRPr="00427AFD">
              <w:rPr>
                <w:szCs w:val="20"/>
              </w:rPr>
              <w:t>Computer skills</w:t>
            </w:r>
          </w:p>
        </w:tc>
      </w:tr>
      <w:tr w:rsidR="003806CD" w:rsidRPr="00427AFD" w14:paraId="601FD68B"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3AE5B9AF" w14:textId="77777777" w:rsidR="003806CD" w:rsidRPr="00427AFD" w:rsidRDefault="003806CD" w:rsidP="003F5964">
            <w:pPr>
              <w:pStyle w:val="TableText"/>
              <w:jc w:val="right"/>
              <w:rPr>
                <w:szCs w:val="20"/>
              </w:rPr>
            </w:pPr>
            <w:r w:rsidRPr="00427AFD">
              <w:rPr>
                <w:szCs w:val="20"/>
              </w:rPr>
              <w:t>1</w:t>
            </w:r>
          </w:p>
        </w:tc>
        <w:tc>
          <w:tcPr>
            <w:tcW w:w="1192" w:type="dxa"/>
          </w:tcPr>
          <w:p w14:paraId="1A1153F4" w14:textId="77777777" w:rsidR="003806CD" w:rsidRPr="00427AFD" w:rsidRDefault="003806CD" w:rsidP="003F5964">
            <w:pPr>
              <w:pStyle w:val="TableText"/>
              <w:jc w:val="right"/>
              <w:rPr>
                <w:szCs w:val="20"/>
              </w:rPr>
            </w:pPr>
            <w:r w:rsidRPr="00427AFD">
              <w:rPr>
                <w:szCs w:val="20"/>
              </w:rPr>
              <w:t>(base)</w:t>
            </w:r>
          </w:p>
        </w:tc>
        <w:tc>
          <w:tcPr>
            <w:tcW w:w="1109" w:type="dxa"/>
          </w:tcPr>
          <w:p w14:paraId="25CE8844" w14:textId="77777777" w:rsidR="003806CD" w:rsidRPr="00427AFD" w:rsidRDefault="003806CD" w:rsidP="003F5964">
            <w:pPr>
              <w:pStyle w:val="TableText"/>
              <w:jc w:val="right"/>
              <w:rPr>
                <w:szCs w:val="20"/>
              </w:rPr>
            </w:pPr>
          </w:p>
        </w:tc>
        <w:tc>
          <w:tcPr>
            <w:tcW w:w="1109" w:type="dxa"/>
          </w:tcPr>
          <w:p w14:paraId="7F4E5D42" w14:textId="77777777" w:rsidR="003806CD" w:rsidRPr="00427AFD" w:rsidRDefault="003806CD" w:rsidP="003F5964">
            <w:pPr>
              <w:pStyle w:val="TableText"/>
              <w:jc w:val="right"/>
              <w:rPr>
                <w:szCs w:val="20"/>
              </w:rPr>
            </w:pPr>
          </w:p>
        </w:tc>
        <w:tc>
          <w:tcPr>
            <w:tcW w:w="1193" w:type="dxa"/>
          </w:tcPr>
          <w:p w14:paraId="7C5CB4E5" w14:textId="77777777" w:rsidR="003806CD" w:rsidRPr="00427AFD" w:rsidRDefault="003806CD" w:rsidP="003F5964">
            <w:pPr>
              <w:pStyle w:val="TableText"/>
              <w:jc w:val="right"/>
              <w:rPr>
                <w:szCs w:val="20"/>
              </w:rPr>
            </w:pPr>
          </w:p>
        </w:tc>
        <w:tc>
          <w:tcPr>
            <w:tcW w:w="1109" w:type="dxa"/>
          </w:tcPr>
          <w:p w14:paraId="0B94A237" w14:textId="77777777" w:rsidR="003806CD" w:rsidRPr="00427AFD" w:rsidRDefault="003806CD" w:rsidP="003F5964">
            <w:pPr>
              <w:pStyle w:val="TableText"/>
              <w:jc w:val="right"/>
              <w:rPr>
                <w:szCs w:val="20"/>
              </w:rPr>
            </w:pPr>
          </w:p>
        </w:tc>
      </w:tr>
      <w:tr w:rsidR="003806CD" w:rsidRPr="00427AFD" w14:paraId="68E4F19F" w14:textId="77777777" w:rsidTr="003F5964">
        <w:trPr>
          <w:trHeight w:val="300"/>
        </w:trPr>
        <w:tc>
          <w:tcPr>
            <w:tcW w:w="2961" w:type="dxa"/>
            <w:noWrap/>
            <w:hideMark/>
          </w:tcPr>
          <w:p w14:paraId="4076860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2</w:t>
            </w:r>
          </w:p>
        </w:tc>
        <w:tc>
          <w:tcPr>
            <w:tcW w:w="1192" w:type="dxa"/>
            <w:noWrap/>
            <w:hideMark/>
          </w:tcPr>
          <w:p w14:paraId="1E00E48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0.118</w:t>
            </w:r>
          </w:p>
        </w:tc>
        <w:tc>
          <w:tcPr>
            <w:tcW w:w="1109" w:type="dxa"/>
            <w:noWrap/>
            <w:hideMark/>
          </w:tcPr>
          <w:p w14:paraId="234CFAE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0.108</w:t>
            </w:r>
          </w:p>
        </w:tc>
        <w:tc>
          <w:tcPr>
            <w:tcW w:w="1109" w:type="dxa"/>
            <w:noWrap/>
            <w:hideMark/>
          </w:tcPr>
          <w:p w14:paraId="5B41FED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0.274</w:t>
            </w:r>
          </w:p>
        </w:tc>
        <w:tc>
          <w:tcPr>
            <w:tcW w:w="1193" w:type="dxa"/>
            <w:noWrap/>
            <w:hideMark/>
          </w:tcPr>
          <w:p w14:paraId="0DD9EA7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-0.094</w:t>
            </w:r>
          </w:p>
        </w:tc>
        <w:tc>
          <w:tcPr>
            <w:tcW w:w="1109" w:type="dxa"/>
            <w:noWrap/>
            <w:hideMark/>
          </w:tcPr>
          <w:p w14:paraId="7C050D8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0.330</w:t>
            </w:r>
          </w:p>
        </w:tc>
      </w:tr>
      <w:tr w:rsidR="003806CD" w:rsidRPr="00427AFD" w14:paraId="0F730345"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32164B1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3</w:t>
            </w:r>
          </w:p>
        </w:tc>
        <w:tc>
          <w:tcPr>
            <w:tcW w:w="1192" w:type="dxa"/>
            <w:noWrap/>
            <w:hideMark/>
          </w:tcPr>
          <w:p w14:paraId="1C4B5B2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0.130</w:t>
            </w:r>
          </w:p>
        </w:tc>
        <w:tc>
          <w:tcPr>
            <w:tcW w:w="1109" w:type="dxa"/>
            <w:noWrap/>
            <w:hideMark/>
          </w:tcPr>
          <w:p w14:paraId="11F541B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0.098</w:t>
            </w:r>
          </w:p>
        </w:tc>
        <w:tc>
          <w:tcPr>
            <w:tcW w:w="1109" w:type="dxa"/>
            <w:noWrap/>
            <w:hideMark/>
          </w:tcPr>
          <w:p w14:paraId="08E79D3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0.183</w:t>
            </w:r>
          </w:p>
        </w:tc>
        <w:tc>
          <w:tcPr>
            <w:tcW w:w="1193" w:type="dxa"/>
            <w:noWrap/>
            <w:hideMark/>
          </w:tcPr>
          <w:p w14:paraId="3887319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-0.062</w:t>
            </w:r>
          </w:p>
        </w:tc>
        <w:tc>
          <w:tcPr>
            <w:tcW w:w="1109" w:type="dxa"/>
            <w:noWrap/>
            <w:hideMark/>
          </w:tcPr>
          <w:p w14:paraId="3586CCF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0.323</w:t>
            </w:r>
          </w:p>
        </w:tc>
      </w:tr>
      <w:tr w:rsidR="003806CD" w:rsidRPr="00427AFD" w14:paraId="2C6EF5B5" w14:textId="77777777" w:rsidTr="003F5964">
        <w:trPr>
          <w:trHeight w:val="300"/>
        </w:trPr>
        <w:tc>
          <w:tcPr>
            <w:tcW w:w="2961" w:type="dxa"/>
            <w:noWrap/>
            <w:hideMark/>
          </w:tcPr>
          <w:p w14:paraId="4A511D1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4</w:t>
            </w:r>
          </w:p>
        </w:tc>
        <w:tc>
          <w:tcPr>
            <w:tcW w:w="1192" w:type="dxa"/>
            <w:noWrap/>
            <w:hideMark/>
          </w:tcPr>
          <w:p w14:paraId="24D70AC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0.147</w:t>
            </w:r>
          </w:p>
        </w:tc>
        <w:tc>
          <w:tcPr>
            <w:tcW w:w="1109" w:type="dxa"/>
            <w:noWrap/>
            <w:hideMark/>
          </w:tcPr>
          <w:p w14:paraId="68C61A7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0.099</w:t>
            </w:r>
          </w:p>
        </w:tc>
        <w:tc>
          <w:tcPr>
            <w:tcW w:w="1109" w:type="dxa"/>
            <w:noWrap/>
            <w:hideMark/>
          </w:tcPr>
          <w:p w14:paraId="12F1FF5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0.139</w:t>
            </w:r>
          </w:p>
        </w:tc>
        <w:tc>
          <w:tcPr>
            <w:tcW w:w="1193" w:type="dxa"/>
            <w:noWrap/>
            <w:hideMark/>
          </w:tcPr>
          <w:p w14:paraId="68DDFB6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-0.048</w:t>
            </w:r>
          </w:p>
        </w:tc>
        <w:tc>
          <w:tcPr>
            <w:tcW w:w="1109" w:type="dxa"/>
            <w:noWrap/>
            <w:hideMark/>
          </w:tcPr>
          <w:p w14:paraId="2702AB3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0.342</w:t>
            </w:r>
          </w:p>
        </w:tc>
      </w:tr>
      <w:tr w:rsidR="003806CD" w:rsidRPr="00427AFD" w14:paraId="4493E777"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37D4F85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5</w:t>
            </w:r>
          </w:p>
        </w:tc>
        <w:tc>
          <w:tcPr>
            <w:tcW w:w="1192" w:type="dxa"/>
            <w:noWrap/>
            <w:hideMark/>
          </w:tcPr>
          <w:p w14:paraId="00482EC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0.148</w:t>
            </w:r>
          </w:p>
        </w:tc>
        <w:tc>
          <w:tcPr>
            <w:tcW w:w="1109" w:type="dxa"/>
            <w:noWrap/>
            <w:hideMark/>
          </w:tcPr>
          <w:p w14:paraId="6C371D7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0.101</w:t>
            </w:r>
          </w:p>
        </w:tc>
        <w:tc>
          <w:tcPr>
            <w:tcW w:w="1109" w:type="dxa"/>
            <w:noWrap/>
            <w:hideMark/>
          </w:tcPr>
          <w:p w14:paraId="19737A7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0.141</w:t>
            </w:r>
          </w:p>
        </w:tc>
        <w:tc>
          <w:tcPr>
            <w:tcW w:w="1193" w:type="dxa"/>
            <w:noWrap/>
            <w:hideMark/>
          </w:tcPr>
          <w:p w14:paraId="7E2EDE1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-0.049</w:t>
            </w:r>
          </w:p>
        </w:tc>
        <w:tc>
          <w:tcPr>
            <w:tcW w:w="1109" w:type="dxa"/>
            <w:noWrap/>
            <w:hideMark/>
          </w:tcPr>
          <w:p w14:paraId="670BA3B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0.345</w:t>
            </w:r>
          </w:p>
        </w:tc>
      </w:tr>
      <w:tr w:rsidR="003806CD" w:rsidRPr="00427AFD" w14:paraId="33F4A44C" w14:textId="77777777" w:rsidTr="003F5964">
        <w:trPr>
          <w:trHeight w:val="300"/>
        </w:trPr>
        <w:tc>
          <w:tcPr>
            <w:tcW w:w="2961" w:type="dxa"/>
            <w:noWrap/>
            <w:hideMark/>
          </w:tcPr>
          <w:p w14:paraId="7923871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6</w:t>
            </w:r>
          </w:p>
        </w:tc>
        <w:tc>
          <w:tcPr>
            <w:tcW w:w="1192" w:type="dxa"/>
            <w:noWrap/>
            <w:hideMark/>
          </w:tcPr>
          <w:p w14:paraId="630336E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0.230</w:t>
            </w:r>
          </w:p>
        </w:tc>
        <w:tc>
          <w:tcPr>
            <w:tcW w:w="1109" w:type="dxa"/>
            <w:noWrap/>
            <w:hideMark/>
          </w:tcPr>
          <w:p w14:paraId="0D5F28B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0.099</w:t>
            </w:r>
          </w:p>
        </w:tc>
        <w:tc>
          <w:tcPr>
            <w:tcW w:w="1109" w:type="dxa"/>
            <w:noWrap/>
            <w:hideMark/>
          </w:tcPr>
          <w:p w14:paraId="16AAEA8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0.019**</w:t>
            </w:r>
          </w:p>
        </w:tc>
        <w:tc>
          <w:tcPr>
            <w:tcW w:w="1193" w:type="dxa"/>
            <w:noWrap/>
            <w:hideMark/>
          </w:tcPr>
          <w:p w14:paraId="35F3E6E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0.037</w:t>
            </w:r>
          </w:p>
        </w:tc>
        <w:tc>
          <w:tcPr>
            <w:tcW w:w="1109" w:type="dxa"/>
            <w:noWrap/>
            <w:hideMark/>
          </w:tcPr>
          <w:p w14:paraId="68EF008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0.424</w:t>
            </w:r>
          </w:p>
        </w:tc>
      </w:tr>
      <w:tr w:rsidR="003806CD" w:rsidRPr="00427AFD" w14:paraId="4753BCEA"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4B4FBC3E" w14:textId="77777777" w:rsidR="003806CD" w:rsidRPr="00427AFD" w:rsidRDefault="003806CD" w:rsidP="003F5964">
            <w:pPr>
              <w:pStyle w:val="TableText"/>
              <w:rPr>
                <w:szCs w:val="20"/>
              </w:rPr>
            </w:pPr>
            <w:r w:rsidRPr="00427AFD">
              <w:rPr>
                <w:szCs w:val="20"/>
              </w:rPr>
              <w:t>Job success</w:t>
            </w:r>
          </w:p>
        </w:tc>
        <w:tc>
          <w:tcPr>
            <w:tcW w:w="1192" w:type="dxa"/>
          </w:tcPr>
          <w:p w14:paraId="4CF57F0C" w14:textId="77777777" w:rsidR="003806CD" w:rsidRPr="00427AFD" w:rsidRDefault="003806CD" w:rsidP="003F5964">
            <w:pPr>
              <w:pStyle w:val="TableText"/>
              <w:jc w:val="right"/>
              <w:rPr>
                <w:szCs w:val="20"/>
              </w:rPr>
            </w:pPr>
          </w:p>
        </w:tc>
        <w:tc>
          <w:tcPr>
            <w:tcW w:w="1109" w:type="dxa"/>
          </w:tcPr>
          <w:p w14:paraId="0117D81D" w14:textId="77777777" w:rsidR="003806CD" w:rsidRPr="00427AFD" w:rsidRDefault="003806CD" w:rsidP="003F5964">
            <w:pPr>
              <w:pStyle w:val="TableText"/>
              <w:jc w:val="right"/>
              <w:rPr>
                <w:szCs w:val="20"/>
              </w:rPr>
            </w:pPr>
          </w:p>
        </w:tc>
        <w:tc>
          <w:tcPr>
            <w:tcW w:w="1109" w:type="dxa"/>
          </w:tcPr>
          <w:p w14:paraId="0ACA8178" w14:textId="77777777" w:rsidR="003806CD" w:rsidRPr="00427AFD" w:rsidRDefault="003806CD" w:rsidP="003F5964">
            <w:pPr>
              <w:pStyle w:val="TableText"/>
              <w:jc w:val="right"/>
              <w:rPr>
                <w:szCs w:val="20"/>
              </w:rPr>
            </w:pPr>
          </w:p>
        </w:tc>
        <w:tc>
          <w:tcPr>
            <w:tcW w:w="1193" w:type="dxa"/>
          </w:tcPr>
          <w:p w14:paraId="15D57D2A" w14:textId="77777777" w:rsidR="003806CD" w:rsidRPr="00427AFD" w:rsidRDefault="003806CD" w:rsidP="003F5964">
            <w:pPr>
              <w:pStyle w:val="TableText"/>
              <w:jc w:val="right"/>
              <w:rPr>
                <w:szCs w:val="20"/>
              </w:rPr>
            </w:pPr>
          </w:p>
        </w:tc>
        <w:tc>
          <w:tcPr>
            <w:tcW w:w="1109" w:type="dxa"/>
          </w:tcPr>
          <w:p w14:paraId="3A2F6573" w14:textId="77777777" w:rsidR="003806CD" w:rsidRPr="00427AFD" w:rsidRDefault="003806CD" w:rsidP="003F5964">
            <w:pPr>
              <w:pStyle w:val="TableText"/>
              <w:jc w:val="right"/>
              <w:rPr>
                <w:szCs w:val="20"/>
              </w:rPr>
            </w:pPr>
          </w:p>
        </w:tc>
      </w:tr>
      <w:tr w:rsidR="003806CD" w:rsidRPr="00427AFD" w14:paraId="3BC2B81E" w14:textId="77777777" w:rsidTr="003F5964">
        <w:tc>
          <w:tcPr>
            <w:tcW w:w="2961" w:type="dxa"/>
          </w:tcPr>
          <w:p w14:paraId="72832DC7" w14:textId="77777777" w:rsidR="003806CD" w:rsidRPr="00427AFD" w:rsidRDefault="003806CD" w:rsidP="003F5964">
            <w:pPr>
              <w:pStyle w:val="TableText"/>
              <w:jc w:val="right"/>
              <w:rPr>
                <w:szCs w:val="20"/>
              </w:rPr>
            </w:pPr>
            <w:r w:rsidRPr="00427AFD">
              <w:rPr>
                <w:szCs w:val="20"/>
              </w:rPr>
              <w:t>1</w:t>
            </w:r>
          </w:p>
        </w:tc>
        <w:tc>
          <w:tcPr>
            <w:tcW w:w="1192" w:type="dxa"/>
          </w:tcPr>
          <w:p w14:paraId="2D802427" w14:textId="77777777" w:rsidR="003806CD" w:rsidRPr="00427AFD" w:rsidRDefault="003806CD" w:rsidP="003F5964">
            <w:pPr>
              <w:pStyle w:val="TableText"/>
              <w:jc w:val="right"/>
              <w:rPr>
                <w:szCs w:val="20"/>
              </w:rPr>
            </w:pPr>
            <w:r w:rsidRPr="00427AFD">
              <w:rPr>
                <w:szCs w:val="20"/>
              </w:rPr>
              <w:t>(base)</w:t>
            </w:r>
          </w:p>
        </w:tc>
        <w:tc>
          <w:tcPr>
            <w:tcW w:w="1109" w:type="dxa"/>
          </w:tcPr>
          <w:p w14:paraId="27F7C58F" w14:textId="77777777" w:rsidR="003806CD" w:rsidRPr="00427AFD" w:rsidRDefault="003806CD" w:rsidP="003F5964">
            <w:pPr>
              <w:pStyle w:val="TableText"/>
              <w:jc w:val="right"/>
              <w:rPr>
                <w:szCs w:val="20"/>
              </w:rPr>
            </w:pPr>
          </w:p>
        </w:tc>
        <w:tc>
          <w:tcPr>
            <w:tcW w:w="1109" w:type="dxa"/>
          </w:tcPr>
          <w:p w14:paraId="6762CD2C" w14:textId="77777777" w:rsidR="003806CD" w:rsidRPr="00427AFD" w:rsidRDefault="003806CD" w:rsidP="003F5964">
            <w:pPr>
              <w:pStyle w:val="TableText"/>
              <w:jc w:val="right"/>
              <w:rPr>
                <w:szCs w:val="20"/>
              </w:rPr>
            </w:pPr>
          </w:p>
        </w:tc>
        <w:tc>
          <w:tcPr>
            <w:tcW w:w="1193" w:type="dxa"/>
          </w:tcPr>
          <w:p w14:paraId="54660319" w14:textId="77777777" w:rsidR="003806CD" w:rsidRPr="00427AFD" w:rsidRDefault="003806CD" w:rsidP="003F5964">
            <w:pPr>
              <w:pStyle w:val="TableText"/>
              <w:jc w:val="right"/>
              <w:rPr>
                <w:szCs w:val="20"/>
              </w:rPr>
            </w:pPr>
          </w:p>
        </w:tc>
        <w:tc>
          <w:tcPr>
            <w:tcW w:w="1109" w:type="dxa"/>
          </w:tcPr>
          <w:p w14:paraId="6891C86C" w14:textId="77777777" w:rsidR="003806CD" w:rsidRPr="00427AFD" w:rsidRDefault="003806CD" w:rsidP="003F5964">
            <w:pPr>
              <w:pStyle w:val="TableText"/>
              <w:jc w:val="right"/>
              <w:rPr>
                <w:szCs w:val="20"/>
              </w:rPr>
            </w:pPr>
          </w:p>
        </w:tc>
      </w:tr>
      <w:tr w:rsidR="003806CD" w:rsidRPr="00427AFD" w14:paraId="0067B039"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381E2B6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2</w:t>
            </w:r>
          </w:p>
        </w:tc>
        <w:tc>
          <w:tcPr>
            <w:tcW w:w="1192" w:type="dxa"/>
            <w:noWrap/>
            <w:hideMark/>
          </w:tcPr>
          <w:p w14:paraId="78747D8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0.215</w:t>
            </w:r>
          </w:p>
        </w:tc>
        <w:tc>
          <w:tcPr>
            <w:tcW w:w="1109" w:type="dxa"/>
            <w:noWrap/>
            <w:hideMark/>
          </w:tcPr>
          <w:p w14:paraId="27FFFC0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0.124</w:t>
            </w:r>
          </w:p>
        </w:tc>
        <w:tc>
          <w:tcPr>
            <w:tcW w:w="1109" w:type="dxa"/>
            <w:noWrap/>
            <w:hideMark/>
          </w:tcPr>
          <w:p w14:paraId="2274990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0.083*</w:t>
            </w:r>
          </w:p>
        </w:tc>
        <w:tc>
          <w:tcPr>
            <w:tcW w:w="1193" w:type="dxa"/>
            <w:noWrap/>
            <w:hideMark/>
          </w:tcPr>
          <w:p w14:paraId="6E20288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-0.029</w:t>
            </w:r>
          </w:p>
        </w:tc>
        <w:tc>
          <w:tcPr>
            <w:tcW w:w="1109" w:type="dxa"/>
            <w:noWrap/>
            <w:hideMark/>
          </w:tcPr>
          <w:p w14:paraId="62C0256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0.459</w:t>
            </w:r>
          </w:p>
        </w:tc>
      </w:tr>
      <w:tr w:rsidR="003806CD" w:rsidRPr="00427AFD" w14:paraId="4659D5F9" w14:textId="77777777" w:rsidTr="003F5964">
        <w:trPr>
          <w:trHeight w:val="300"/>
        </w:trPr>
        <w:tc>
          <w:tcPr>
            <w:tcW w:w="2961" w:type="dxa"/>
            <w:noWrap/>
            <w:hideMark/>
          </w:tcPr>
          <w:p w14:paraId="24E018F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3</w:t>
            </w:r>
          </w:p>
        </w:tc>
        <w:tc>
          <w:tcPr>
            <w:tcW w:w="1192" w:type="dxa"/>
            <w:noWrap/>
            <w:hideMark/>
          </w:tcPr>
          <w:p w14:paraId="442B175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0.487</w:t>
            </w:r>
          </w:p>
        </w:tc>
        <w:tc>
          <w:tcPr>
            <w:tcW w:w="1109" w:type="dxa"/>
            <w:noWrap/>
            <w:hideMark/>
          </w:tcPr>
          <w:p w14:paraId="442B821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0.109</w:t>
            </w:r>
          </w:p>
        </w:tc>
        <w:tc>
          <w:tcPr>
            <w:tcW w:w="1109" w:type="dxa"/>
            <w:noWrap/>
            <w:hideMark/>
          </w:tcPr>
          <w:p w14:paraId="542B184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145041A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0.273</w:t>
            </w:r>
          </w:p>
        </w:tc>
        <w:tc>
          <w:tcPr>
            <w:tcW w:w="1109" w:type="dxa"/>
            <w:noWrap/>
            <w:hideMark/>
          </w:tcPr>
          <w:p w14:paraId="65F36AE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0.702</w:t>
            </w:r>
          </w:p>
        </w:tc>
      </w:tr>
      <w:tr w:rsidR="003806CD" w:rsidRPr="00427AFD" w14:paraId="4445C552"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7F727D0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4</w:t>
            </w:r>
          </w:p>
        </w:tc>
        <w:tc>
          <w:tcPr>
            <w:tcW w:w="1192" w:type="dxa"/>
            <w:noWrap/>
            <w:hideMark/>
          </w:tcPr>
          <w:p w14:paraId="66348CD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0.750</w:t>
            </w:r>
          </w:p>
        </w:tc>
        <w:tc>
          <w:tcPr>
            <w:tcW w:w="1109" w:type="dxa"/>
            <w:noWrap/>
            <w:hideMark/>
          </w:tcPr>
          <w:p w14:paraId="090C705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0.110</w:t>
            </w:r>
          </w:p>
        </w:tc>
        <w:tc>
          <w:tcPr>
            <w:tcW w:w="1109" w:type="dxa"/>
            <w:noWrap/>
            <w:hideMark/>
          </w:tcPr>
          <w:p w14:paraId="3D3DCD8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0703C3A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0.534</w:t>
            </w:r>
          </w:p>
        </w:tc>
        <w:tc>
          <w:tcPr>
            <w:tcW w:w="1109" w:type="dxa"/>
            <w:noWrap/>
            <w:hideMark/>
          </w:tcPr>
          <w:p w14:paraId="3675122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0.966</w:t>
            </w:r>
          </w:p>
        </w:tc>
      </w:tr>
      <w:tr w:rsidR="003806CD" w:rsidRPr="00427AFD" w14:paraId="0239C174" w14:textId="77777777" w:rsidTr="003F5964">
        <w:trPr>
          <w:trHeight w:val="300"/>
        </w:trPr>
        <w:tc>
          <w:tcPr>
            <w:tcW w:w="2961" w:type="dxa"/>
            <w:noWrap/>
            <w:hideMark/>
          </w:tcPr>
          <w:p w14:paraId="43AFB74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5</w:t>
            </w:r>
          </w:p>
        </w:tc>
        <w:tc>
          <w:tcPr>
            <w:tcW w:w="1192" w:type="dxa"/>
            <w:noWrap/>
            <w:hideMark/>
          </w:tcPr>
          <w:p w14:paraId="4715F1A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1.070</w:t>
            </w:r>
          </w:p>
        </w:tc>
        <w:tc>
          <w:tcPr>
            <w:tcW w:w="1109" w:type="dxa"/>
            <w:noWrap/>
            <w:hideMark/>
          </w:tcPr>
          <w:p w14:paraId="2FE3B67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0.110</w:t>
            </w:r>
          </w:p>
        </w:tc>
        <w:tc>
          <w:tcPr>
            <w:tcW w:w="1109" w:type="dxa"/>
            <w:noWrap/>
            <w:hideMark/>
          </w:tcPr>
          <w:p w14:paraId="4DDB81D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7910FF0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0.854</w:t>
            </w:r>
          </w:p>
        </w:tc>
        <w:tc>
          <w:tcPr>
            <w:tcW w:w="1109" w:type="dxa"/>
            <w:noWrap/>
            <w:hideMark/>
          </w:tcPr>
          <w:p w14:paraId="1C158FC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1.286</w:t>
            </w:r>
          </w:p>
        </w:tc>
      </w:tr>
      <w:tr w:rsidR="003806CD" w:rsidRPr="00427AFD" w14:paraId="10B35E43"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7CBF31C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6</w:t>
            </w:r>
          </w:p>
        </w:tc>
        <w:tc>
          <w:tcPr>
            <w:tcW w:w="1192" w:type="dxa"/>
            <w:noWrap/>
            <w:hideMark/>
          </w:tcPr>
          <w:p w14:paraId="4DE60A7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1.212</w:t>
            </w:r>
          </w:p>
        </w:tc>
        <w:tc>
          <w:tcPr>
            <w:tcW w:w="1109" w:type="dxa"/>
            <w:noWrap/>
            <w:hideMark/>
          </w:tcPr>
          <w:p w14:paraId="0D2D7B2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0.112</w:t>
            </w:r>
          </w:p>
        </w:tc>
        <w:tc>
          <w:tcPr>
            <w:tcW w:w="1109" w:type="dxa"/>
            <w:noWrap/>
            <w:hideMark/>
          </w:tcPr>
          <w:p w14:paraId="24D9AEC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4E11EF1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0.992</w:t>
            </w:r>
          </w:p>
        </w:tc>
        <w:tc>
          <w:tcPr>
            <w:tcW w:w="1109" w:type="dxa"/>
            <w:noWrap/>
            <w:hideMark/>
          </w:tcPr>
          <w:p w14:paraId="210D278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1.432</w:t>
            </w:r>
          </w:p>
        </w:tc>
      </w:tr>
      <w:tr w:rsidR="003806CD" w:rsidRPr="00427AFD" w14:paraId="07E67988" w14:textId="77777777" w:rsidTr="003F5964">
        <w:tc>
          <w:tcPr>
            <w:tcW w:w="2961" w:type="dxa"/>
          </w:tcPr>
          <w:p w14:paraId="4C33E47D" w14:textId="77777777" w:rsidR="003806CD" w:rsidRPr="00427AFD" w:rsidRDefault="003806CD" w:rsidP="003F5964">
            <w:pPr>
              <w:pStyle w:val="TableText"/>
              <w:rPr>
                <w:szCs w:val="20"/>
              </w:rPr>
            </w:pPr>
            <w:r w:rsidRPr="00427AFD">
              <w:rPr>
                <w:rFonts w:eastAsia="Times New Roman" w:cs="Calibri"/>
                <w:color w:val="000000"/>
                <w:szCs w:val="20"/>
                <w:lang w:eastAsia="en-GB"/>
              </w:rPr>
              <w:t>Number of health conditions</w:t>
            </w:r>
          </w:p>
        </w:tc>
        <w:tc>
          <w:tcPr>
            <w:tcW w:w="1192" w:type="dxa"/>
          </w:tcPr>
          <w:p w14:paraId="7DD1796E"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-0.067</w:t>
            </w:r>
          </w:p>
        </w:tc>
        <w:tc>
          <w:tcPr>
            <w:tcW w:w="1109" w:type="dxa"/>
          </w:tcPr>
          <w:p w14:paraId="682C71FC"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0.027</w:t>
            </w:r>
          </w:p>
        </w:tc>
        <w:tc>
          <w:tcPr>
            <w:tcW w:w="1109" w:type="dxa"/>
          </w:tcPr>
          <w:p w14:paraId="0C1DC8A9"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0.012**</w:t>
            </w:r>
          </w:p>
        </w:tc>
        <w:tc>
          <w:tcPr>
            <w:tcW w:w="1193" w:type="dxa"/>
          </w:tcPr>
          <w:p w14:paraId="6DA7B563"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-0.120</w:t>
            </w:r>
          </w:p>
        </w:tc>
        <w:tc>
          <w:tcPr>
            <w:tcW w:w="1109" w:type="dxa"/>
          </w:tcPr>
          <w:p w14:paraId="55E6876E"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-0.015</w:t>
            </w:r>
          </w:p>
        </w:tc>
      </w:tr>
      <w:tr w:rsidR="003806CD" w:rsidRPr="00427AFD" w14:paraId="1C02EA41"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tcPr>
          <w:p w14:paraId="2FD0FF78"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Provider</w:t>
            </w:r>
          </w:p>
        </w:tc>
        <w:tc>
          <w:tcPr>
            <w:tcW w:w="1192" w:type="dxa"/>
            <w:noWrap/>
          </w:tcPr>
          <w:p w14:paraId="7FE566BF"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1EA3AA85"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07D170FC" w14:textId="77777777" w:rsidR="003806CD" w:rsidRPr="00427AFD" w:rsidRDefault="003806CD" w:rsidP="003F5964">
            <w:pPr>
              <w:jc w:val="right"/>
              <w:rPr>
                <w:rFonts w:eastAsia="Times New Roman" w:cs="Calibri"/>
                <w:color w:val="000000"/>
                <w:szCs w:val="20"/>
                <w:lang w:eastAsia="en-GB"/>
              </w:rPr>
            </w:pPr>
          </w:p>
        </w:tc>
        <w:tc>
          <w:tcPr>
            <w:tcW w:w="1193" w:type="dxa"/>
            <w:noWrap/>
          </w:tcPr>
          <w:p w14:paraId="08E81DA9"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4BC69304" w14:textId="77777777" w:rsidR="003806CD" w:rsidRPr="00427AFD" w:rsidRDefault="003806CD" w:rsidP="003F5964">
            <w:pPr>
              <w:jc w:val="right"/>
              <w:rPr>
                <w:rFonts w:eastAsia="Times New Roman" w:cs="Calibri"/>
                <w:color w:val="000000"/>
                <w:szCs w:val="20"/>
                <w:lang w:eastAsia="en-GB"/>
              </w:rPr>
            </w:pPr>
          </w:p>
        </w:tc>
      </w:tr>
      <w:tr w:rsidR="003806CD" w:rsidRPr="00427AFD" w14:paraId="24141B2E" w14:textId="77777777" w:rsidTr="003F5964">
        <w:tc>
          <w:tcPr>
            <w:tcW w:w="2961" w:type="dxa"/>
          </w:tcPr>
          <w:p w14:paraId="36E1855F" w14:textId="77777777" w:rsidR="003806CD" w:rsidRPr="00427AFD" w:rsidRDefault="003806CD" w:rsidP="003F5964">
            <w:pPr>
              <w:pStyle w:val="TableText"/>
              <w:rPr>
                <w:szCs w:val="20"/>
              </w:rPr>
            </w:pPr>
            <w:r w:rsidRPr="00427AFD">
              <w:rPr>
                <w:szCs w:val="20"/>
              </w:rPr>
              <w:lastRenderedPageBreak/>
              <w:t>Ingeus</w:t>
            </w:r>
          </w:p>
        </w:tc>
        <w:tc>
          <w:tcPr>
            <w:tcW w:w="1192" w:type="dxa"/>
          </w:tcPr>
          <w:p w14:paraId="04C66B7A" w14:textId="77777777" w:rsidR="003806CD" w:rsidRPr="00427AFD" w:rsidRDefault="003806CD" w:rsidP="003F5964">
            <w:pPr>
              <w:pStyle w:val="TableText"/>
              <w:jc w:val="right"/>
              <w:rPr>
                <w:szCs w:val="20"/>
              </w:rPr>
            </w:pPr>
            <w:r w:rsidRPr="00427AFD">
              <w:rPr>
                <w:szCs w:val="20"/>
              </w:rPr>
              <w:t>(base)</w:t>
            </w:r>
          </w:p>
        </w:tc>
        <w:tc>
          <w:tcPr>
            <w:tcW w:w="1109" w:type="dxa"/>
          </w:tcPr>
          <w:p w14:paraId="4B15D241" w14:textId="77777777" w:rsidR="003806CD" w:rsidRPr="00427AFD" w:rsidRDefault="003806CD" w:rsidP="003F5964">
            <w:pPr>
              <w:pStyle w:val="TableText"/>
              <w:jc w:val="right"/>
              <w:rPr>
                <w:szCs w:val="20"/>
              </w:rPr>
            </w:pPr>
          </w:p>
        </w:tc>
        <w:tc>
          <w:tcPr>
            <w:tcW w:w="1109" w:type="dxa"/>
          </w:tcPr>
          <w:p w14:paraId="1F2FE487" w14:textId="77777777" w:rsidR="003806CD" w:rsidRPr="00427AFD" w:rsidRDefault="003806CD" w:rsidP="003F5964">
            <w:pPr>
              <w:pStyle w:val="TableText"/>
              <w:jc w:val="right"/>
              <w:rPr>
                <w:szCs w:val="20"/>
              </w:rPr>
            </w:pPr>
          </w:p>
        </w:tc>
        <w:tc>
          <w:tcPr>
            <w:tcW w:w="1193" w:type="dxa"/>
          </w:tcPr>
          <w:p w14:paraId="0B5ECB83" w14:textId="77777777" w:rsidR="003806CD" w:rsidRPr="00427AFD" w:rsidRDefault="003806CD" w:rsidP="003F5964">
            <w:pPr>
              <w:pStyle w:val="TableText"/>
              <w:jc w:val="right"/>
              <w:rPr>
                <w:szCs w:val="20"/>
              </w:rPr>
            </w:pPr>
          </w:p>
        </w:tc>
        <w:tc>
          <w:tcPr>
            <w:tcW w:w="1109" w:type="dxa"/>
          </w:tcPr>
          <w:p w14:paraId="4EB22A78" w14:textId="77777777" w:rsidR="003806CD" w:rsidRPr="00427AFD" w:rsidRDefault="003806CD" w:rsidP="003F5964">
            <w:pPr>
              <w:pStyle w:val="TableText"/>
              <w:jc w:val="right"/>
              <w:rPr>
                <w:szCs w:val="20"/>
              </w:rPr>
            </w:pPr>
          </w:p>
        </w:tc>
      </w:tr>
      <w:tr w:rsidR="003806CD" w:rsidRPr="00427AFD" w14:paraId="2A6137AC"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32638888"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Pluss</w:t>
            </w:r>
          </w:p>
        </w:tc>
        <w:tc>
          <w:tcPr>
            <w:tcW w:w="1192" w:type="dxa"/>
            <w:noWrap/>
            <w:hideMark/>
          </w:tcPr>
          <w:p w14:paraId="2F79949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0.249</w:t>
            </w:r>
          </w:p>
        </w:tc>
        <w:tc>
          <w:tcPr>
            <w:tcW w:w="1109" w:type="dxa"/>
            <w:noWrap/>
            <w:hideMark/>
          </w:tcPr>
          <w:p w14:paraId="664512E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0.075</w:t>
            </w:r>
          </w:p>
        </w:tc>
        <w:tc>
          <w:tcPr>
            <w:tcW w:w="1109" w:type="dxa"/>
            <w:noWrap/>
            <w:hideMark/>
          </w:tcPr>
          <w:p w14:paraId="02F329C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0.001***</w:t>
            </w:r>
          </w:p>
        </w:tc>
        <w:tc>
          <w:tcPr>
            <w:tcW w:w="1193" w:type="dxa"/>
            <w:noWrap/>
            <w:hideMark/>
          </w:tcPr>
          <w:p w14:paraId="45963C1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0.102</w:t>
            </w:r>
          </w:p>
        </w:tc>
        <w:tc>
          <w:tcPr>
            <w:tcW w:w="1109" w:type="dxa"/>
            <w:noWrap/>
            <w:hideMark/>
          </w:tcPr>
          <w:p w14:paraId="2F8C09D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0.397</w:t>
            </w:r>
          </w:p>
        </w:tc>
      </w:tr>
      <w:tr w:rsidR="003806CD" w:rsidRPr="00427AFD" w14:paraId="45B30973" w14:textId="77777777" w:rsidTr="003F5964">
        <w:trPr>
          <w:trHeight w:val="300"/>
        </w:trPr>
        <w:tc>
          <w:tcPr>
            <w:tcW w:w="2961" w:type="dxa"/>
            <w:noWrap/>
            <w:hideMark/>
          </w:tcPr>
          <w:p w14:paraId="6EA1836B"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The Growth Company</w:t>
            </w:r>
          </w:p>
        </w:tc>
        <w:tc>
          <w:tcPr>
            <w:tcW w:w="1192" w:type="dxa"/>
            <w:noWrap/>
            <w:hideMark/>
          </w:tcPr>
          <w:p w14:paraId="453B9A1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-0.080</w:t>
            </w:r>
          </w:p>
        </w:tc>
        <w:tc>
          <w:tcPr>
            <w:tcW w:w="1109" w:type="dxa"/>
            <w:noWrap/>
            <w:hideMark/>
          </w:tcPr>
          <w:p w14:paraId="1A92D4F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0.254</w:t>
            </w:r>
          </w:p>
        </w:tc>
        <w:tc>
          <w:tcPr>
            <w:tcW w:w="1109" w:type="dxa"/>
            <w:noWrap/>
            <w:hideMark/>
          </w:tcPr>
          <w:p w14:paraId="0E020B6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0.752</w:t>
            </w:r>
          </w:p>
        </w:tc>
        <w:tc>
          <w:tcPr>
            <w:tcW w:w="1193" w:type="dxa"/>
            <w:noWrap/>
            <w:hideMark/>
          </w:tcPr>
          <w:p w14:paraId="7F7C8DA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-0.578</w:t>
            </w:r>
          </w:p>
        </w:tc>
        <w:tc>
          <w:tcPr>
            <w:tcW w:w="1109" w:type="dxa"/>
            <w:noWrap/>
            <w:hideMark/>
          </w:tcPr>
          <w:p w14:paraId="6852A5E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0.418</w:t>
            </w:r>
          </w:p>
        </w:tc>
      </w:tr>
      <w:tr w:rsidR="003806CD" w:rsidRPr="00427AFD" w14:paraId="5D8378F1"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007E50A8" w14:textId="77777777" w:rsidR="003806CD" w:rsidRPr="00427AFD" w:rsidRDefault="003806CD" w:rsidP="003F5964">
            <w:pPr>
              <w:pStyle w:val="TableText"/>
              <w:rPr>
                <w:szCs w:val="20"/>
              </w:rPr>
            </w:pPr>
            <w:r w:rsidRPr="00427AFD">
              <w:rPr>
                <w:szCs w:val="20"/>
              </w:rPr>
              <w:t>Local authority</w:t>
            </w:r>
          </w:p>
        </w:tc>
        <w:tc>
          <w:tcPr>
            <w:tcW w:w="1192" w:type="dxa"/>
          </w:tcPr>
          <w:p w14:paraId="08E8E246" w14:textId="77777777" w:rsidR="003806CD" w:rsidRPr="00427AFD" w:rsidRDefault="003806CD" w:rsidP="003F5964">
            <w:pPr>
              <w:pStyle w:val="TableText"/>
              <w:jc w:val="right"/>
              <w:rPr>
                <w:szCs w:val="20"/>
              </w:rPr>
            </w:pPr>
          </w:p>
        </w:tc>
        <w:tc>
          <w:tcPr>
            <w:tcW w:w="1109" w:type="dxa"/>
          </w:tcPr>
          <w:p w14:paraId="693D5578" w14:textId="77777777" w:rsidR="003806CD" w:rsidRPr="00427AFD" w:rsidRDefault="003806CD" w:rsidP="003F5964">
            <w:pPr>
              <w:pStyle w:val="TableText"/>
              <w:jc w:val="right"/>
              <w:rPr>
                <w:szCs w:val="20"/>
              </w:rPr>
            </w:pPr>
          </w:p>
        </w:tc>
        <w:tc>
          <w:tcPr>
            <w:tcW w:w="1109" w:type="dxa"/>
          </w:tcPr>
          <w:p w14:paraId="7104D138" w14:textId="77777777" w:rsidR="003806CD" w:rsidRPr="00427AFD" w:rsidRDefault="003806CD" w:rsidP="003F5964">
            <w:pPr>
              <w:pStyle w:val="TableText"/>
              <w:jc w:val="right"/>
              <w:rPr>
                <w:szCs w:val="20"/>
              </w:rPr>
            </w:pPr>
          </w:p>
        </w:tc>
        <w:tc>
          <w:tcPr>
            <w:tcW w:w="1193" w:type="dxa"/>
          </w:tcPr>
          <w:p w14:paraId="60DB33CC" w14:textId="77777777" w:rsidR="003806CD" w:rsidRPr="00427AFD" w:rsidRDefault="003806CD" w:rsidP="003F5964">
            <w:pPr>
              <w:pStyle w:val="TableText"/>
              <w:jc w:val="right"/>
              <w:rPr>
                <w:szCs w:val="20"/>
              </w:rPr>
            </w:pPr>
          </w:p>
        </w:tc>
        <w:tc>
          <w:tcPr>
            <w:tcW w:w="1109" w:type="dxa"/>
          </w:tcPr>
          <w:p w14:paraId="545F0D06" w14:textId="77777777" w:rsidR="003806CD" w:rsidRPr="00427AFD" w:rsidRDefault="003806CD" w:rsidP="003F5964">
            <w:pPr>
              <w:pStyle w:val="TableText"/>
              <w:jc w:val="right"/>
              <w:rPr>
                <w:szCs w:val="20"/>
              </w:rPr>
            </w:pPr>
          </w:p>
        </w:tc>
      </w:tr>
      <w:tr w:rsidR="003806CD" w:rsidRPr="00427AFD" w14:paraId="1C84D8C4" w14:textId="77777777" w:rsidTr="003F5964">
        <w:tc>
          <w:tcPr>
            <w:tcW w:w="2961" w:type="dxa"/>
          </w:tcPr>
          <w:p w14:paraId="17C3A69F" w14:textId="77777777" w:rsidR="003806CD" w:rsidRPr="00427AFD" w:rsidRDefault="003806CD" w:rsidP="003F5964">
            <w:pPr>
              <w:pStyle w:val="TableText"/>
              <w:rPr>
                <w:szCs w:val="20"/>
              </w:rPr>
            </w:pPr>
            <w:r w:rsidRPr="00427AFD">
              <w:rPr>
                <w:szCs w:val="20"/>
              </w:rPr>
              <w:t>Bolton</w:t>
            </w:r>
          </w:p>
        </w:tc>
        <w:tc>
          <w:tcPr>
            <w:tcW w:w="1192" w:type="dxa"/>
          </w:tcPr>
          <w:p w14:paraId="47DBD8E9" w14:textId="77777777" w:rsidR="003806CD" w:rsidRPr="00427AFD" w:rsidRDefault="003806CD" w:rsidP="003F5964">
            <w:pPr>
              <w:pStyle w:val="TableText"/>
              <w:jc w:val="right"/>
              <w:rPr>
                <w:szCs w:val="20"/>
              </w:rPr>
            </w:pPr>
            <w:r w:rsidRPr="00427AFD">
              <w:rPr>
                <w:szCs w:val="20"/>
              </w:rPr>
              <w:t>(base)</w:t>
            </w:r>
          </w:p>
        </w:tc>
        <w:tc>
          <w:tcPr>
            <w:tcW w:w="1109" w:type="dxa"/>
          </w:tcPr>
          <w:p w14:paraId="581D307E" w14:textId="77777777" w:rsidR="003806CD" w:rsidRPr="00427AFD" w:rsidRDefault="003806CD" w:rsidP="003F5964">
            <w:pPr>
              <w:pStyle w:val="TableText"/>
              <w:jc w:val="right"/>
              <w:rPr>
                <w:szCs w:val="20"/>
              </w:rPr>
            </w:pPr>
          </w:p>
        </w:tc>
        <w:tc>
          <w:tcPr>
            <w:tcW w:w="1109" w:type="dxa"/>
          </w:tcPr>
          <w:p w14:paraId="72DA4768" w14:textId="77777777" w:rsidR="003806CD" w:rsidRPr="00427AFD" w:rsidRDefault="003806CD" w:rsidP="003F5964">
            <w:pPr>
              <w:pStyle w:val="TableText"/>
              <w:jc w:val="right"/>
              <w:rPr>
                <w:szCs w:val="20"/>
              </w:rPr>
            </w:pPr>
          </w:p>
        </w:tc>
        <w:tc>
          <w:tcPr>
            <w:tcW w:w="1193" w:type="dxa"/>
          </w:tcPr>
          <w:p w14:paraId="3AF267BA" w14:textId="77777777" w:rsidR="003806CD" w:rsidRPr="00427AFD" w:rsidRDefault="003806CD" w:rsidP="003F5964">
            <w:pPr>
              <w:pStyle w:val="TableText"/>
              <w:jc w:val="right"/>
              <w:rPr>
                <w:szCs w:val="20"/>
              </w:rPr>
            </w:pPr>
          </w:p>
        </w:tc>
        <w:tc>
          <w:tcPr>
            <w:tcW w:w="1109" w:type="dxa"/>
          </w:tcPr>
          <w:p w14:paraId="008229A9" w14:textId="77777777" w:rsidR="003806CD" w:rsidRPr="00427AFD" w:rsidRDefault="003806CD" w:rsidP="003F5964">
            <w:pPr>
              <w:pStyle w:val="TableText"/>
              <w:jc w:val="right"/>
              <w:rPr>
                <w:szCs w:val="20"/>
              </w:rPr>
            </w:pPr>
          </w:p>
        </w:tc>
      </w:tr>
      <w:tr w:rsidR="003806CD" w:rsidRPr="00427AFD" w14:paraId="427B5E8C"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2F7C9CAA" w14:textId="77777777" w:rsidR="003806CD" w:rsidRPr="00427AFD" w:rsidRDefault="003806CD" w:rsidP="003F5964">
            <w:pPr>
              <w:pStyle w:val="TableText"/>
              <w:rPr>
                <w:szCs w:val="20"/>
              </w:rPr>
            </w:pPr>
            <w:r w:rsidRPr="00427AFD">
              <w:rPr>
                <w:rFonts w:eastAsia="Times New Roman" w:cs="Calibri"/>
                <w:color w:val="000000"/>
                <w:szCs w:val="20"/>
                <w:lang w:eastAsia="en-GB"/>
              </w:rPr>
              <w:t>Blackburn with Darwen</w:t>
            </w:r>
          </w:p>
        </w:tc>
        <w:tc>
          <w:tcPr>
            <w:tcW w:w="1192" w:type="dxa"/>
          </w:tcPr>
          <w:p w14:paraId="5A92F358"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0.931</w:t>
            </w:r>
          </w:p>
        </w:tc>
        <w:tc>
          <w:tcPr>
            <w:tcW w:w="1109" w:type="dxa"/>
          </w:tcPr>
          <w:p w14:paraId="528E6766"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1.044</w:t>
            </w:r>
          </w:p>
        </w:tc>
        <w:tc>
          <w:tcPr>
            <w:tcW w:w="1109" w:type="dxa"/>
          </w:tcPr>
          <w:p w14:paraId="3C218FEB"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0.372</w:t>
            </w:r>
          </w:p>
        </w:tc>
        <w:tc>
          <w:tcPr>
            <w:tcW w:w="1193" w:type="dxa"/>
          </w:tcPr>
          <w:p w14:paraId="6E9AF85E"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-1.115</w:t>
            </w:r>
          </w:p>
        </w:tc>
        <w:tc>
          <w:tcPr>
            <w:tcW w:w="1109" w:type="dxa"/>
          </w:tcPr>
          <w:p w14:paraId="4A3731B9"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2.978</w:t>
            </w:r>
          </w:p>
        </w:tc>
      </w:tr>
      <w:tr w:rsidR="003806CD" w:rsidRPr="00427AFD" w14:paraId="63BFA9D1" w14:textId="77777777" w:rsidTr="003F5964">
        <w:trPr>
          <w:trHeight w:val="300"/>
        </w:trPr>
        <w:tc>
          <w:tcPr>
            <w:tcW w:w="2961" w:type="dxa"/>
            <w:noWrap/>
          </w:tcPr>
          <w:p w14:paraId="11E7009F"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Bury</w:t>
            </w:r>
          </w:p>
        </w:tc>
        <w:tc>
          <w:tcPr>
            <w:tcW w:w="1192" w:type="dxa"/>
            <w:noWrap/>
          </w:tcPr>
          <w:p w14:paraId="660F8C7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0.212</w:t>
            </w:r>
          </w:p>
        </w:tc>
        <w:tc>
          <w:tcPr>
            <w:tcW w:w="1109" w:type="dxa"/>
            <w:noWrap/>
          </w:tcPr>
          <w:p w14:paraId="7D8D37C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0.105</w:t>
            </w:r>
          </w:p>
        </w:tc>
        <w:tc>
          <w:tcPr>
            <w:tcW w:w="1109" w:type="dxa"/>
            <w:noWrap/>
          </w:tcPr>
          <w:p w14:paraId="2DA1B91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0.043**</w:t>
            </w:r>
          </w:p>
        </w:tc>
        <w:tc>
          <w:tcPr>
            <w:tcW w:w="1193" w:type="dxa"/>
            <w:noWrap/>
          </w:tcPr>
          <w:p w14:paraId="3047761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0.007</w:t>
            </w:r>
          </w:p>
        </w:tc>
        <w:tc>
          <w:tcPr>
            <w:tcW w:w="1109" w:type="dxa"/>
            <w:noWrap/>
          </w:tcPr>
          <w:p w14:paraId="4089063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0.417</w:t>
            </w:r>
          </w:p>
        </w:tc>
      </w:tr>
      <w:tr w:rsidR="003806CD" w:rsidRPr="00427AFD" w14:paraId="7A5DFC22"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tcPr>
          <w:p w14:paraId="4AE2A838"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Manchester</w:t>
            </w:r>
          </w:p>
        </w:tc>
        <w:tc>
          <w:tcPr>
            <w:tcW w:w="1192" w:type="dxa"/>
            <w:noWrap/>
          </w:tcPr>
          <w:p w14:paraId="745C386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0.132</w:t>
            </w:r>
          </w:p>
        </w:tc>
        <w:tc>
          <w:tcPr>
            <w:tcW w:w="1109" w:type="dxa"/>
            <w:noWrap/>
          </w:tcPr>
          <w:p w14:paraId="10EC628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0.262</w:t>
            </w:r>
          </w:p>
        </w:tc>
        <w:tc>
          <w:tcPr>
            <w:tcW w:w="1109" w:type="dxa"/>
            <w:noWrap/>
          </w:tcPr>
          <w:p w14:paraId="578D3F0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0.615</w:t>
            </w:r>
          </w:p>
        </w:tc>
        <w:tc>
          <w:tcPr>
            <w:tcW w:w="1193" w:type="dxa"/>
            <w:noWrap/>
          </w:tcPr>
          <w:p w14:paraId="60B86CF3" w14:textId="77777777" w:rsidR="003806CD" w:rsidRPr="00427AFD" w:rsidRDefault="003806CD" w:rsidP="003F5964">
            <w:pPr>
              <w:jc w:val="right"/>
              <w:rPr>
                <w:rFonts w:eastAsia="Times New Roman" w:cs="Times New Roman"/>
                <w:szCs w:val="20"/>
                <w:lang w:eastAsia="en-GB"/>
              </w:rPr>
            </w:pPr>
            <w:r w:rsidRPr="00427AFD">
              <w:rPr>
                <w:rFonts w:eastAsia="Times New Roman" w:cs="Calibri"/>
                <w:color w:val="000000"/>
                <w:szCs w:val="20"/>
                <w:lang w:eastAsia="en-GB"/>
              </w:rPr>
              <w:t>-0.382</w:t>
            </w:r>
          </w:p>
        </w:tc>
        <w:tc>
          <w:tcPr>
            <w:tcW w:w="1109" w:type="dxa"/>
            <w:noWrap/>
          </w:tcPr>
          <w:p w14:paraId="1E388BF5" w14:textId="77777777" w:rsidR="003806CD" w:rsidRPr="00427AFD" w:rsidRDefault="003806CD" w:rsidP="003F5964">
            <w:pPr>
              <w:jc w:val="right"/>
              <w:rPr>
                <w:rFonts w:eastAsia="Times New Roman" w:cs="Times New Roman"/>
                <w:szCs w:val="20"/>
                <w:lang w:eastAsia="en-GB"/>
              </w:rPr>
            </w:pPr>
            <w:r w:rsidRPr="00427AFD">
              <w:rPr>
                <w:rFonts w:eastAsia="Times New Roman" w:cs="Calibri"/>
                <w:color w:val="000000"/>
                <w:szCs w:val="20"/>
                <w:lang w:eastAsia="en-GB"/>
              </w:rPr>
              <w:t>0.646</w:t>
            </w:r>
          </w:p>
        </w:tc>
      </w:tr>
      <w:tr w:rsidR="003806CD" w:rsidRPr="00427AFD" w14:paraId="11CD64E1" w14:textId="77777777" w:rsidTr="003F5964">
        <w:trPr>
          <w:trHeight w:val="300"/>
        </w:trPr>
        <w:tc>
          <w:tcPr>
            <w:tcW w:w="2961" w:type="dxa"/>
            <w:noWrap/>
          </w:tcPr>
          <w:p w14:paraId="029EA528"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Oldham</w:t>
            </w:r>
          </w:p>
        </w:tc>
        <w:tc>
          <w:tcPr>
            <w:tcW w:w="1192" w:type="dxa"/>
            <w:noWrap/>
          </w:tcPr>
          <w:p w14:paraId="1B32AC4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0.132</w:t>
            </w:r>
          </w:p>
        </w:tc>
        <w:tc>
          <w:tcPr>
            <w:tcW w:w="1109" w:type="dxa"/>
            <w:noWrap/>
          </w:tcPr>
          <w:p w14:paraId="0208C55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0.093</w:t>
            </w:r>
          </w:p>
        </w:tc>
        <w:tc>
          <w:tcPr>
            <w:tcW w:w="1109" w:type="dxa"/>
            <w:noWrap/>
          </w:tcPr>
          <w:p w14:paraId="258864E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0.156</w:t>
            </w:r>
          </w:p>
        </w:tc>
        <w:tc>
          <w:tcPr>
            <w:tcW w:w="1193" w:type="dxa"/>
            <w:noWrap/>
          </w:tcPr>
          <w:p w14:paraId="7C934C1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-0.051</w:t>
            </w:r>
          </w:p>
        </w:tc>
        <w:tc>
          <w:tcPr>
            <w:tcW w:w="1109" w:type="dxa"/>
            <w:noWrap/>
          </w:tcPr>
          <w:p w14:paraId="39DA968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0.315</w:t>
            </w:r>
          </w:p>
        </w:tc>
      </w:tr>
      <w:tr w:rsidR="003806CD" w:rsidRPr="00427AFD" w14:paraId="5B883928"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tcPr>
          <w:p w14:paraId="0FA3C92F"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Other</w:t>
            </w:r>
          </w:p>
        </w:tc>
        <w:tc>
          <w:tcPr>
            <w:tcW w:w="1192" w:type="dxa"/>
            <w:noWrap/>
          </w:tcPr>
          <w:p w14:paraId="1969C17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0.309</w:t>
            </w:r>
          </w:p>
        </w:tc>
        <w:tc>
          <w:tcPr>
            <w:tcW w:w="1109" w:type="dxa"/>
            <w:noWrap/>
          </w:tcPr>
          <w:p w14:paraId="092F4D8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0.277</w:t>
            </w:r>
          </w:p>
        </w:tc>
        <w:tc>
          <w:tcPr>
            <w:tcW w:w="1109" w:type="dxa"/>
            <w:noWrap/>
          </w:tcPr>
          <w:p w14:paraId="76BD9AA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0.264</w:t>
            </w:r>
          </w:p>
        </w:tc>
        <w:tc>
          <w:tcPr>
            <w:tcW w:w="1193" w:type="dxa"/>
            <w:noWrap/>
          </w:tcPr>
          <w:p w14:paraId="62E26FA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-0.233</w:t>
            </w:r>
          </w:p>
        </w:tc>
        <w:tc>
          <w:tcPr>
            <w:tcW w:w="1109" w:type="dxa"/>
            <w:noWrap/>
          </w:tcPr>
          <w:p w14:paraId="23E3217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0.851</w:t>
            </w:r>
          </w:p>
        </w:tc>
      </w:tr>
      <w:tr w:rsidR="003806CD" w:rsidRPr="00427AFD" w14:paraId="417AA6F5" w14:textId="77777777" w:rsidTr="003F5964">
        <w:trPr>
          <w:trHeight w:val="300"/>
        </w:trPr>
        <w:tc>
          <w:tcPr>
            <w:tcW w:w="2961" w:type="dxa"/>
            <w:noWrap/>
          </w:tcPr>
          <w:p w14:paraId="1405ACB1"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Rochdale</w:t>
            </w:r>
          </w:p>
        </w:tc>
        <w:tc>
          <w:tcPr>
            <w:tcW w:w="1192" w:type="dxa"/>
            <w:noWrap/>
          </w:tcPr>
          <w:p w14:paraId="38BED12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0.157</w:t>
            </w:r>
          </w:p>
        </w:tc>
        <w:tc>
          <w:tcPr>
            <w:tcW w:w="1109" w:type="dxa"/>
            <w:noWrap/>
          </w:tcPr>
          <w:p w14:paraId="0B6995C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0.099</w:t>
            </w:r>
          </w:p>
        </w:tc>
        <w:tc>
          <w:tcPr>
            <w:tcW w:w="1109" w:type="dxa"/>
            <w:noWrap/>
          </w:tcPr>
          <w:p w14:paraId="6CA32B3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0.111</w:t>
            </w:r>
          </w:p>
        </w:tc>
        <w:tc>
          <w:tcPr>
            <w:tcW w:w="1193" w:type="dxa"/>
            <w:noWrap/>
          </w:tcPr>
          <w:p w14:paraId="4ABD9A7F" w14:textId="77777777" w:rsidR="003806CD" w:rsidRPr="00427AFD" w:rsidRDefault="003806CD" w:rsidP="003F5964">
            <w:pPr>
              <w:jc w:val="right"/>
              <w:rPr>
                <w:rFonts w:eastAsia="Times New Roman" w:cs="Times New Roman"/>
                <w:szCs w:val="20"/>
                <w:lang w:eastAsia="en-GB"/>
              </w:rPr>
            </w:pPr>
            <w:r w:rsidRPr="00427AFD">
              <w:rPr>
                <w:rFonts w:eastAsia="Times New Roman" w:cs="Calibri"/>
                <w:color w:val="000000"/>
                <w:szCs w:val="20"/>
                <w:lang w:eastAsia="en-GB"/>
              </w:rPr>
              <w:t>-0.036</w:t>
            </w:r>
          </w:p>
        </w:tc>
        <w:tc>
          <w:tcPr>
            <w:tcW w:w="1109" w:type="dxa"/>
            <w:noWrap/>
          </w:tcPr>
          <w:p w14:paraId="66DCD8EB" w14:textId="77777777" w:rsidR="003806CD" w:rsidRPr="00427AFD" w:rsidRDefault="003806CD" w:rsidP="003F5964">
            <w:pPr>
              <w:jc w:val="right"/>
              <w:rPr>
                <w:rFonts w:eastAsia="Times New Roman" w:cs="Times New Roman"/>
                <w:szCs w:val="20"/>
                <w:lang w:eastAsia="en-GB"/>
              </w:rPr>
            </w:pPr>
            <w:r w:rsidRPr="00427AFD">
              <w:rPr>
                <w:rFonts w:eastAsia="Times New Roman" w:cs="Calibri"/>
                <w:color w:val="000000"/>
                <w:szCs w:val="20"/>
                <w:lang w:eastAsia="en-GB"/>
              </w:rPr>
              <w:t>0.350</w:t>
            </w:r>
          </w:p>
        </w:tc>
      </w:tr>
      <w:tr w:rsidR="003806CD" w:rsidRPr="00427AFD" w14:paraId="31A7232E"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tcPr>
          <w:p w14:paraId="1963DAF3"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Salford</w:t>
            </w:r>
          </w:p>
        </w:tc>
        <w:tc>
          <w:tcPr>
            <w:tcW w:w="1192" w:type="dxa"/>
            <w:noWrap/>
          </w:tcPr>
          <w:p w14:paraId="26D35CD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0.001</w:t>
            </w:r>
          </w:p>
        </w:tc>
        <w:tc>
          <w:tcPr>
            <w:tcW w:w="1109" w:type="dxa"/>
            <w:noWrap/>
          </w:tcPr>
          <w:p w14:paraId="159E7A2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0.267</w:t>
            </w:r>
          </w:p>
        </w:tc>
        <w:tc>
          <w:tcPr>
            <w:tcW w:w="1109" w:type="dxa"/>
            <w:noWrap/>
          </w:tcPr>
          <w:p w14:paraId="7BC10B4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0.998</w:t>
            </w:r>
          </w:p>
        </w:tc>
        <w:tc>
          <w:tcPr>
            <w:tcW w:w="1193" w:type="dxa"/>
            <w:noWrap/>
          </w:tcPr>
          <w:p w14:paraId="37DA65D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-0.523</w:t>
            </w:r>
          </w:p>
        </w:tc>
        <w:tc>
          <w:tcPr>
            <w:tcW w:w="1109" w:type="dxa"/>
            <w:noWrap/>
          </w:tcPr>
          <w:p w14:paraId="50824BE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0.524</w:t>
            </w:r>
          </w:p>
        </w:tc>
      </w:tr>
      <w:tr w:rsidR="003806CD" w:rsidRPr="00427AFD" w14:paraId="742A48FB" w14:textId="77777777" w:rsidTr="003F5964">
        <w:trPr>
          <w:trHeight w:val="300"/>
        </w:trPr>
        <w:tc>
          <w:tcPr>
            <w:tcW w:w="2961" w:type="dxa"/>
            <w:noWrap/>
          </w:tcPr>
          <w:p w14:paraId="73FD6703"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Stockport</w:t>
            </w:r>
          </w:p>
        </w:tc>
        <w:tc>
          <w:tcPr>
            <w:tcW w:w="1192" w:type="dxa"/>
            <w:noWrap/>
          </w:tcPr>
          <w:p w14:paraId="5B65CCF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-0.143</w:t>
            </w:r>
          </w:p>
        </w:tc>
        <w:tc>
          <w:tcPr>
            <w:tcW w:w="1109" w:type="dxa"/>
            <w:noWrap/>
          </w:tcPr>
          <w:p w14:paraId="6B75B2C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0.109</w:t>
            </w:r>
          </w:p>
        </w:tc>
        <w:tc>
          <w:tcPr>
            <w:tcW w:w="1109" w:type="dxa"/>
            <w:noWrap/>
          </w:tcPr>
          <w:p w14:paraId="1D58E80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0.191</w:t>
            </w:r>
          </w:p>
        </w:tc>
        <w:tc>
          <w:tcPr>
            <w:tcW w:w="1193" w:type="dxa"/>
            <w:noWrap/>
          </w:tcPr>
          <w:p w14:paraId="76C9CC5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-0.356</w:t>
            </w:r>
          </w:p>
        </w:tc>
        <w:tc>
          <w:tcPr>
            <w:tcW w:w="1109" w:type="dxa"/>
            <w:noWrap/>
          </w:tcPr>
          <w:p w14:paraId="36B2606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0.071</w:t>
            </w:r>
          </w:p>
        </w:tc>
      </w:tr>
      <w:tr w:rsidR="003806CD" w:rsidRPr="00427AFD" w14:paraId="43FA4C6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tcPr>
          <w:p w14:paraId="153EAA0A"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Tameside</w:t>
            </w:r>
          </w:p>
        </w:tc>
        <w:tc>
          <w:tcPr>
            <w:tcW w:w="1192" w:type="dxa"/>
            <w:noWrap/>
          </w:tcPr>
          <w:p w14:paraId="200E07F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0.135</w:t>
            </w:r>
          </w:p>
        </w:tc>
        <w:tc>
          <w:tcPr>
            <w:tcW w:w="1109" w:type="dxa"/>
            <w:noWrap/>
          </w:tcPr>
          <w:p w14:paraId="5555644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0.096</w:t>
            </w:r>
          </w:p>
        </w:tc>
        <w:tc>
          <w:tcPr>
            <w:tcW w:w="1109" w:type="dxa"/>
            <w:noWrap/>
          </w:tcPr>
          <w:p w14:paraId="47F3E84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0.160</w:t>
            </w:r>
          </w:p>
        </w:tc>
        <w:tc>
          <w:tcPr>
            <w:tcW w:w="1193" w:type="dxa"/>
            <w:noWrap/>
          </w:tcPr>
          <w:p w14:paraId="7323D83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-0.053</w:t>
            </w:r>
          </w:p>
        </w:tc>
        <w:tc>
          <w:tcPr>
            <w:tcW w:w="1109" w:type="dxa"/>
            <w:noWrap/>
          </w:tcPr>
          <w:p w14:paraId="412BAF8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0.323</w:t>
            </w:r>
          </w:p>
        </w:tc>
      </w:tr>
      <w:tr w:rsidR="003806CD" w:rsidRPr="00427AFD" w14:paraId="0451E374" w14:textId="77777777" w:rsidTr="003F5964">
        <w:trPr>
          <w:trHeight w:val="300"/>
        </w:trPr>
        <w:tc>
          <w:tcPr>
            <w:tcW w:w="2961" w:type="dxa"/>
            <w:noWrap/>
          </w:tcPr>
          <w:p w14:paraId="7452BEC5"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Trafford</w:t>
            </w:r>
          </w:p>
        </w:tc>
        <w:tc>
          <w:tcPr>
            <w:tcW w:w="1192" w:type="dxa"/>
            <w:noWrap/>
          </w:tcPr>
          <w:p w14:paraId="256D8F3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0.187</w:t>
            </w:r>
          </w:p>
        </w:tc>
        <w:tc>
          <w:tcPr>
            <w:tcW w:w="1109" w:type="dxa"/>
            <w:noWrap/>
          </w:tcPr>
          <w:p w14:paraId="771C105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0.274</w:t>
            </w:r>
          </w:p>
        </w:tc>
        <w:tc>
          <w:tcPr>
            <w:tcW w:w="1109" w:type="dxa"/>
            <w:noWrap/>
          </w:tcPr>
          <w:p w14:paraId="0AACA26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0.495</w:t>
            </w:r>
          </w:p>
        </w:tc>
        <w:tc>
          <w:tcPr>
            <w:tcW w:w="1193" w:type="dxa"/>
            <w:noWrap/>
          </w:tcPr>
          <w:p w14:paraId="1BDEB1A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-0.351</w:t>
            </w:r>
          </w:p>
        </w:tc>
        <w:tc>
          <w:tcPr>
            <w:tcW w:w="1109" w:type="dxa"/>
            <w:noWrap/>
          </w:tcPr>
          <w:p w14:paraId="4952B0B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0.725</w:t>
            </w:r>
          </w:p>
        </w:tc>
      </w:tr>
      <w:tr w:rsidR="003806CD" w:rsidRPr="00427AFD" w14:paraId="14B8DB2F"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tcPr>
          <w:p w14:paraId="548F887F"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Wigan</w:t>
            </w:r>
          </w:p>
        </w:tc>
        <w:tc>
          <w:tcPr>
            <w:tcW w:w="1192" w:type="dxa"/>
            <w:noWrap/>
          </w:tcPr>
          <w:p w14:paraId="2174422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-0.033</w:t>
            </w:r>
          </w:p>
        </w:tc>
        <w:tc>
          <w:tcPr>
            <w:tcW w:w="1109" w:type="dxa"/>
            <w:noWrap/>
          </w:tcPr>
          <w:p w14:paraId="041BDAF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0.095</w:t>
            </w:r>
          </w:p>
        </w:tc>
        <w:tc>
          <w:tcPr>
            <w:tcW w:w="1109" w:type="dxa"/>
            <w:noWrap/>
          </w:tcPr>
          <w:p w14:paraId="3BAB2F8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0.728</w:t>
            </w:r>
          </w:p>
        </w:tc>
        <w:tc>
          <w:tcPr>
            <w:tcW w:w="1193" w:type="dxa"/>
            <w:noWrap/>
          </w:tcPr>
          <w:p w14:paraId="314B6865" w14:textId="77777777" w:rsidR="003806CD" w:rsidRPr="00427AFD" w:rsidRDefault="003806CD" w:rsidP="003F5964">
            <w:pPr>
              <w:jc w:val="right"/>
              <w:rPr>
                <w:rFonts w:eastAsia="Times New Roman" w:cs="Times New Roman"/>
                <w:szCs w:val="20"/>
                <w:lang w:eastAsia="en-GB"/>
              </w:rPr>
            </w:pPr>
            <w:r w:rsidRPr="00427AFD">
              <w:rPr>
                <w:rFonts w:eastAsia="Times New Roman" w:cs="Calibri"/>
                <w:color w:val="000000"/>
                <w:szCs w:val="20"/>
                <w:lang w:eastAsia="en-GB"/>
              </w:rPr>
              <w:t>-0.219</w:t>
            </w:r>
          </w:p>
        </w:tc>
        <w:tc>
          <w:tcPr>
            <w:tcW w:w="1109" w:type="dxa"/>
            <w:noWrap/>
          </w:tcPr>
          <w:p w14:paraId="34F0CB6D" w14:textId="77777777" w:rsidR="003806CD" w:rsidRPr="00427AFD" w:rsidRDefault="003806CD" w:rsidP="003F5964">
            <w:pPr>
              <w:jc w:val="right"/>
              <w:rPr>
                <w:rFonts w:eastAsia="Times New Roman" w:cs="Times New Roman"/>
                <w:szCs w:val="20"/>
                <w:lang w:eastAsia="en-GB"/>
              </w:rPr>
            </w:pPr>
            <w:r w:rsidRPr="00427AFD">
              <w:rPr>
                <w:rFonts w:eastAsia="Times New Roman" w:cs="Calibri"/>
                <w:color w:val="000000"/>
                <w:szCs w:val="20"/>
                <w:lang w:eastAsia="en-GB"/>
              </w:rPr>
              <w:t>0.153</w:t>
            </w:r>
          </w:p>
        </w:tc>
      </w:tr>
      <w:tr w:rsidR="003806CD" w:rsidRPr="00427AFD" w14:paraId="6BF3B35A" w14:textId="77777777" w:rsidTr="003F5964">
        <w:trPr>
          <w:trHeight w:val="300"/>
        </w:trPr>
        <w:tc>
          <w:tcPr>
            <w:tcW w:w="2961" w:type="dxa"/>
            <w:noWrap/>
          </w:tcPr>
          <w:p w14:paraId="12BD5199"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Client type</w:t>
            </w:r>
          </w:p>
        </w:tc>
        <w:tc>
          <w:tcPr>
            <w:tcW w:w="1192" w:type="dxa"/>
            <w:noWrap/>
          </w:tcPr>
          <w:p w14:paraId="03F024EA"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2EC4DFAE"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51C5D24D" w14:textId="77777777" w:rsidR="003806CD" w:rsidRPr="00427AFD" w:rsidRDefault="003806CD" w:rsidP="003F5964">
            <w:pPr>
              <w:jc w:val="right"/>
              <w:rPr>
                <w:rFonts w:eastAsia="Times New Roman" w:cs="Calibri"/>
                <w:color w:val="000000"/>
                <w:szCs w:val="20"/>
                <w:lang w:eastAsia="en-GB"/>
              </w:rPr>
            </w:pPr>
          </w:p>
        </w:tc>
        <w:tc>
          <w:tcPr>
            <w:tcW w:w="1193" w:type="dxa"/>
            <w:noWrap/>
          </w:tcPr>
          <w:p w14:paraId="2D21C7BD"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03F8697E" w14:textId="77777777" w:rsidR="003806CD" w:rsidRPr="00427AFD" w:rsidRDefault="003806CD" w:rsidP="003F5964">
            <w:pPr>
              <w:jc w:val="right"/>
              <w:rPr>
                <w:rFonts w:eastAsia="Times New Roman" w:cs="Calibri"/>
                <w:color w:val="000000"/>
                <w:szCs w:val="20"/>
                <w:lang w:eastAsia="en-GB"/>
              </w:rPr>
            </w:pPr>
          </w:p>
        </w:tc>
      </w:tr>
      <w:tr w:rsidR="003806CD" w:rsidRPr="00427AFD" w14:paraId="69336CE9"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7F3486D1" w14:textId="77777777" w:rsidR="003806CD" w:rsidRPr="00427AFD" w:rsidRDefault="003806CD" w:rsidP="003F5964">
            <w:pPr>
              <w:pStyle w:val="TableText"/>
              <w:rPr>
                <w:szCs w:val="20"/>
              </w:rPr>
            </w:pPr>
            <w:r w:rsidRPr="00427AFD">
              <w:rPr>
                <w:szCs w:val="20"/>
              </w:rPr>
              <w:t>Early Entrant Groups</w:t>
            </w:r>
          </w:p>
        </w:tc>
        <w:tc>
          <w:tcPr>
            <w:tcW w:w="1192" w:type="dxa"/>
          </w:tcPr>
          <w:p w14:paraId="1D24FB56" w14:textId="77777777" w:rsidR="003806CD" w:rsidRPr="00427AFD" w:rsidRDefault="003806CD" w:rsidP="003F5964">
            <w:pPr>
              <w:pStyle w:val="TableText"/>
              <w:jc w:val="right"/>
              <w:rPr>
                <w:szCs w:val="20"/>
              </w:rPr>
            </w:pPr>
            <w:r w:rsidRPr="00427AFD">
              <w:rPr>
                <w:szCs w:val="20"/>
              </w:rPr>
              <w:t>(base)</w:t>
            </w:r>
          </w:p>
        </w:tc>
        <w:tc>
          <w:tcPr>
            <w:tcW w:w="1109" w:type="dxa"/>
          </w:tcPr>
          <w:p w14:paraId="2ECACC03" w14:textId="77777777" w:rsidR="003806CD" w:rsidRPr="00427AFD" w:rsidRDefault="003806CD" w:rsidP="003F5964">
            <w:pPr>
              <w:pStyle w:val="TableText"/>
              <w:jc w:val="right"/>
              <w:rPr>
                <w:szCs w:val="20"/>
              </w:rPr>
            </w:pPr>
          </w:p>
        </w:tc>
        <w:tc>
          <w:tcPr>
            <w:tcW w:w="1109" w:type="dxa"/>
          </w:tcPr>
          <w:p w14:paraId="35016AA7" w14:textId="77777777" w:rsidR="003806CD" w:rsidRPr="00427AFD" w:rsidRDefault="003806CD" w:rsidP="003F5964">
            <w:pPr>
              <w:pStyle w:val="TableText"/>
              <w:jc w:val="right"/>
              <w:rPr>
                <w:szCs w:val="20"/>
              </w:rPr>
            </w:pPr>
          </w:p>
        </w:tc>
        <w:tc>
          <w:tcPr>
            <w:tcW w:w="1193" w:type="dxa"/>
          </w:tcPr>
          <w:p w14:paraId="12656129" w14:textId="77777777" w:rsidR="003806CD" w:rsidRPr="00427AFD" w:rsidRDefault="003806CD" w:rsidP="003F5964">
            <w:pPr>
              <w:pStyle w:val="TableText"/>
              <w:jc w:val="right"/>
              <w:rPr>
                <w:szCs w:val="20"/>
              </w:rPr>
            </w:pPr>
          </w:p>
        </w:tc>
        <w:tc>
          <w:tcPr>
            <w:tcW w:w="1109" w:type="dxa"/>
          </w:tcPr>
          <w:p w14:paraId="564D293A" w14:textId="77777777" w:rsidR="003806CD" w:rsidRPr="00427AFD" w:rsidRDefault="003806CD" w:rsidP="003F5964">
            <w:pPr>
              <w:pStyle w:val="TableText"/>
              <w:jc w:val="right"/>
              <w:rPr>
                <w:szCs w:val="20"/>
              </w:rPr>
            </w:pPr>
          </w:p>
        </w:tc>
      </w:tr>
      <w:tr w:rsidR="003806CD" w:rsidRPr="00427AFD" w14:paraId="6C61F4D5" w14:textId="77777777" w:rsidTr="003F5964">
        <w:trPr>
          <w:trHeight w:val="300"/>
        </w:trPr>
        <w:tc>
          <w:tcPr>
            <w:tcW w:w="2961" w:type="dxa"/>
            <w:noWrap/>
            <w:hideMark/>
          </w:tcPr>
          <w:p w14:paraId="74E6147D"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Health and Disability</w:t>
            </w:r>
          </w:p>
        </w:tc>
        <w:tc>
          <w:tcPr>
            <w:tcW w:w="1192" w:type="dxa"/>
            <w:noWrap/>
            <w:hideMark/>
          </w:tcPr>
          <w:p w14:paraId="39ACE43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0.132</w:t>
            </w:r>
          </w:p>
        </w:tc>
        <w:tc>
          <w:tcPr>
            <w:tcW w:w="1109" w:type="dxa"/>
            <w:noWrap/>
            <w:hideMark/>
          </w:tcPr>
          <w:p w14:paraId="38BAEB1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0.078</w:t>
            </w:r>
          </w:p>
        </w:tc>
        <w:tc>
          <w:tcPr>
            <w:tcW w:w="1109" w:type="dxa"/>
            <w:noWrap/>
            <w:hideMark/>
          </w:tcPr>
          <w:p w14:paraId="75DAA40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0.092*</w:t>
            </w:r>
          </w:p>
        </w:tc>
        <w:tc>
          <w:tcPr>
            <w:tcW w:w="1193" w:type="dxa"/>
            <w:noWrap/>
            <w:hideMark/>
          </w:tcPr>
          <w:p w14:paraId="5FD3A15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-0.022</w:t>
            </w:r>
          </w:p>
        </w:tc>
        <w:tc>
          <w:tcPr>
            <w:tcW w:w="1109" w:type="dxa"/>
            <w:noWrap/>
            <w:hideMark/>
          </w:tcPr>
          <w:p w14:paraId="54E1901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0.285</w:t>
            </w:r>
          </w:p>
        </w:tc>
      </w:tr>
      <w:tr w:rsidR="003806CD" w:rsidRPr="00427AFD" w14:paraId="1DFBC673"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04FA82D9"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Long-Term Unemployed</w:t>
            </w:r>
          </w:p>
        </w:tc>
        <w:tc>
          <w:tcPr>
            <w:tcW w:w="1192" w:type="dxa"/>
            <w:noWrap/>
            <w:hideMark/>
          </w:tcPr>
          <w:p w14:paraId="197A6ED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-0.308</w:t>
            </w:r>
          </w:p>
        </w:tc>
        <w:tc>
          <w:tcPr>
            <w:tcW w:w="1109" w:type="dxa"/>
            <w:noWrap/>
            <w:hideMark/>
          </w:tcPr>
          <w:p w14:paraId="08FBD85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0.094</w:t>
            </w:r>
          </w:p>
        </w:tc>
        <w:tc>
          <w:tcPr>
            <w:tcW w:w="1109" w:type="dxa"/>
            <w:noWrap/>
            <w:hideMark/>
          </w:tcPr>
          <w:p w14:paraId="40A698E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0.001***</w:t>
            </w:r>
          </w:p>
        </w:tc>
        <w:tc>
          <w:tcPr>
            <w:tcW w:w="1193" w:type="dxa"/>
            <w:noWrap/>
            <w:hideMark/>
          </w:tcPr>
          <w:p w14:paraId="5245C5D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-0.493</w:t>
            </w:r>
          </w:p>
        </w:tc>
        <w:tc>
          <w:tcPr>
            <w:tcW w:w="1109" w:type="dxa"/>
            <w:noWrap/>
            <w:hideMark/>
          </w:tcPr>
          <w:p w14:paraId="59C2B73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-0.124</w:t>
            </w:r>
          </w:p>
        </w:tc>
      </w:tr>
      <w:tr w:rsidR="003806CD" w:rsidRPr="00427AFD" w14:paraId="02126EA8" w14:textId="77777777" w:rsidTr="003F5964">
        <w:tc>
          <w:tcPr>
            <w:tcW w:w="2961" w:type="dxa"/>
          </w:tcPr>
          <w:p w14:paraId="5EF8DADB" w14:textId="77777777" w:rsidR="003806CD" w:rsidRPr="00427AFD" w:rsidRDefault="003806CD" w:rsidP="003F5964">
            <w:pPr>
              <w:pStyle w:val="TableText"/>
              <w:rPr>
                <w:szCs w:val="20"/>
              </w:rPr>
            </w:pPr>
            <w:r w:rsidRPr="00427AFD">
              <w:rPr>
                <w:szCs w:val="20"/>
              </w:rPr>
              <w:t>Age</w:t>
            </w:r>
          </w:p>
        </w:tc>
        <w:tc>
          <w:tcPr>
            <w:tcW w:w="1192" w:type="dxa"/>
          </w:tcPr>
          <w:p w14:paraId="0BF0DC6D"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-0.023</w:t>
            </w:r>
          </w:p>
        </w:tc>
        <w:tc>
          <w:tcPr>
            <w:tcW w:w="1109" w:type="dxa"/>
          </w:tcPr>
          <w:p w14:paraId="32450569"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0.002</w:t>
            </w:r>
          </w:p>
        </w:tc>
        <w:tc>
          <w:tcPr>
            <w:tcW w:w="1109" w:type="dxa"/>
          </w:tcPr>
          <w:p w14:paraId="1CED4F62"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0.000***</w:t>
            </w:r>
          </w:p>
        </w:tc>
        <w:tc>
          <w:tcPr>
            <w:tcW w:w="1193" w:type="dxa"/>
          </w:tcPr>
          <w:p w14:paraId="570B2BF5"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-0.027</w:t>
            </w:r>
          </w:p>
        </w:tc>
        <w:tc>
          <w:tcPr>
            <w:tcW w:w="1109" w:type="dxa"/>
          </w:tcPr>
          <w:p w14:paraId="62A2292C"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-0.019</w:t>
            </w:r>
          </w:p>
        </w:tc>
      </w:tr>
      <w:tr w:rsidR="003806CD" w:rsidRPr="00427AFD" w14:paraId="5E12D24B" w14:textId="77777777" w:rsidTr="003F5964">
        <w:trPr>
          <w:gridAfter w:val="1"/>
          <w:cnfStyle w:val="000000010000" w:firstRow="0" w:lastRow="0" w:firstColumn="0" w:lastColumn="0" w:oddVBand="0" w:evenVBand="0" w:oddHBand="0" w:evenHBand="1" w:firstRowFirstColumn="0" w:firstRowLastColumn="0" w:lastRowFirstColumn="0" w:lastRowLastColumn="0"/>
          <w:wAfter w:w="1109" w:type="dxa"/>
          <w:trHeight w:val="300"/>
        </w:trPr>
        <w:tc>
          <w:tcPr>
            <w:tcW w:w="2961" w:type="dxa"/>
            <w:noWrap/>
          </w:tcPr>
          <w:p w14:paraId="182BC534"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Marital status</w:t>
            </w:r>
          </w:p>
        </w:tc>
        <w:tc>
          <w:tcPr>
            <w:tcW w:w="1192" w:type="dxa"/>
            <w:noWrap/>
          </w:tcPr>
          <w:p w14:paraId="623908C6"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41127D34"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7D5A1598" w14:textId="77777777" w:rsidR="003806CD" w:rsidRPr="00427AFD" w:rsidRDefault="003806CD" w:rsidP="003F5964">
            <w:pPr>
              <w:jc w:val="right"/>
              <w:rPr>
                <w:rFonts w:eastAsia="Times New Roman" w:cs="Calibri"/>
                <w:color w:val="000000"/>
                <w:szCs w:val="20"/>
                <w:lang w:eastAsia="en-GB"/>
              </w:rPr>
            </w:pPr>
          </w:p>
        </w:tc>
        <w:tc>
          <w:tcPr>
            <w:tcW w:w="1193" w:type="dxa"/>
            <w:noWrap/>
          </w:tcPr>
          <w:p w14:paraId="03FB6308" w14:textId="77777777" w:rsidR="003806CD" w:rsidRPr="00427AFD" w:rsidRDefault="003806CD" w:rsidP="003F5964">
            <w:pPr>
              <w:jc w:val="right"/>
              <w:rPr>
                <w:rFonts w:eastAsia="Times New Roman" w:cs="Calibri"/>
                <w:color w:val="000000"/>
                <w:szCs w:val="20"/>
                <w:lang w:eastAsia="en-GB"/>
              </w:rPr>
            </w:pPr>
          </w:p>
        </w:tc>
      </w:tr>
      <w:tr w:rsidR="003806CD" w:rsidRPr="00427AFD" w14:paraId="61BD9BD3" w14:textId="77777777" w:rsidTr="003F5964">
        <w:tc>
          <w:tcPr>
            <w:tcW w:w="2961" w:type="dxa"/>
          </w:tcPr>
          <w:p w14:paraId="131A5D6B" w14:textId="77777777" w:rsidR="003806CD" w:rsidRPr="00427AFD" w:rsidRDefault="003806CD" w:rsidP="003F5964">
            <w:pPr>
              <w:pStyle w:val="TableText"/>
              <w:rPr>
                <w:szCs w:val="20"/>
              </w:rPr>
            </w:pPr>
            <w:r w:rsidRPr="00427AFD">
              <w:rPr>
                <w:szCs w:val="20"/>
              </w:rPr>
              <w:t>Single</w:t>
            </w:r>
          </w:p>
        </w:tc>
        <w:tc>
          <w:tcPr>
            <w:tcW w:w="1192" w:type="dxa"/>
          </w:tcPr>
          <w:p w14:paraId="757E8100" w14:textId="77777777" w:rsidR="003806CD" w:rsidRPr="00427AFD" w:rsidRDefault="003806CD" w:rsidP="003F5964">
            <w:pPr>
              <w:pStyle w:val="TableText"/>
              <w:jc w:val="right"/>
              <w:rPr>
                <w:szCs w:val="20"/>
              </w:rPr>
            </w:pPr>
            <w:r w:rsidRPr="00427AFD">
              <w:rPr>
                <w:szCs w:val="20"/>
              </w:rPr>
              <w:t>(base)</w:t>
            </w:r>
          </w:p>
        </w:tc>
        <w:tc>
          <w:tcPr>
            <w:tcW w:w="1109" w:type="dxa"/>
          </w:tcPr>
          <w:p w14:paraId="1127C082" w14:textId="77777777" w:rsidR="003806CD" w:rsidRPr="00427AFD" w:rsidRDefault="003806CD" w:rsidP="003F5964">
            <w:pPr>
              <w:pStyle w:val="TableText"/>
              <w:jc w:val="right"/>
              <w:rPr>
                <w:szCs w:val="20"/>
              </w:rPr>
            </w:pPr>
          </w:p>
        </w:tc>
        <w:tc>
          <w:tcPr>
            <w:tcW w:w="1109" w:type="dxa"/>
          </w:tcPr>
          <w:p w14:paraId="3D10F718" w14:textId="77777777" w:rsidR="003806CD" w:rsidRPr="00427AFD" w:rsidRDefault="003806CD" w:rsidP="003F5964">
            <w:pPr>
              <w:pStyle w:val="TableText"/>
              <w:jc w:val="right"/>
              <w:rPr>
                <w:szCs w:val="20"/>
              </w:rPr>
            </w:pPr>
          </w:p>
        </w:tc>
        <w:tc>
          <w:tcPr>
            <w:tcW w:w="1193" w:type="dxa"/>
          </w:tcPr>
          <w:p w14:paraId="4EE43294" w14:textId="77777777" w:rsidR="003806CD" w:rsidRPr="00427AFD" w:rsidRDefault="003806CD" w:rsidP="003F5964">
            <w:pPr>
              <w:pStyle w:val="TableText"/>
              <w:jc w:val="right"/>
              <w:rPr>
                <w:szCs w:val="20"/>
              </w:rPr>
            </w:pPr>
          </w:p>
        </w:tc>
        <w:tc>
          <w:tcPr>
            <w:tcW w:w="1109" w:type="dxa"/>
          </w:tcPr>
          <w:p w14:paraId="23752FF5" w14:textId="77777777" w:rsidR="003806CD" w:rsidRPr="00427AFD" w:rsidRDefault="003806CD" w:rsidP="003F5964">
            <w:pPr>
              <w:pStyle w:val="TableText"/>
              <w:jc w:val="right"/>
              <w:rPr>
                <w:szCs w:val="20"/>
              </w:rPr>
            </w:pPr>
          </w:p>
        </w:tc>
      </w:tr>
      <w:tr w:rsidR="003806CD" w:rsidRPr="00427AFD" w14:paraId="0BCD4F8F"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420FD4FB"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Married</w:t>
            </w:r>
          </w:p>
        </w:tc>
        <w:tc>
          <w:tcPr>
            <w:tcW w:w="1192" w:type="dxa"/>
            <w:noWrap/>
            <w:hideMark/>
          </w:tcPr>
          <w:p w14:paraId="746A672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0.192</w:t>
            </w:r>
          </w:p>
        </w:tc>
        <w:tc>
          <w:tcPr>
            <w:tcW w:w="1109" w:type="dxa"/>
            <w:noWrap/>
            <w:hideMark/>
          </w:tcPr>
          <w:p w14:paraId="3104A92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0.078</w:t>
            </w:r>
          </w:p>
        </w:tc>
        <w:tc>
          <w:tcPr>
            <w:tcW w:w="1109" w:type="dxa"/>
            <w:noWrap/>
            <w:hideMark/>
          </w:tcPr>
          <w:p w14:paraId="1AD8F5A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0.013**</w:t>
            </w:r>
          </w:p>
        </w:tc>
        <w:tc>
          <w:tcPr>
            <w:tcW w:w="1193" w:type="dxa"/>
            <w:noWrap/>
            <w:hideMark/>
          </w:tcPr>
          <w:p w14:paraId="10542CD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0.040</w:t>
            </w:r>
          </w:p>
        </w:tc>
        <w:tc>
          <w:tcPr>
            <w:tcW w:w="1109" w:type="dxa"/>
            <w:noWrap/>
            <w:hideMark/>
          </w:tcPr>
          <w:p w14:paraId="0849A1B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0.344</w:t>
            </w:r>
          </w:p>
        </w:tc>
      </w:tr>
      <w:tr w:rsidR="003806CD" w:rsidRPr="00427AFD" w14:paraId="1A7CE2F1" w14:textId="77777777" w:rsidTr="003F5964">
        <w:trPr>
          <w:trHeight w:val="300"/>
        </w:trPr>
        <w:tc>
          <w:tcPr>
            <w:tcW w:w="2961" w:type="dxa"/>
            <w:noWrap/>
            <w:hideMark/>
          </w:tcPr>
          <w:p w14:paraId="5E71DA45"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Cohabiting</w:t>
            </w:r>
          </w:p>
        </w:tc>
        <w:tc>
          <w:tcPr>
            <w:tcW w:w="1192" w:type="dxa"/>
            <w:noWrap/>
            <w:hideMark/>
          </w:tcPr>
          <w:p w14:paraId="50CF612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0.036</w:t>
            </w:r>
          </w:p>
        </w:tc>
        <w:tc>
          <w:tcPr>
            <w:tcW w:w="1109" w:type="dxa"/>
            <w:noWrap/>
            <w:hideMark/>
          </w:tcPr>
          <w:p w14:paraId="3ED012E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0.101</w:t>
            </w:r>
          </w:p>
        </w:tc>
        <w:tc>
          <w:tcPr>
            <w:tcW w:w="1109" w:type="dxa"/>
            <w:noWrap/>
            <w:hideMark/>
          </w:tcPr>
          <w:p w14:paraId="4F72F98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0.719</w:t>
            </w:r>
          </w:p>
        </w:tc>
        <w:tc>
          <w:tcPr>
            <w:tcW w:w="1193" w:type="dxa"/>
            <w:noWrap/>
            <w:hideMark/>
          </w:tcPr>
          <w:p w14:paraId="08DC357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-0.162</w:t>
            </w:r>
          </w:p>
        </w:tc>
        <w:tc>
          <w:tcPr>
            <w:tcW w:w="1109" w:type="dxa"/>
            <w:noWrap/>
            <w:hideMark/>
          </w:tcPr>
          <w:p w14:paraId="02FC0C9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0.235</w:t>
            </w:r>
          </w:p>
        </w:tc>
      </w:tr>
      <w:tr w:rsidR="003806CD" w:rsidRPr="00427AFD" w14:paraId="1A322CFF"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441AED5A"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Other</w:t>
            </w:r>
          </w:p>
        </w:tc>
        <w:tc>
          <w:tcPr>
            <w:tcW w:w="1192" w:type="dxa"/>
            <w:noWrap/>
            <w:hideMark/>
          </w:tcPr>
          <w:p w14:paraId="5810703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0.023</w:t>
            </w:r>
          </w:p>
        </w:tc>
        <w:tc>
          <w:tcPr>
            <w:tcW w:w="1109" w:type="dxa"/>
            <w:noWrap/>
            <w:hideMark/>
          </w:tcPr>
          <w:p w14:paraId="09AD8B4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0.096</w:t>
            </w:r>
          </w:p>
        </w:tc>
        <w:tc>
          <w:tcPr>
            <w:tcW w:w="1109" w:type="dxa"/>
            <w:noWrap/>
            <w:hideMark/>
          </w:tcPr>
          <w:p w14:paraId="61C4FD7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0.810</w:t>
            </w:r>
          </w:p>
        </w:tc>
        <w:tc>
          <w:tcPr>
            <w:tcW w:w="1193" w:type="dxa"/>
            <w:noWrap/>
            <w:hideMark/>
          </w:tcPr>
          <w:p w14:paraId="5D3C431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-0.165</w:t>
            </w:r>
          </w:p>
        </w:tc>
        <w:tc>
          <w:tcPr>
            <w:tcW w:w="1109" w:type="dxa"/>
            <w:noWrap/>
            <w:hideMark/>
          </w:tcPr>
          <w:p w14:paraId="6BE70ED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0.212</w:t>
            </w:r>
          </w:p>
        </w:tc>
      </w:tr>
      <w:tr w:rsidR="003806CD" w:rsidRPr="00427AFD" w14:paraId="6E0292B4" w14:textId="77777777" w:rsidTr="003F5964">
        <w:tc>
          <w:tcPr>
            <w:tcW w:w="2961" w:type="dxa"/>
          </w:tcPr>
          <w:p w14:paraId="11F4FE18" w14:textId="77777777" w:rsidR="003806CD" w:rsidRPr="00427AFD" w:rsidRDefault="003806CD" w:rsidP="003F5964">
            <w:pPr>
              <w:pStyle w:val="TableText"/>
              <w:rPr>
                <w:szCs w:val="20"/>
              </w:rPr>
            </w:pPr>
            <w:r w:rsidRPr="00427AFD">
              <w:rPr>
                <w:szCs w:val="20"/>
              </w:rPr>
              <w:t>Ethnicity</w:t>
            </w:r>
          </w:p>
        </w:tc>
        <w:tc>
          <w:tcPr>
            <w:tcW w:w="1192" w:type="dxa"/>
          </w:tcPr>
          <w:p w14:paraId="7EC48ED2" w14:textId="77777777" w:rsidR="003806CD" w:rsidRPr="00427AFD" w:rsidRDefault="003806CD" w:rsidP="003F5964">
            <w:pPr>
              <w:pStyle w:val="TableText"/>
              <w:jc w:val="right"/>
              <w:rPr>
                <w:szCs w:val="20"/>
              </w:rPr>
            </w:pPr>
          </w:p>
        </w:tc>
        <w:tc>
          <w:tcPr>
            <w:tcW w:w="1109" w:type="dxa"/>
          </w:tcPr>
          <w:p w14:paraId="55A7FFA8" w14:textId="77777777" w:rsidR="003806CD" w:rsidRPr="00427AFD" w:rsidRDefault="003806CD" w:rsidP="003F5964">
            <w:pPr>
              <w:pStyle w:val="TableText"/>
              <w:jc w:val="right"/>
              <w:rPr>
                <w:szCs w:val="20"/>
              </w:rPr>
            </w:pPr>
          </w:p>
        </w:tc>
        <w:tc>
          <w:tcPr>
            <w:tcW w:w="1109" w:type="dxa"/>
          </w:tcPr>
          <w:p w14:paraId="2907A321" w14:textId="77777777" w:rsidR="003806CD" w:rsidRPr="00427AFD" w:rsidRDefault="003806CD" w:rsidP="003F5964">
            <w:pPr>
              <w:pStyle w:val="TableText"/>
              <w:jc w:val="right"/>
              <w:rPr>
                <w:szCs w:val="20"/>
              </w:rPr>
            </w:pPr>
          </w:p>
        </w:tc>
        <w:tc>
          <w:tcPr>
            <w:tcW w:w="1193" w:type="dxa"/>
          </w:tcPr>
          <w:p w14:paraId="2509ED53" w14:textId="77777777" w:rsidR="003806CD" w:rsidRPr="00427AFD" w:rsidRDefault="003806CD" w:rsidP="003F5964">
            <w:pPr>
              <w:pStyle w:val="TableText"/>
              <w:jc w:val="right"/>
              <w:rPr>
                <w:szCs w:val="20"/>
              </w:rPr>
            </w:pPr>
          </w:p>
        </w:tc>
        <w:tc>
          <w:tcPr>
            <w:tcW w:w="1109" w:type="dxa"/>
          </w:tcPr>
          <w:p w14:paraId="08E255CF" w14:textId="77777777" w:rsidR="003806CD" w:rsidRPr="00427AFD" w:rsidRDefault="003806CD" w:rsidP="003F5964">
            <w:pPr>
              <w:pStyle w:val="TableText"/>
              <w:jc w:val="right"/>
              <w:rPr>
                <w:szCs w:val="20"/>
              </w:rPr>
            </w:pPr>
          </w:p>
        </w:tc>
      </w:tr>
      <w:tr w:rsidR="003806CD" w:rsidRPr="00427AFD" w14:paraId="43687406"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73C2FF8B" w14:textId="77777777" w:rsidR="003806CD" w:rsidRPr="00427AFD" w:rsidRDefault="003806CD" w:rsidP="003F5964">
            <w:pPr>
              <w:pStyle w:val="TableText"/>
              <w:rPr>
                <w:szCs w:val="20"/>
              </w:rPr>
            </w:pPr>
            <w:r w:rsidRPr="00427AFD">
              <w:rPr>
                <w:szCs w:val="20"/>
              </w:rPr>
              <w:t>BAME</w:t>
            </w:r>
          </w:p>
        </w:tc>
        <w:tc>
          <w:tcPr>
            <w:tcW w:w="1192" w:type="dxa"/>
          </w:tcPr>
          <w:p w14:paraId="1AD276F4" w14:textId="77777777" w:rsidR="003806CD" w:rsidRPr="00427AFD" w:rsidRDefault="003806CD" w:rsidP="003F5964">
            <w:pPr>
              <w:pStyle w:val="TableText"/>
              <w:jc w:val="right"/>
              <w:rPr>
                <w:szCs w:val="20"/>
              </w:rPr>
            </w:pPr>
            <w:r w:rsidRPr="00427AFD">
              <w:rPr>
                <w:szCs w:val="20"/>
              </w:rPr>
              <w:t>(base)</w:t>
            </w:r>
          </w:p>
        </w:tc>
        <w:tc>
          <w:tcPr>
            <w:tcW w:w="1109" w:type="dxa"/>
          </w:tcPr>
          <w:p w14:paraId="172A2112" w14:textId="77777777" w:rsidR="003806CD" w:rsidRPr="00427AFD" w:rsidRDefault="003806CD" w:rsidP="003F5964">
            <w:pPr>
              <w:pStyle w:val="TableText"/>
              <w:jc w:val="right"/>
              <w:rPr>
                <w:szCs w:val="20"/>
              </w:rPr>
            </w:pPr>
          </w:p>
        </w:tc>
        <w:tc>
          <w:tcPr>
            <w:tcW w:w="1109" w:type="dxa"/>
          </w:tcPr>
          <w:p w14:paraId="46436C61" w14:textId="77777777" w:rsidR="003806CD" w:rsidRPr="00427AFD" w:rsidRDefault="003806CD" w:rsidP="003F5964">
            <w:pPr>
              <w:pStyle w:val="TableText"/>
              <w:jc w:val="right"/>
              <w:rPr>
                <w:szCs w:val="20"/>
              </w:rPr>
            </w:pPr>
          </w:p>
        </w:tc>
        <w:tc>
          <w:tcPr>
            <w:tcW w:w="1193" w:type="dxa"/>
          </w:tcPr>
          <w:p w14:paraId="23A1B1F6" w14:textId="77777777" w:rsidR="003806CD" w:rsidRPr="00427AFD" w:rsidRDefault="003806CD" w:rsidP="003F5964">
            <w:pPr>
              <w:pStyle w:val="TableText"/>
              <w:jc w:val="right"/>
              <w:rPr>
                <w:szCs w:val="20"/>
              </w:rPr>
            </w:pPr>
          </w:p>
        </w:tc>
        <w:tc>
          <w:tcPr>
            <w:tcW w:w="1109" w:type="dxa"/>
          </w:tcPr>
          <w:p w14:paraId="0D34F35A" w14:textId="77777777" w:rsidR="003806CD" w:rsidRPr="00427AFD" w:rsidRDefault="003806CD" w:rsidP="003F5964">
            <w:pPr>
              <w:pStyle w:val="TableText"/>
              <w:jc w:val="right"/>
              <w:rPr>
                <w:szCs w:val="20"/>
              </w:rPr>
            </w:pPr>
          </w:p>
        </w:tc>
      </w:tr>
      <w:tr w:rsidR="003806CD" w:rsidRPr="00427AFD" w14:paraId="7328A18A" w14:textId="77777777" w:rsidTr="003F5964">
        <w:trPr>
          <w:trHeight w:val="300"/>
        </w:trPr>
        <w:tc>
          <w:tcPr>
            <w:tcW w:w="2961" w:type="dxa"/>
            <w:noWrap/>
            <w:hideMark/>
          </w:tcPr>
          <w:p w14:paraId="1937EA17"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Chose not to say</w:t>
            </w:r>
          </w:p>
        </w:tc>
        <w:tc>
          <w:tcPr>
            <w:tcW w:w="1192" w:type="dxa"/>
            <w:noWrap/>
            <w:hideMark/>
          </w:tcPr>
          <w:p w14:paraId="111C3B0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-0.355</w:t>
            </w:r>
          </w:p>
        </w:tc>
        <w:tc>
          <w:tcPr>
            <w:tcW w:w="1109" w:type="dxa"/>
            <w:noWrap/>
            <w:hideMark/>
          </w:tcPr>
          <w:p w14:paraId="0310C6F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0.248</w:t>
            </w:r>
          </w:p>
        </w:tc>
        <w:tc>
          <w:tcPr>
            <w:tcW w:w="1109" w:type="dxa"/>
            <w:noWrap/>
            <w:hideMark/>
          </w:tcPr>
          <w:p w14:paraId="35ACF81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0.153</w:t>
            </w:r>
          </w:p>
        </w:tc>
        <w:tc>
          <w:tcPr>
            <w:tcW w:w="1193" w:type="dxa"/>
            <w:noWrap/>
            <w:hideMark/>
          </w:tcPr>
          <w:p w14:paraId="47B79EA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-0.842</w:t>
            </w:r>
          </w:p>
        </w:tc>
        <w:tc>
          <w:tcPr>
            <w:tcW w:w="1109" w:type="dxa"/>
            <w:noWrap/>
            <w:hideMark/>
          </w:tcPr>
          <w:p w14:paraId="6A4EFC0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0.132</w:t>
            </w:r>
          </w:p>
        </w:tc>
      </w:tr>
      <w:tr w:rsidR="003806CD" w:rsidRPr="00427AFD" w14:paraId="372AB3A3"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78CA2005"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White</w:t>
            </w:r>
          </w:p>
        </w:tc>
        <w:tc>
          <w:tcPr>
            <w:tcW w:w="1192" w:type="dxa"/>
            <w:noWrap/>
            <w:hideMark/>
          </w:tcPr>
          <w:p w14:paraId="7D3B477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-0.060</w:t>
            </w:r>
          </w:p>
        </w:tc>
        <w:tc>
          <w:tcPr>
            <w:tcW w:w="1109" w:type="dxa"/>
            <w:noWrap/>
            <w:hideMark/>
          </w:tcPr>
          <w:p w14:paraId="66309BF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0.060</w:t>
            </w:r>
          </w:p>
        </w:tc>
        <w:tc>
          <w:tcPr>
            <w:tcW w:w="1109" w:type="dxa"/>
            <w:noWrap/>
            <w:hideMark/>
          </w:tcPr>
          <w:p w14:paraId="71DCD59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0.316</w:t>
            </w:r>
          </w:p>
        </w:tc>
        <w:tc>
          <w:tcPr>
            <w:tcW w:w="1193" w:type="dxa"/>
            <w:noWrap/>
            <w:hideMark/>
          </w:tcPr>
          <w:p w14:paraId="3FFB8AF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-0.178</w:t>
            </w:r>
          </w:p>
        </w:tc>
        <w:tc>
          <w:tcPr>
            <w:tcW w:w="1109" w:type="dxa"/>
            <w:noWrap/>
            <w:hideMark/>
          </w:tcPr>
          <w:p w14:paraId="300E7EF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0.057</w:t>
            </w:r>
          </w:p>
        </w:tc>
      </w:tr>
      <w:tr w:rsidR="003806CD" w:rsidRPr="00427AFD" w14:paraId="082A522D" w14:textId="77777777" w:rsidTr="003F5964">
        <w:tc>
          <w:tcPr>
            <w:tcW w:w="2961" w:type="dxa"/>
          </w:tcPr>
          <w:p w14:paraId="7C3A3420" w14:textId="77777777" w:rsidR="003806CD" w:rsidRPr="00427AFD" w:rsidRDefault="003806CD" w:rsidP="003F5964">
            <w:pPr>
              <w:pStyle w:val="TableText"/>
              <w:rPr>
                <w:szCs w:val="20"/>
              </w:rPr>
            </w:pPr>
            <w:r w:rsidRPr="00427AFD">
              <w:rPr>
                <w:szCs w:val="20"/>
              </w:rPr>
              <w:t>Gender</w:t>
            </w:r>
          </w:p>
        </w:tc>
        <w:tc>
          <w:tcPr>
            <w:tcW w:w="1192" w:type="dxa"/>
          </w:tcPr>
          <w:p w14:paraId="5FEEAD81" w14:textId="77777777" w:rsidR="003806CD" w:rsidRPr="00427AFD" w:rsidRDefault="003806CD" w:rsidP="003F5964">
            <w:pPr>
              <w:pStyle w:val="TableText"/>
              <w:jc w:val="right"/>
              <w:rPr>
                <w:szCs w:val="20"/>
              </w:rPr>
            </w:pPr>
          </w:p>
        </w:tc>
        <w:tc>
          <w:tcPr>
            <w:tcW w:w="1109" w:type="dxa"/>
          </w:tcPr>
          <w:p w14:paraId="62830DB2" w14:textId="77777777" w:rsidR="003806CD" w:rsidRPr="00427AFD" w:rsidRDefault="003806CD" w:rsidP="003F5964">
            <w:pPr>
              <w:pStyle w:val="TableText"/>
              <w:jc w:val="right"/>
              <w:rPr>
                <w:szCs w:val="20"/>
              </w:rPr>
            </w:pPr>
          </w:p>
        </w:tc>
        <w:tc>
          <w:tcPr>
            <w:tcW w:w="1109" w:type="dxa"/>
          </w:tcPr>
          <w:p w14:paraId="58B14BB7" w14:textId="77777777" w:rsidR="003806CD" w:rsidRPr="00427AFD" w:rsidRDefault="003806CD" w:rsidP="003F5964">
            <w:pPr>
              <w:pStyle w:val="TableText"/>
              <w:jc w:val="right"/>
              <w:rPr>
                <w:szCs w:val="20"/>
              </w:rPr>
            </w:pPr>
          </w:p>
        </w:tc>
        <w:tc>
          <w:tcPr>
            <w:tcW w:w="1193" w:type="dxa"/>
          </w:tcPr>
          <w:p w14:paraId="24B29475" w14:textId="77777777" w:rsidR="003806CD" w:rsidRPr="00427AFD" w:rsidRDefault="003806CD" w:rsidP="003F5964">
            <w:pPr>
              <w:pStyle w:val="TableText"/>
              <w:jc w:val="right"/>
              <w:rPr>
                <w:szCs w:val="20"/>
              </w:rPr>
            </w:pPr>
          </w:p>
        </w:tc>
        <w:tc>
          <w:tcPr>
            <w:tcW w:w="1109" w:type="dxa"/>
          </w:tcPr>
          <w:p w14:paraId="71F61256" w14:textId="77777777" w:rsidR="003806CD" w:rsidRPr="00427AFD" w:rsidRDefault="003806CD" w:rsidP="003F5964">
            <w:pPr>
              <w:pStyle w:val="TableText"/>
              <w:jc w:val="right"/>
              <w:rPr>
                <w:szCs w:val="20"/>
              </w:rPr>
            </w:pPr>
          </w:p>
        </w:tc>
      </w:tr>
      <w:tr w:rsidR="003806CD" w:rsidRPr="00427AFD" w14:paraId="58FC360D"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5A9F2F3C" w14:textId="77777777" w:rsidR="003806CD" w:rsidRPr="00427AFD" w:rsidRDefault="003806CD" w:rsidP="003F5964">
            <w:pPr>
              <w:pStyle w:val="TableText"/>
              <w:rPr>
                <w:szCs w:val="20"/>
              </w:rPr>
            </w:pPr>
            <w:r w:rsidRPr="00427AFD">
              <w:rPr>
                <w:szCs w:val="20"/>
              </w:rPr>
              <w:t>Female</w:t>
            </w:r>
          </w:p>
        </w:tc>
        <w:tc>
          <w:tcPr>
            <w:tcW w:w="1192" w:type="dxa"/>
          </w:tcPr>
          <w:p w14:paraId="27E3F50D" w14:textId="77777777" w:rsidR="003806CD" w:rsidRPr="00427AFD" w:rsidRDefault="003806CD" w:rsidP="003F5964">
            <w:pPr>
              <w:pStyle w:val="TableText"/>
              <w:jc w:val="right"/>
              <w:rPr>
                <w:szCs w:val="20"/>
              </w:rPr>
            </w:pPr>
            <w:r w:rsidRPr="00427AFD">
              <w:rPr>
                <w:szCs w:val="20"/>
              </w:rPr>
              <w:t>(base)</w:t>
            </w:r>
          </w:p>
        </w:tc>
        <w:tc>
          <w:tcPr>
            <w:tcW w:w="1109" w:type="dxa"/>
          </w:tcPr>
          <w:p w14:paraId="6F3CCEE8" w14:textId="77777777" w:rsidR="003806CD" w:rsidRPr="00427AFD" w:rsidRDefault="003806CD" w:rsidP="003F5964">
            <w:pPr>
              <w:pStyle w:val="TableText"/>
              <w:jc w:val="right"/>
              <w:rPr>
                <w:szCs w:val="20"/>
              </w:rPr>
            </w:pPr>
          </w:p>
        </w:tc>
        <w:tc>
          <w:tcPr>
            <w:tcW w:w="1109" w:type="dxa"/>
          </w:tcPr>
          <w:p w14:paraId="0ADA9CA9" w14:textId="77777777" w:rsidR="003806CD" w:rsidRPr="00427AFD" w:rsidRDefault="003806CD" w:rsidP="003F5964">
            <w:pPr>
              <w:pStyle w:val="TableText"/>
              <w:jc w:val="right"/>
              <w:rPr>
                <w:szCs w:val="20"/>
              </w:rPr>
            </w:pPr>
          </w:p>
        </w:tc>
        <w:tc>
          <w:tcPr>
            <w:tcW w:w="1193" w:type="dxa"/>
          </w:tcPr>
          <w:p w14:paraId="7FB8B4F7" w14:textId="77777777" w:rsidR="003806CD" w:rsidRPr="00427AFD" w:rsidRDefault="003806CD" w:rsidP="003F5964">
            <w:pPr>
              <w:pStyle w:val="TableText"/>
              <w:jc w:val="right"/>
              <w:rPr>
                <w:szCs w:val="20"/>
              </w:rPr>
            </w:pPr>
          </w:p>
        </w:tc>
        <w:tc>
          <w:tcPr>
            <w:tcW w:w="1109" w:type="dxa"/>
          </w:tcPr>
          <w:p w14:paraId="6C03630F" w14:textId="77777777" w:rsidR="003806CD" w:rsidRPr="00427AFD" w:rsidRDefault="003806CD" w:rsidP="003F5964">
            <w:pPr>
              <w:pStyle w:val="TableText"/>
              <w:jc w:val="right"/>
              <w:rPr>
                <w:szCs w:val="20"/>
              </w:rPr>
            </w:pPr>
          </w:p>
        </w:tc>
      </w:tr>
      <w:tr w:rsidR="003806CD" w:rsidRPr="00427AFD" w14:paraId="33E1DB14" w14:textId="77777777" w:rsidTr="003F5964">
        <w:trPr>
          <w:trHeight w:val="300"/>
        </w:trPr>
        <w:tc>
          <w:tcPr>
            <w:tcW w:w="2961" w:type="dxa"/>
            <w:noWrap/>
            <w:hideMark/>
          </w:tcPr>
          <w:p w14:paraId="5EB27773"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Male</w:t>
            </w:r>
          </w:p>
        </w:tc>
        <w:tc>
          <w:tcPr>
            <w:tcW w:w="1192" w:type="dxa"/>
            <w:noWrap/>
            <w:hideMark/>
          </w:tcPr>
          <w:p w14:paraId="7F9D51B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-0.044</w:t>
            </w:r>
          </w:p>
        </w:tc>
        <w:tc>
          <w:tcPr>
            <w:tcW w:w="1109" w:type="dxa"/>
            <w:noWrap/>
            <w:hideMark/>
          </w:tcPr>
          <w:p w14:paraId="5155AD2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0.048</w:t>
            </w:r>
          </w:p>
        </w:tc>
        <w:tc>
          <w:tcPr>
            <w:tcW w:w="1109" w:type="dxa"/>
            <w:noWrap/>
            <w:hideMark/>
          </w:tcPr>
          <w:p w14:paraId="5EDFB35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0.356</w:t>
            </w:r>
          </w:p>
        </w:tc>
        <w:tc>
          <w:tcPr>
            <w:tcW w:w="1193" w:type="dxa"/>
            <w:noWrap/>
            <w:hideMark/>
          </w:tcPr>
          <w:p w14:paraId="46F0D19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-0.138</w:t>
            </w:r>
          </w:p>
        </w:tc>
        <w:tc>
          <w:tcPr>
            <w:tcW w:w="1109" w:type="dxa"/>
            <w:noWrap/>
            <w:hideMark/>
          </w:tcPr>
          <w:p w14:paraId="1FA5BA1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0.050</w:t>
            </w:r>
          </w:p>
        </w:tc>
      </w:tr>
      <w:tr w:rsidR="003806CD" w:rsidRPr="00427AFD" w14:paraId="0B2968C4"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7A9E615C"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lastRenderedPageBreak/>
              <w:t>Other</w:t>
            </w:r>
          </w:p>
        </w:tc>
        <w:tc>
          <w:tcPr>
            <w:tcW w:w="1192" w:type="dxa"/>
            <w:noWrap/>
            <w:hideMark/>
          </w:tcPr>
          <w:p w14:paraId="2909F11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-0.187</w:t>
            </w:r>
          </w:p>
        </w:tc>
        <w:tc>
          <w:tcPr>
            <w:tcW w:w="1109" w:type="dxa"/>
            <w:noWrap/>
            <w:hideMark/>
          </w:tcPr>
          <w:p w14:paraId="7D73FEE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0.755</w:t>
            </w:r>
          </w:p>
        </w:tc>
        <w:tc>
          <w:tcPr>
            <w:tcW w:w="1109" w:type="dxa"/>
            <w:noWrap/>
            <w:hideMark/>
          </w:tcPr>
          <w:p w14:paraId="660729E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0.805</w:t>
            </w:r>
          </w:p>
        </w:tc>
        <w:tc>
          <w:tcPr>
            <w:tcW w:w="1193" w:type="dxa"/>
            <w:noWrap/>
            <w:hideMark/>
          </w:tcPr>
          <w:p w14:paraId="3BDE72A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-1.667</w:t>
            </w:r>
          </w:p>
        </w:tc>
        <w:tc>
          <w:tcPr>
            <w:tcW w:w="1109" w:type="dxa"/>
            <w:noWrap/>
            <w:hideMark/>
          </w:tcPr>
          <w:p w14:paraId="5FE2642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1.293</w:t>
            </w:r>
          </w:p>
        </w:tc>
      </w:tr>
      <w:tr w:rsidR="003806CD" w:rsidRPr="00427AFD" w14:paraId="32DC9239" w14:textId="77777777" w:rsidTr="003F5964">
        <w:trPr>
          <w:trHeight w:val="300"/>
        </w:trPr>
        <w:tc>
          <w:tcPr>
            <w:tcW w:w="2961" w:type="dxa"/>
            <w:noWrap/>
            <w:hideMark/>
          </w:tcPr>
          <w:p w14:paraId="4EA4E1F2"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Prefer not to say</w:t>
            </w:r>
          </w:p>
        </w:tc>
        <w:tc>
          <w:tcPr>
            <w:tcW w:w="1192" w:type="dxa"/>
            <w:noWrap/>
            <w:hideMark/>
          </w:tcPr>
          <w:p w14:paraId="267CEA5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0.669</w:t>
            </w:r>
          </w:p>
        </w:tc>
        <w:tc>
          <w:tcPr>
            <w:tcW w:w="1109" w:type="dxa"/>
            <w:noWrap/>
            <w:hideMark/>
          </w:tcPr>
          <w:p w14:paraId="2136D4E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0.513</w:t>
            </w:r>
          </w:p>
        </w:tc>
        <w:tc>
          <w:tcPr>
            <w:tcW w:w="1109" w:type="dxa"/>
            <w:noWrap/>
            <w:hideMark/>
          </w:tcPr>
          <w:p w14:paraId="4F91D4A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0.192</w:t>
            </w:r>
          </w:p>
        </w:tc>
        <w:tc>
          <w:tcPr>
            <w:tcW w:w="1193" w:type="dxa"/>
            <w:noWrap/>
            <w:hideMark/>
          </w:tcPr>
          <w:p w14:paraId="2898738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-0.337</w:t>
            </w:r>
          </w:p>
        </w:tc>
        <w:tc>
          <w:tcPr>
            <w:tcW w:w="1109" w:type="dxa"/>
            <w:noWrap/>
            <w:hideMark/>
          </w:tcPr>
          <w:p w14:paraId="7B958A0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1.675</w:t>
            </w:r>
          </w:p>
        </w:tc>
      </w:tr>
      <w:tr w:rsidR="003806CD" w:rsidRPr="00427AFD" w14:paraId="31416005"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52E2555F"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Transgender</w:t>
            </w:r>
          </w:p>
        </w:tc>
        <w:tc>
          <w:tcPr>
            <w:tcW w:w="1192" w:type="dxa"/>
            <w:noWrap/>
            <w:hideMark/>
          </w:tcPr>
          <w:p w14:paraId="4FF1EDF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-0.430</w:t>
            </w:r>
          </w:p>
        </w:tc>
        <w:tc>
          <w:tcPr>
            <w:tcW w:w="1109" w:type="dxa"/>
            <w:noWrap/>
            <w:hideMark/>
          </w:tcPr>
          <w:p w14:paraId="0F43B98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0.742</w:t>
            </w:r>
          </w:p>
        </w:tc>
        <w:tc>
          <w:tcPr>
            <w:tcW w:w="1109" w:type="dxa"/>
            <w:noWrap/>
            <w:hideMark/>
          </w:tcPr>
          <w:p w14:paraId="3431803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0.562</w:t>
            </w:r>
          </w:p>
        </w:tc>
        <w:tc>
          <w:tcPr>
            <w:tcW w:w="1193" w:type="dxa"/>
            <w:noWrap/>
            <w:hideMark/>
          </w:tcPr>
          <w:p w14:paraId="6A10370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-1.884</w:t>
            </w:r>
          </w:p>
        </w:tc>
        <w:tc>
          <w:tcPr>
            <w:tcW w:w="1109" w:type="dxa"/>
            <w:noWrap/>
            <w:hideMark/>
          </w:tcPr>
          <w:p w14:paraId="0B1B4C0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1.024</w:t>
            </w:r>
          </w:p>
        </w:tc>
      </w:tr>
      <w:tr w:rsidR="003806CD" w:rsidRPr="00427AFD" w14:paraId="7E972FFB" w14:textId="77777777" w:rsidTr="003F5964">
        <w:tc>
          <w:tcPr>
            <w:tcW w:w="2961" w:type="dxa"/>
          </w:tcPr>
          <w:p w14:paraId="340D7CBB" w14:textId="77777777" w:rsidR="003806CD" w:rsidRPr="00427AFD" w:rsidRDefault="003806CD" w:rsidP="003F5964">
            <w:pPr>
              <w:pStyle w:val="TableText"/>
              <w:rPr>
                <w:szCs w:val="20"/>
              </w:rPr>
            </w:pPr>
            <w:r w:rsidRPr="00427AFD">
              <w:rPr>
                <w:szCs w:val="20"/>
              </w:rPr>
              <w:t>Debt</w:t>
            </w:r>
          </w:p>
        </w:tc>
        <w:tc>
          <w:tcPr>
            <w:tcW w:w="1192" w:type="dxa"/>
          </w:tcPr>
          <w:p w14:paraId="0476CE68" w14:textId="77777777" w:rsidR="003806CD" w:rsidRPr="00427AFD" w:rsidRDefault="003806CD" w:rsidP="003F5964">
            <w:pPr>
              <w:pStyle w:val="TableText"/>
              <w:jc w:val="right"/>
              <w:rPr>
                <w:szCs w:val="20"/>
              </w:rPr>
            </w:pPr>
          </w:p>
        </w:tc>
        <w:tc>
          <w:tcPr>
            <w:tcW w:w="1109" w:type="dxa"/>
          </w:tcPr>
          <w:p w14:paraId="5CD90F4C" w14:textId="77777777" w:rsidR="003806CD" w:rsidRPr="00427AFD" w:rsidRDefault="003806CD" w:rsidP="003F5964">
            <w:pPr>
              <w:pStyle w:val="TableText"/>
              <w:jc w:val="right"/>
              <w:rPr>
                <w:szCs w:val="20"/>
              </w:rPr>
            </w:pPr>
          </w:p>
        </w:tc>
        <w:tc>
          <w:tcPr>
            <w:tcW w:w="1109" w:type="dxa"/>
          </w:tcPr>
          <w:p w14:paraId="0E2CB433" w14:textId="77777777" w:rsidR="003806CD" w:rsidRPr="00427AFD" w:rsidRDefault="003806CD" w:rsidP="003F5964">
            <w:pPr>
              <w:pStyle w:val="TableText"/>
              <w:jc w:val="right"/>
              <w:rPr>
                <w:szCs w:val="20"/>
              </w:rPr>
            </w:pPr>
          </w:p>
        </w:tc>
        <w:tc>
          <w:tcPr>
            <w:tcW w:w="1193" w:type="dxa"/>
          </w:tcPr>
          <w:p w14:paraId="6409B6FB" w14:textId="77777777" w:rsidR="003806CD" w:rsidRPr="00427AFD" w:rsidRDefault="003806CD" w:rsidP="003F5964">
            <w:pPr>
              <w:pStyle w:val="TableText"/>
              <w:jc w:val="right"/>
              <w:rPr>
                <w:szCs w:val="20"/>
              </w:rPr>
            </w:pPr>
          </w:p>
        </w:tc>
        <w:tc>
          <w:tcPr>
            <w:tcW w:w="1109" w:type="dxa"/>
          </w:tcPr>
          <w:p w14:paraId="63BDACB3" w14:textId="77777777" w:rsidR="003806CD" w:rsidRPr="00427AFD" w:rsidRDefault="003806CD" w:rsidP="003F5964">
            <w:pPr>
              <w:pStyle w:val="TableText"/>
              <w:jc w:val="right"/>
              <w:rPr>
                <w:szCs w:val="20"/>
              </w:rPr>
            </w:pPr>
          </w:p>
        </w:tc>
      </w:tr>
      <w:tr w:rsidR="003806CD" w:rsidRPr="00427AFD" w14:paraId="022A7839"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0918B20A" w14:textId="77777777" w:rsidR="003806CD" w:rsidRPr="00427AFD" w:rsidRDefault="003806CD" w:rsidP="003F5964">
            <w:pPr>
              <w:pStyle w:val="TableText"/>
              <w:rPr>
                <w:szCs w:val="20"/>
              </w:rPr>
            </w:pPr>
            <w:r w:rsidRPr="00427AFD">
              <w:rPr>
                <w:szCs w:val="20"/>
              </w:rPr>
              <w:t>No</w:t>
            </w:r>
          </w:p>
        </w:tc>
        <w:tc>
          <w:tcPr>
            <w:tcW w:w="1192" w:type="dxa"/>
          </w:tcPr>
          <w:p w14:paraId="1372D4DF" w14:textId="77777777" w:rsidR="003806CD" w:rsidRPr="00427AFD" w:rsidRDefault="003806CD" w:rsidP="003F5964">
            <w:pPr>
              <w:pStyle w:val="TableText"/>
              <w:jc w:val="right"/>
              <w:rPr>
                <w:szCs w:val="20"/>
              </w:rPr>
            </w:pPr>
            <w:r w:rsidRPr="00427AFD">
              <w:rPr>
                <w:szCs w:val="20"/>
              </w:rPr>
              <w:t>(base)</w:t>
            </w:r>
          </w:p>
        </w:tc>
        <w:tc>
          <w:tcPr>
            <w:tcW w:w="1109" w:type="dxa"/>
          </w:tcPr>
          <w:p w14:paraId="375D1B12" w14:textId="77777777" w:rsidR="003806CD" w:rsidRPr="00427AFD" w:rsidRDefault="003806CD" w:rsidP="003F5964">
            <w:pPr>
              <w:pStyle w:val="TableText"/>
              <w:jc w:val="right"/>
              <w:rPr>
                <w:szCs w:val="20"/>
              </w:rPr>
            </w:pPr>
          </w:p>
        </w:tc>
        <w:tc>
          <w:tcPr>
            <w:tcW w:w="1109" w:type="dxa"/>
          </w:tcPr>
          <w:p w14:paraId="09E453E4" w14:textId="77777777" w:rsidR="003806CD" w:rsidRPr="00427AFD" w:rsidRDefault="003806CD" w:rsidP="003F5964">
            <w:pPr>
              <w:pStyle w:val="TableText"/>
              <w:jc w:val="right"/>
              <w:rPr>
                <w:szCs w:val="20"/>
              </w:rPr>
            </w:pPr>
          </w:p>
        </w:tc>
        <w:tc>
          <w:tcPr>
            <w:tcW w:w="1193" w:type="dxa"/>
          </w:tcPr>
          <w:p w14:paraId="1772F6D8" w14:textId="77777777" w:rsidR="003806CD" w:rsidRPr="00427AFD" w:rsidRDefault="003806CD" w:rsidP="003F5964">
            <w:pPr>
              <w:pStyle w:val="TableText"/>
              <w:jc w:val="right"/>
              <w:rPr>
                <w:szCs w:val="20"/>
              </w:rPr>
            </w:pPr>
          </w:p>
        </w:tc>
        <w:tc>
          <w:tcPr>
            <w:tcW w:w="1109" w:type="dxa"/>
          </w:tcPr>
          <w:p w14:paraId="30748BF8" w14:textId="77777777" w:rsidR="003806CD" w:rsidRPr="00427AFD" w:rsidRDefault="003806CD" w:rsidP="003F5964">
            <w:pPr>
              <w:pStyle w:val="TableText"/>
              <w:jc w:val="right"/>
              <w:rPr>
                <w:szCs w:val="20"/>
              </w:rPr>
            </w:pPr>
          </w:p>
        </w:tc>
      </w:tr>
      <w:tr w:rsidR="003806CD" w:rsidRPr="00427AFD" w14:paraId="69755A49" w14:textId="77777777" w:rsidTr="003F5964">
        <w:trPr>
          <w:trHeight w:val="300"/>
        </w:trPr>
        <w:tc>
          <w:tcPr>
            <w:tcW w:w="2961" w:type="dxa"/>
            <w:noWrap/>
            <w:hideMark/>
          </w:tcPr>
          <w:p w14:paraId="3252CEFE"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2DDBA72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0.157</w:t>
            </w:r>
          </w:p>
        </w:tc>
        <w:tc>
          <w:tcPr>
            <w:tcW w:w="1109" w:type="dxa"/>
            <w:noWrap/>
            <w:hideMark/>
          </w:tcPr>
          <w:p w14:paraId="5EA8CC4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0.060</w:t>
            </w:r>
          </w:p>
        </w:tc>
        <w:tc>
          <w:tcPr>
            <w:tcW w:w="1109" w:type="dxa"/>
            <w:noWrap/>
            <w:hideMark/>
          </w:tcPr>
          <w:p w14:paraId="0CB1875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0.009***</w:t>
            </w:r>
          </w:p>
        </w:tc>
        <w:tc>
          <w:tcPr>
            <w:tcW w:w="1193" w:type="dxa"/>
            <w:noWrap/>
            <w:hideMark/>
          </w:tcPr>
          <w:p w14:paraId="11A24D1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0.039</w:t>
            </w:r>
          </w:p>
        </w:tc>
        <w:tc>
          <w:tcPr>
            <w:tcW w:w="1109" w:type="dxa"/>
            <w:noWrap/>
            <w:hideMark/>
          </w:tcPr>
          <w:p w14:paraId="1A73D9C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0.275</w:t>
            </w:r>
          </w:p>
        </w:tc>
      </w:tr>
      <w:tr w:rsidR="003806CD" w:rsidRPr="00427AFD" w14:paraId="4F921EA7"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5615A3EB"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Not Sure</w:t>
            </w:r>
          </w:p>
        </w:tc>
        <w:tc>
          <w:tcPr>
            <w:tcW w:w="1192" w:type="dxa"/>
            <w:noWrap/>
            <w:hideMark/>
          </w:tcPr>
          <w:p w14:paraId="173E62D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0.132</w:t>
            </w:r>
          </w:p>
        </w:tc>
        <w:tc>
          <w:tcPr>
            <w:tcW w:w="1109" w:type="dxa"/>
            <w:noWrap/>
            <w:hideMark/>
          </w:tcPr>
          <w:p w14:paraId="4F61836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0.144</w:t>
            </w:r>
          </w:p>
        </w:tc>
        <w:tc>
          <w:tcPr>
            <w:tcW w:w="1109" w:type="dxa"/>
            <w:noWrap/>
            <w:hideMark/>
          </w:tcPr>
          <w:p w14:paraId="6AF9F47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0.362</w:t>
            </w:r>
          </w:p>
        </w:tc>
        <w:tc>
          <w:tcPr>
            <w:tcW w:w="1193" w:type="dxa"/>
            <w:noWrap/>
            <w:hideMark/>
          </w:tcPr>
          <w:p w14:paraId="12240CA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-0.151</w:t>
            </w:r>
          </w:p>
        </w:tc>
        <w:tc>
          <w:tcPr>
            <w:tcW w:w="1109" w:type="dxa"/>
            <w:noWrap/>
            <w:hideMark/>
          </w:tcPr>
          <w:p w14:paraId="0C05A4D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0.415</w:t>
            </w:r>
          </w:p>
        </w:tc>
      </w:tr>
      <w:tr w:rsidR="003806CD" w:rsidRPr="00427AFD" w14:paraId="69BDAB60" w14:textId="77777777" w:rsidTr="003F5964">
        <w:trPr>
          <w:trHeight w:val="300"/>
        </w:trPr>
        <w:tc>
          <w:tcPr>
            <w:tcW w:w="2961" w:type="dxa"/>
            <w:noWrap/>
            <w:hideMark/>
          </w:tcPr>
          <w:p w14:paraId="33AED63E"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Prefer not to say</w:t>
            </w:r>
          </w:p>
        </w:tc>
        <w:tc>
          <w:tcPr>
            <w:tcW w:w="1192" w:type="dxa"/>
            <w:noWrap/>
            <w:hideMark/>
          </w:tcPr>
          <w:p w14:paraId="555DDFB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0.568</w:t>
            </w:r>
          </w:p>
        </w:tc>
        <w:tc>
          <w:tcPr>
            <w:tcW w:w="1109" w:type="dxa"/>
            <w:noWrap/>
            <w:hideMark/>
          </w:tcPr>
          <w:p w14:paraId="0D5D3FF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0.247</w:t>
            </w:r>
          </w:p>
        </w:tc>
        <w:tc>
          <w:tcPr>
            <w:tcW w:w="1109" w:type="dxa"/>
            <w:noWrap/>
            <w:hideMark/>
          </w:tcPr>
          <w:p w14:paraId="4D6C76B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0.021**</w:t>
            </w:r>
          </w:p>
        </w:tc>
        <w:tc>
          <w:tcPr>
            <w:tcW w:w="1193" w:type="dxa"/>
            <w:noWrap/>
            <w:hideMark/>
          </w:tcPr>
          <w:p w14:paraId="5513585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0.084</w:t>
            </w:r>
          </w:p>
        </w:tc>
        <w:tc>
          <w:tcPr>
            <w:tcW w:w="1109" w:type="dxa"/>
            <w:noWrap/>
            <w:hideMark/>
          </w:tcPr>
          <w:p w14:paraId="623015B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1.052</w:t>
            </w:r>
          </w:p>
        </w:tc>
      </w:tr>
      <w:tr w:rsidR="003806CD" w:rsidRPr="00427AFD" w14:paraId="49307C8A"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2C646DEC" w14:textId="77777777" w:rsidR="003806CD" w:rsidRPr="00427AFD" w:rsidRDefault="003806CD" w:rsidP="003F5964">
            <w:pPr>
              <w:pStyle w:val="TableText"/>
              <w:rPr>
                <w:szCs w:val="20"/>
              </w:rPr>
            </w:pPr>
          </w:p>
        </w:tc>
        <w:tc>
          <w:tcPr>
            <w:tcW w:w="1192" w:type="dxa"/>
          </w:tcPr>
          <w:p w14:paraId="23D9CDBA" w14:textId="77777777" w:rsidR="003806CD" w:rsidRPr="00427AFD" w:rsidRDefault="003806CD" w:rsidP="003F5964">
            <w:pPr>
              <w:pStyle w:val="TableText"/>
              <w:jc w:val="right"/>
              <w:rPr>
                <w:szCs w:val="20"/>
              </w:rPr>
            </w:pPr>
          </w:p>
        </w:tc>
        <w:tc>
          <w:tcPr>
            <w:tcW w:w="1109" w:type="dxa"/>
          </w:tcPr>
          <w:p w14:paraId="75B62DFC" w14:textId="77777777" w:rsidR="003806CD" w:rsidRPr="00427AFD" w:rsidRDefault="003806CD" w:rsidP="003F5964">
            <w:pPr>
              <w:pStyle w:val="TableText"/>
              <w:jc w:val="right"/>
              <w:rPr>
                <w:szCs w:val="20"/>
              </w:rPr>
            </w:pPr>
          </w:p>
        </w:tc>
        <w:tc>
          <w:tcPr>
            <w:tcW w:w="1109" w:type="dxa"/>
          </w:tcPr>
          <w:p w14:paraId="690F1F72" w14:textId="77777777" w:rsidR="003806CD" w:rsidRPr="00427AFD" w:rsidRDefault="003806CD" w:rsidP="003F5964">
            <w:pPr>
              <w:pStyle w:val="TableText"/>
              <w:jc w:val="right"/>
              <w:rPr>
                <w:szCs w:val="20"/>
              </w:rPr>
            </w:pPr>
          </w:p>
        </w:tc>
        <w:tc>
          <w:tcPr>
            <w:tcW w:w="1193" w:type="dxa"/>
          </w:tcPr>
          <w:p w14:paraId="04363ED8" w14:textId="77777777" w:rsidR="003806CD" w:rsidRPr="00427AFD" w:rsidRDefault="003806CD" w:rsidP="003F5964">
            <w:pPr>
              <w:pStyle w:val="TableText"/>
              <w:jc w:val="right"/>
              <w:rPr>
                <w:szCs w:val="20"/>
              </w:rPr>
            </w:pPr>
          </w:p>
        </w:tc>
        <w:tc>
          <w:tcPr>
            <w:tcW w:w="1109" w:type="dxa"/>
          </w:tcPr>
          <w:p w14:paraId="3015A38F" w14:textId="77777777" w:rsidR="003806CD" w:rsidRPr="00427AFD" w:rsidRDefault="003806CD" w:rsidP="003F5964">
            <w:pPr>
              <w:pStyle w:val="TableText"/>
              <w:jc w:val="right"/>
              <w:rPr>
                <w:szCs w:val="20"/>
              </w:rPr>
            </w:pPr>
          </w:p>
        </w:tc>
      </w:tr>
      <w:tr w:rsidR="003806CD" w:rsidRPr="00427AFD" w14:paraId="4534A648" w14:textId="77777777" w:rsidTr="003F5964">
        <w:tc>
          <w:tcPr>
            <w:tcW w:w="2961" w:type="dxa"/>
          </w:tcPr>
          <w:p w14:paraId="6426A0EF" w14:textId="77777777" w:rsidR="003806CD" w:rsidRPr="00427AFD" w:rsidRDefault="003806CD" w:rsidP="003F5964">
            <w:pPr>
              <w:pStyle w:val="TableText"/>
              <w:rPr>
                <w:szCs w:val="20"/>
              </w:rPr>
            </w:pPr>
            <w:r w:rsidRPr="00427AFD">
              <w:rPr>
                <w:szCs w:val="20"/>
              </w:rPr>
              <w:t>Caring impact</w:t>
            </w:r>
          </w:p>
        </w:tc>
        <w:tc>
          <w:tcPr>
            <w:tcW w:w="1192" w:type="dxa"/>
          </w:tcPr>
          <w:p w14:paraId="38F8D2C2" w14:textId="77777777" w:rsidR="003806CD" w:rsidRPr="00427AFD" w:rsidRDefault="003806CD" w:rsidP="003F5964">
            <w:pPr>
              <w:pStyle w:val="TableText"/>
              <w:jc w:val="right"/>
              <w:rPr>
                <w:szCs w:val="20"/>
              </w:rPr>
            </w:pPr>
          </w:p>
        </w:tc>
        <w:tc>
          <w:tcPr>
            <w:tcW w:w="1109" w:type="dxa"/>
          </w:tcPr>
          <w:p w14:paraId="3CBA1F77" w14:textId="77777777" w:rsidR="003806CD" w:rsidRPr="00427AFD" w:rsidRDefault="003806CD" w:rsidP="003F5964">
            <w:pPr>
              <w:pStyle w:val="TableText"/>
              <w:jc w:val="right"/>
              <w:rPr>
                <w:szCs w:val="20"/>
              </w:rPr>
            </w:pPr>
          </w:p>
        </w:tc>
        <w:tc>
          <w:tcPr>
            <w:tcW w:w="1109" w:type="dxa"/>
          </w:tcPr>
          <w:p w14:paraId="4B55DA8B" w14:textId="77777777" w:rsidR="003806CD" w:rsidRPr="00427AFD" w:rsidRDefault="003806CD" w:rsidP="003F5964">
            <w:pPr>
              <w:pStyle w:val="TableText"/>
              <w:jc w:val="right"/>
              <w:rPr>
                <w:szCs w:val="20"/>
              </w:rPr>
            </w:pPr>
          </w:p>
        </w:tc>
        <w:tc>
          <w:tcPr>
            <w:tcW w:w="1193" w:type="dxa"/>
          </w:tcPr>
          <w:p w14:paraId="37ADD6D2" w14:textId="77777777" w:rsidR="003806CD" w:rsidRPr="00427AFD" w:rsidRDefault="003806CD" w:rsidP="003F5964">
            <w:pPr>
              <w:pStyle w:val="TableText"/>
              <w:jc w:val="right"/>
              <w:rPr>
                <w:szCs w:val="20"/>
              </w:rPr>
            </w:pPr>
          </w:p>
        </w:tc>
        <w:tc>
          <w:tcPr>
            <w:tcW w:w="1109" w:type="dxa"/>
          </w:tcPr>
          <w:p w14:paraId="23170557" w14:textId="77777777" w:rsidR="003806CD" w:rsidRPr="00427AFD" w:rsidRDefault="003806CD" w:rsidP="003F5964">
            <w:pPr>
              <w:pStyle w:val="TableText"/>
              <w:jc w:val="right"/>
              <w:rPr>
                <w:szCs w:val="20"/>
              </w:rPr>
            </w:pPr>
          </w:p>
        </w:tc>
      </w:tr>
      <w:tr w:rsidR="003806CD" w:rsidRPr="00427AFD" w14:paraId="37EC5213"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0FDC0388" w14:textId="77777777" w:rsidR="003806CD" w:rsidRPr="00427AFD" w:rsidRDefault="003806CD" w:rsidP="003F5964">
            <w:pPr>
              <w:pStyle w:val="TableText"/>
              <w:rPr>
                <w:szCs w:val="20"/>
              </w:rPr>
            </w:pPr>
            <w:r w:rsidRPr="00427AFD">
              <w:rPr>
                <w:szCs w:val="20"/>
              </w:rPr>
              <w:t>No</w:t>
            </w:r>
          </w:p>
        </w:tc>
        <w:tc>
          <w:tcPr>
            <w:tcW w:w="1192" w:type="dxa"/>
          </w:tcPr>
          <w:p w14:paraId="0680370D" w14:textId="77777777" w:rsidR="003806CD" w:rsidRPr="00427AFD" w:rsidRDefault="003806CD" w:rsidP="003F5964">
            <w:pPr>
              <w:pStyle w:val="TableText"/>
              <w:jc w:val="right"/>
              <w:rPr>
                <w:szCs w:val="20"/>
              </w:rPr>
            </w:pPr>
            <w:r w:rsidRPr="00427AFD">
              <w:rPr>
                <w:szCs w:val="20"/>
              </w:rPr>
              <w:t>(base)</w:t>
            </w:r>
          </w:p>
        </w:tc>
        <w:tc>
          <w:tcPr>
            <w:tcW w:w="1109" w:type="dxa"/>
          </w:tcPr>
          <w:p w14:paraId="7FCC9B80" w14:textId="77777777" w:rsidR="003806CD" w:rsidRPr="00427AFD" w:rsidRDefault="003806CD" w:rsidP="003F5964">
            <w:pPr>
              <w:pStyle w:val="TableText"/>
              <w:jc w:val="right"/>
              <w:rPr>
                <w:szCs w:val="20"/>
              </w:rPr>
            </w:pPr>
          </w:p>
        </w:tc>
        <w:tc>
          <w:tcPr>
            <w:tcW w:w="1109" w:type="dxa"/>
          </w:tcPr>
          <w:p w14:paraId="67767D07" w14:textId="77777777" w:rsidR="003806CD" w:rsidRPr="00427AFD" w:rsidRDefault="003806CD" w:rsidP="003F5964">
            <w:pPr>
              <w:pStyle w:val="TableText"/>
              <w:jc w:val="right"/>
              <w:rPr>
                <w:szCs w:val="20"/>
              </w:rPr>
            </w:pPr>
          </w:p>
        </w:tc>
        <w:tc>
          <w:tcPr>
            <w:tcW w:w="1193" w:type="dxa"/>
          </w:tcPr>
          <w:p w14:paraId="47A75560" w14:textId="77777777" w:rsidR="003806CD" w:rsidRPr="00427AFD" w:rsidRDefault="003806CD" w:rsidP="003F5964">
            <w:pPr>
              <w:pStyle w:val="TableText"/>
              <w:jc w:val="right"/>
              <w:rPr>
                <w:szCs w:val="20"/>
              </w:rPr>
            </w:pPr>
          </w:p>
        </w:tc>
        <w:tc>
          <w:tcPr>
            <w:tcW w:w="1109" w:type="dxa"/>
          </w:tcPr>
          <w:p w14:paraId="798329ED" w14:textId="77777777" w:rsidR="003806CD" w:rsidRPr="00427AFD" w:rsidRDefault="003806CD" w:rsidP="003F5964">
            <w:pPr>
              <w:pStyle w:val="TableText"/>
              <w:jc w:val="right"/>
              <w:rPr>
                <w:szCs w:val="20"/>
              </w:rPr>
            </w:pPr>
          </w:p>
        </w:tc>
      </w:tr>
      <w:tr w:rsidR="003806CD" w:rsidRPr="00427AFD" w14:paraId="4EB0D27D" w14:textId="77777777" w:rsidTr="003F5964">
        <w:trPr>
          <w:trHeight w:val="300"/>
        </w:trPr>
        <w:tc>
          <w:tcPr>
            <w:tcW w:w="2961" w:type="dxa"/>
            <w:noWrap/>
            <w:hideMark/>
          </w:tcPr>
          <w:p w14:paraId="001568D1"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5062B91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-0.239</w:t>
            </w:r>
          </w:p>
        </w:tc>
        <w:tc>
          <w:tcPr>
            <w:tcW w:w="1109" w:type="dxa"/>
            <w:noWrap/>
            <w:hideMark/>
          </w:tcPr>
          <w:p w14:paraId="7663BD2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0.106</w:t>
            </w:r>
          </w:p>
        </w:tc>
        <w:tc>
          <w:tcPr>
            <w:tcW w:w="1109" w:type="dxa"/>
            <w:noWrap/>
            <w:hideMark/>
          </w:tcPr>
          <w:p w14:paraId="6B5BD30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0.025**</w:t>
            </w:r>
          </w:p>
        </w:tc>
        <w:tc>
          <w:tcPr>
            <w:tcW w:w="1193" w:type="dxa"/>
            <w:noWrap/>
            <w:hideMark/>
          </w:tcPr>
          <w:p w14:paraId="3CBAF82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-0.448</w:t>
            </w:r>
          </w:p>
        </w:tc>
        <w:tc>
          <w:tcPr>
            <w:tcW w:w="1109" w:type="dxa"/>
            <w:noWrap/>
            <w:hideMark/>
          </w:tcPr>
          <w:p w14:paraId="6BCDBBF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-0.031</w:t>
            </w:r>
          </w:p>
        </w:tc>
      </w:tr>
      <w:tr w:rsidR="003806CD" w:rsidRPr="00427AFD" w14:paraId="35D38F5B"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7087E4A4" w14:textId="77777777" w:rsidR="003806CD" w:rsidRPr="00427AFD" w:rsidRDefault="003806CD" w:rsidP="003F5964">
            <w:pPr>
              <w:pStyle w:val="TableText"/>
              <w:rPr>
                <w:szCs w:val="20"/>
              </w:rPr>
            </w:pPr>
            <w:r w:rsidRPr="00427AFD">
              <w:rPr>
                <w:szCs w:val="20"/>
              </w:rPr>
              <w:t>Lone parent</w:t>
            </w:r>
          </w:p>
        </w:tc>
        <w:tc>
          <w:tcPr>
            <w:tcW w:w="1192" w:type="dxa"/>
          </w:tcPr>
          <w:p w14:paraId="285B629D" w14:textId="77777777" w:rsidR="003806CD" w:rsidRPr="00427AFD" w:rsidRDefault="003806CD" w:rsidP="003F5964">
            <w:pPr>
              <w:pStyle w:val="TableText"/>
              <w:jc w:val="right"/>
              <w:rPr>
                <w:szCs w:val="20"/>
              </w:rPr>
            </w:pPr>
          </w:p>
        </w:tc>
        <w:tc>
          <w:tcPr>
            <w:tcW w:w="1109" w:type="dxa"/>
          </w:tcPr>
          <w:p w14:paraId="54E2DE67" w14:textId="77777777" w:rsidR="003806CD" w:rsidRPr="00427AFD" w:rsidRDefault="003806CD" w:rsidP="003F5964">
            <w:pPr>
              <w:pStyle w:val="TableText"/>
              <w:jc w:val="right"/>
              <w:rPr>
                <w:szCs w:val="20"/>
              </w:rPr>
            </w:pPr>
          </w:p>
        </w:tc>
        <w:tc>
          <w:tcPr>
            <w:tcW w:w="1109" w:type="dxa"/>
          </w:tcPr>
          <w:p w14:paraId="1E7AE631" w14:textId="77777777" w:rsidR="003806CD" w:rsidRPr="00427AFD" w:rsidRDefault="003806CD" w:rsidP="003F5964">
            <w:pPr>
              <w:pStyle w:val="TableText"/>
              <w:jc w:val="right"/>
              <w:rPr>
                <w:szCs w:val="20"/>
              </w:rPr>
            </w:pPr>
          </w:p>
        </w:tc>
        <w:tc>
          <w:tcPr>
            <w:tcW w:w="1193" w:type="dxa"/>
          </w:tcPr>
          <w:p w14:paraId="6BDDB84B" w14:textId="77777777" w:rsidR="003806CD" w:rsidRPr="00427AFD" w:rsidRDefault="003806CD" w:rsidP="003F5964">
            <w:pPr>
              <w:pStyle w:val="TableText"/>
              <w:jc w:val="right"/>
              <w:rPr>
                <w:szCs w:val="20"/>
              </w:rPr>
            </w:pPr>
          </w:p>
        </w:tc>
        <w:tc>
          <w:tcPr>
            <w:tcW w:w="1109" w:type="dxa"/>
          </w:tcPr>
          <w:p w14:paraId="33F414ED" w14:textId="77777777" w:rsidR="003806CD" w:rsidRPr="00427AFD" w:rsidRDefault="003806CD" w:rsidP="003F5964">
            <w:pPr>
              <w:pStyle w:val="TableText"/>
              <w:jc w:val="right"/>
              <w:rPr>
                <w:szCs w:val="20"/>
              </w:rPr>
            </w:pPr>
          </w:p>
        </w:tc>
      </w:tr>
      <w:tr w:rsidR="003806CD" w:rsidRPr="00427AFD" w14:paraId="4416182B" w14:textId="77777777" w:rsidTr="003F5964">
        <w:tc>
          <w:tcPr>
            <w:tcW w:w="2961" w:type="dxa"/>
          </w:tcPr>
          <w:p w14:paraId="102F65EF" w14:textId="77777777" w:rsidR="003806CD" w:rsidRPr="00427AFD" w:rsidRDefault="003806CD" w:rsidP="003F5964">
            <w:pPr>
              <w:pStyle w:val="TableText"/>
              <w:rPr>
                <w:szCs w:val="20"/>
              </w:rPr>
            </w:pPr>
            <w:r w:rsidRPr="00427AFD">
              <w:rPr>
                <w:szCs w:val="20"/>
              </w:rPr>
              <w:t>No</w:t>
            </w:r>
          </w:p>
        </w:tc>
        <w:tc>
          <w:tcPr>
            <w:tcW w:w="1192" w:type="dxa"/>
          </w:tcPr>
          <w:p w14:paraId="05664D6E" w14:textId="77777777" w:rsidR="003806CD" w:rsidRPr="00427AFD" w:rsidRDefault="003806CD" w:rsidP="003F5964">
            <w:pPr>
              <w:pStyle w:val="TableText"/>
              <w:jc w:val="right"/>
              <w:rPr>
                <w:szCs w:val="20"/>
              </w:rPr>
            </w:pPr>
            <w:r w:rsidRPr="00427AFD">
              <w:rPr>
                <w:szCs w:val="20"/>
              </w:rPr>
              <w:t>(base)</w:t>
            </w:r>
          </w:p>
        </w:tc>
        <w:tc>
          <w:tcPr>
            <w:tcW w:w="1109" w:type="dxa"/>
          </w:tcPr>
          <w:p w14:paraId="40B53300" w14:textId="77777777" w:rsidR="003806CD" w:rsidRPr="00427AFD" w:rsidRDefault="003806CD" w:rsidP="003F5964">
            <w:pPr>
              <w:pStyle w:val="TableText"/>
              <w:jc w:val="right"/>
              <w:rPr>
                <w:szCs w:val="20"/>
              </w:rPr>
            </w:pPr>
          </w:p>
        </w:tc>
        <w:tc>
          <w:tcPr>
            <w:tcW w:w="1109" w:type="dxa"/>
          </w:tcPr>
          <w:p w14:paraId="02727021" w14:textId="77777777" w:rsidR="003806CD" w:rsidRPr="00427AFD" w:rsidRDefault="003806CD" w:rsidP="003F5964">
            <w:pPr>
              <w:pStyle w:val="TableText"/>
              <w:jc w:val="right"/>
              <w:rPr>
                <w:szCs w:val="20"/>
              </w:rPr>
            </w:pPr>
          </w:p>
        </w:tc>
        <w:tc>
          <w:tcPr>
            <w:tcW w:w="1193" w:type="dxa"/>
          </w:tcPr>
          <w:p w14:paraId="7B444F64" w14:textId="77777777" w:rsidR="003806CD" w:rsidRPr="00427AFD" w:rsidRDefault="003806CD" w:rsidP="003F5964">
            <w:pPr>
              <w:pStyle w:val="TableText"/>
              <w:jc w:val="right"/>
              <w:rPr>
                <w:szCs w:val="20"/>
              </w:rPr>
            </w:pPr>
          </w:p>
        </w:tc>
        <w:tc>
          <w:tcPr>
            <w:tcW w:w="1109" w:type="dxa"/>
          </w:tcPr>
          <w:p w14:paraId="06A6B262" w14:textId="77777777" w:rsidR="003806CD" w:rsidRPr="00427AFD" w:rsidRDefault="003806CD" w:rsidP="003F5964">
            <w:pPr>
              <w:pStyle w:val="TableText"/>
              <w:jc w:val="right"/>
              <w:rPr>
                <w:szCs w:val="20"/>
              </w:rPr>
            </w:pPr>
          </w:p>
        </w:tc>
      </w:tr>
      <w:tr w:rsidR="003806CD" w:rsidRPr="00427AFD" w14:paraId="60DE2468"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1EA9F6CD"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796DCD6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-0.081</w:t>
            </w:r>
          </w:p>
        </w:tc>
        <w:tc>
          <w:tcPr>
            <w:tcW w:w="1109" w:type="dxa"/>
            <w:noWrap/>
            <w:hideMark/>
          </w:tcPr>
          <w:p w14:paraId="046D7B0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0.075</w:t>
            </w:r>
          </w:p>
        </w:tc>
        <w:tc>
          <w:tcPr>
            <w:tcW w:w="1109" w:type="dxa"/>
            <w:noWrap/>
            <w:hideMark/>
          </w:tcPr>
          <w:p w14:paraId="77148AA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0.281</w:t>
            </w:r>
          </w:p>
        </w:tc>
        <w:tc>
          <w:tcPr>
            <w:tcW w:w="1193" w:type="dxa"/>
            <w:noWrap/>
            <w:hideMark/>
          </w:tcPr>
          <w:p w14:paraId="6A176EA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-0.227</w:t>
            </w:r>
          </w:p>
        </w:tc>
        <w:tc>
          <w:tcPr>
            <w:tcW w:w="1109" w:type="dxa"/>
            <w:noWrap/>
            <w:hideMark/>
          </w:tcPr>
          <w:p w14:paraId="1FFDA63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0.066</w:t>
            </w:r>
          </w:p>
        </w:tc>
      </w:tr>
      <w:tr w:rsidR="003806CD" w:rsidRPr="00427AFD" w14:paraId="5CB2778B" w14:textId="77777777" w:rsidTr="003F5964">
        <w:tc>
          <w:tcPr>
            <w:tcW w:w="2961" w:type="dxa"/>
          </w:tcPr>
          <w:p w14:paraId="45278BDD" w14:textId="77777777" w:rsidR="003806CD" w:rsidRPr="00427AFD" w:rsidRDefault="003806CD" w:rsidP="003F5964">
            <w:pPr>
              <w:pStyle w:val="TableText"/>
              <w:rPr>
                <w:szCs w:val="20"/>
              </w:rPr>
            </w:pPr>
            <w:r w:rsidRPr="00427AFD">
              <w:rPr>
                <w:szCs w:val="20"/>
              </w:rPr>
              <w:t>Caring</w:t>
            </w:r>
          </w:p>
        </w:tc>
        <w:tc>
          <w:tcPr>
            <w:tcW w:w="1192" w:type="dxa"/>
          </w:tcPr>
          <w:p w14:paraId="192D6E36" w14:textId="77777777" w:rsidR="003806CD" w:rsidRPr="00427AFD" w:rsidRDefault="003806CD" w:rsidP="003F5964">
            <w:pPr>
              <w:pStyle w:val="TableText"/>
              <w:jc w:val="right"/>
              <w:rPr>
                <w:szCs w:val="20"/>
              </w:rPr>
            </w:pPr>
          </w:p>
        </w:tc>
        <w:tc>
          <w:tcPr>
            <w:tcW w:w="1109" w:type="dxa"/>
          </w:tcPr>
          <w:p w14:paraId="7EE9C7AF" w14:textId="77777777" w:rsidR="003806CD" w:rsidRPr="00427AFD" w:rsidRDefault="003806CD" w:rsidP="003F5964">
            <w:pPr>
              <w:pStyle w:val="TableText"/>
              <w:jc w:val="right"/>
              <w:rPr>
                <w:szCs w:val="20"/>
              </w:rPr>
            </w:pPr>
          </w:p>
        </w:tc>
        <w:tc>
          <w:tcPr>
            <w:tcW w:w="1109" w:type="dxa"/>
          </w:tcPr>
          <w:p w14:paraId="699E7C02" w14:textId="77777777" w:rsidR="003806CD" w:rsidRPr="00427AFD" w:rsidRDefault="003806CD" w:rsidP="003F5964">
            <w:pPr>
              <w:pStyle w:val="TableText"/>
              <w:jc w:val="right"/>
              <w:rPr>
                <w:szCs w:val="20"/>
              </w:rPr>
            </w:pPr>
          </w:p>
        </w:tc>
        <w:tc>
          <w:tcPr>
            <w:tcW w:w="1193" w:type="dxa"/>
          </w:tcPr>
          <w:p w14:paraId="00084740" w14:textId="77777777" w:rsidR="003806CD" w:rsidRPr="00427AFD" w:rsidRDefault="003806CD" w:rsidP="003F5964">
            <w:pPr>
              <w:pStyle w:val="TableText"/>
              <w:jc w:val="right"/>
              <w:rPr>
                <w:szCs w:val="20"/>
              </w:rPr>
            </w:pPr>
          </w:p>
        </w:tc>
        <w:tc>
          <w:tcPr>
            <w:tcW w:w="1109" w:type="dxa"/>
          </w:tcPr>
          <w:p w14:paraId="58A212A7" w14:textId="77777777" w:rsidR="003806CD" w:rsidRPr="00427AFD" w:rsidRDefault="003806CD" w:rsidP="003F5964">
            <w:pPr>
              <w:pStyle w:val="TableText"/>
              <w:jc w:val="right"/>
              <w:rPr>
                <w:szCs w:val="20"/>
              </w:rPr>
            </w:pPr>
          </w:p>
        </w:tc>
      </w:tr>
      <w:tr w:rsidR="003806CD" w:rsidRPr="00427AFD" w14:paraId="1BD92CCE"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45A10608" w14:textId="77777777" w:rsidR="003806CD" w:rsidRPr="00427AFD" w:rsidRDefault="003806CD" w:rsidP="003F5964">
            <w:pPr>
              <w:pStyle w:val="TableText"/>
              <w:rPr>
                <w:szCs w:val="20"/>
              </w:rPr>
            </w:pPr>
            <w:r w:rsidRPr="00427AFD">
              <w:rPr>
                <w:szCs w:val="20"/>
              </w:rPr>
              <w:t>No</w:t>
            </w:r>
          </w:p>
        </w:tc>
        <w:tc>
          <w:tcPr>
            <w:tcW w:w="1192" w:type="dxa"/>
          </w:tcPr>
          <w:p w14:paraId="4D714862" w14:textId="77777777" w:rsidR="003806CD" w:rsidRPr="00427AFD" w:rsidRDefault="003806CD" w:rsidP="003F5964">
            <w:pPr>
              <w:pStyle w:val="TableText"/>
              <w:jc w:val="right"/>
              <w:rPr>
                <w:szCs w:val="20"/>
              </w:rPr>
            </w:pPr>
            <w:r w:rsidRPr="00427AFD">
              <w:rPr>
                <w:szCs w:val="20"/>
              </w:rPr>
              <w:t>(base)</w:t>
            </w:r>
          </w:p>
        </w:tc>
        <w:tc>
          <w:tcPr>
            <w:tcW w:w="1109" w:type="dxa"/>
          </w:tcPr>
          <w:p w14:paraId="0DF2AB86" w14:textId="77777777" w:rsidR="003806CD" w:rsidRPr="00427AFD" w:rsidRDefault="003806CD" w:rsidP="003F5964">
            <w:pPr>
              <w:pStyle w:val="TableText"/>
              <w:jc w:val="right"/>
              <w:rPr>
                <w:szCs w:val="20"/>
              </w:rPr>
            </w:pPr>
          </w:p>
        </w:tc>
        <w:tc>
          <w:tcPr>
            <w:tcW w:w="1109" w:type="dxa"/>
          </w:tcPr>
          <w:p w14:paraId="31AAF7F1" w14:textId="77777777" w:rsidR="003806CD" w:rsidRPr="00427AFD" w:rsidRDefault="003806CD" w:rsidP="003F5964">
            <w:pPr>
              <w:pStyle w:val="TableText"/>
              <w:jc w:val="right"/>
              <w:rPr>
                <w:szCs w:val="20"/>
              </w:rPr>
            </w:pPr>
          </w:p>
        </w:tc>
        <w:tc>
          <w:tcPr>
            <w:tcW w:w="1193" w:type="dxa"/>
          </w:tcPr>
          <w:p w14:paraId="06F69E3D" w14:textId="77777777" w:rsidR="003806CD" w:rsidRPr="00427AFD" w:rsidRDefault="003806CD" w:rsidP="003F5964">
            <w:pPr>
              <w:pStyle w:val="TableText"/>
              <w:jc w:val="right"/>
              <w:rPr>
                <w:szCs w:val="20"/>
              </w:rPr>
            </w:pPr>
          </w:p>
        </w:tc>
        <w:tc>
          <w:tcPr>
            <w:tcW w:w="1109" w:type="dxa"/>
          </w:tcPr>
          <w:p w14:paraId="3E213ACA" w14:textId="77777777" w:rsidR="003806CD" w:rsidRPr="00427AFD" w:rsidRDefault="003806CD" w:rsidP="003F5964">
            <w:pPr>
              <w:pStyle w:val="TableText"/>
              <w:jc w:val="right"/>
              <w:rPr>
                <w:szCs w:val="20"/>
              </w:rPr>
            </w:pPr>
          </w:p>
        </w:tc>
      </w:tr>
      <w:tr w:rsidR="003806CD" w:rsidRPr="00427AFD" w14:paraId="2A62F290" w14:textId="77777777" w:rsidTr="003F5964">
        <w:trPr>
          <w:trHeight w:val="300"/>
        </w:trPr>
        <w:tc>
          <w:tcPr>
            <w:tcW w:w="2961" w:type="dxa"/>
            <w:noWrap/>
            <w:hideMark/>
          </w:tcPr>
          <w:p w14:paraId="75989102"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Other</w:t>
            </w:r>
          </w:p>
        </w:tc>
        <w:tc>
          <w:tcPr>
            <w:tcW w:w="1192" w:type="dxa"/>
            <w:noWrap/>
            <w:hideMark/>
          </w:tcPr>
          <w:p w14:paraId="78FFE01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1.675</w:t>
            </w:r>
          </w:p>
        </w:tc>
        <w:tc>
          <w:tcPr>
            <w:tcW w:w="1109" w:type="dxa"/>
            <w:noWrap/>
            <w:hideMark/>
          </w:tcPr>
          <w:p w14:paraId="0B443DE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0.858</w:t>
            </w:r>
          </w:p>
        </w:tc>
        <w:tc>
          <w:tcPr>
            <w:tcW w:w="1109" w:type="dxa"/>
            <w:noWrap/>
            <w:hideMark/>
          </w:tcPr>
          <w:p w14:paraId="54078A4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0.051*</w:t>
            </w:r>
          </w:p>
        </w:tc>
        <w:tc>
          <w:tcPr>
            <w:tcW w:w="1193" w:type="dxa"/>
            <w:noWrap/>
            <w:hideMark/>
          </w:tcPr>
          <w:p w14:paraId="4050AAF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-0.007</w:t>
            </w:r>
          </w:p>
        </w:tc>
        <w:tc>
          <w:tcPr>
            <w:tcW w:w="1109" w:type="dxa"/>
            <w:noWrap/>
            <w:hideMark/>
          </w:tcPr>
          <w:p w14:paraId="71BAE7F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3.356</w:t>
            </w:r>
          </w:p>
        </w:tc>
      </w:tr>
      <w:tr w:rsidR="003806CD" w:rsidRPr="00427AFD" w14:paraId="33F2CCA9"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31003862"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707FD8A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-0.060</w:t>
            </w:r>
          </w:p>
        </w:tc>
        <w:tc>
          <w:tcPr>
            <w:tcW w:w="1109" w:type="dxa"/>
            <w:noWrap/>
            <w:hideMark/>
          </w:tcPr>
          <w:p w14:paraId="73A82CD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0.093</w:t>
            </w:r>
          </w:p>
        </w:tc>
        <w:tc>
          <w:tcPr>
            <w:tcW w:w="1109" w:type="dxa"/>
            <w:noWrap/>
            <w:hideMark/>
          </w:tcPr>
          <w:p w14:paraId="15CD967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0.517</w:t>
            </w:r>
          </w:p>
        </w:tc>
        <w:tc>
          <w:tcPr>
            <w:tcW w:w="1193" w:type="dxa"/>
            <w:noWrap/>
            <w:hideMark/>
          </w:tcPr>
          <w:p w14:paraId="0B12230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-0.242</w:t>
            </w:r>
          </w:p>
        </w:tc>
        <w:tc>
          <w:tcPr>
            <w:tcW w:w="1109" w:type="dxa"/>
            <w:noWrap/>
            <w:hideMark/>
          </w:tcPr>
          <w:p w14:paraId="51D6AE8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0.122</w:t>
            </w:r>
          </w:p>
        </w:tc>
      </w:tr>
      <w:tr w:rsidR="003806CD" w:rsidRPr="00427AFD" w14:paraId="5AF9FED5" w14:textId="77777777" w:rsidTr="003F5964">
        <w:tc>
          <w:tcPr>
            <w:tcW w:w="2961" w:type="dxa"/>
          </w:tcPr>
          <w:p w14:paraId="04A231C9" w14:textId="77777777" w:rsidR="003806CD" w:rsidRPr="00427AFD" w:rsidRDefault="003806CD" w:rsidP="003F5964">
            <w:pPr>
              <w:pStyle w:val="TableText"/>
              <w:rPr>
                <w:szCs w:val="20"/>
              </w:rPr>
            </w:pPr>
            <w:r w:rsidRPr="00427AFD">
              <w:rPr>
                <w:szCs w:val="20"/>
              </w:rPr>
              <w:t>Ability to problem solve</w:t>
            </w:r>
          </w:p>
        </w:tc>
        <w:tc>
          <w:tcPr>
            <w:tcW w:w="1192" w:type="dxa"/>
          </w:tcPr>
          <w:p w14:paraId="5D5C9CF2" w14:textId="77777777" w:rsidR="003806CD" w:rsidRPr="00427AFD" w:rsidRDefault="003806CD" w:rsidP="003F5964">
            <w:pPr>
              <w:pStyle w:val="TableText"/>
              <w:jc w:val="right"/>
              <w:rPr>
                <w:szCs w:val="20"/>
              </w:rPr>
            </w:pPr>
          </w:p>
        </w:tc>
        <w:tc>
          <w:tcPr>
            <w:tcW w:w="1109" w:type="dxa"/>
          </w:tcPr>
          <w:p w14:paraId="44FDE135" w14:textId="77777777" w:rsidR="003806CD" w:rsidRPr="00427AFD" w:rsidRDefault="003806CD" w:rsidP="003F5964">
            <w:pPr>
              <w:pStyle w:val="TableText"/>
              <w:jc w:val="right"/>
              <w:rPr>
                <w:szCs w:val="20"/>
              </w:rPr>
            </w:pPr>
          </w:p>
        </w:tc>
        <w:tc>
          <w:tcPr>
            <w:tcW w:w="1109" w:type="dxa"/>
          </w:tcPr>
          <w:p w14:paraId="5AB57A4E" w14:textId="77777777" w:rsidR="003806CD" w:rsidRPr="00427AFD" w:rsidRDefault="003806CD" w:rsidP="003F5964">
            <w:pPr>
              <w:pStyle w:val="TableText"/>
              <w:jc w:val="right"/>
              <w:rPr>
                <w:szCs w:val="20"/>
              </w:rPr>
            </w:pPr>
          </w:p>
        </w:tc>
        <w:tc>
          <w:tcPr>
            <w:tcW w:w="1193" w:type="dxa"/>
          </w:tcPr>
          <w:p w14:paraId="7F21EA2F" w14:textId="77777777" w:rsidR="003806CD" w:rsidRPr="00427AFD" w:rsidRDefault="003806CD" w:rsidP="003F5964">
            <w:pPr>
              <w:pStyle w:val="TableText"/>
              <w:jc w:val="right"/>
              <w:rPr>
                <w:szCs w:val="20"/>
              </w:rPr>
            </w:pPr>
          </w:p>
        </w:tc>
        <w:tc>
          <w:tcPr>
            <w:tcW w:w="1109" w:type="dxa"/>
          </w:tcPr>
          <w:p w14:paraId="532203D6" w14:textId="77777777" w:rsidR="003806CD" w:rsidRPr="00427AFD" w:rsidRDefault="003806CD" w:rsidP="003F5964">
            <w:pPr>
              <w:pStyle w:val="TableText"/>
              <w:jc w:val="right"/>
              <w:rPr>
                <w:szCs w:val="20"/>
              </w:rPr>
            </w:pPr>
          </w:p>
        </w:tc>
      </w:tr>
      <w:tr w:rsidR="003806CD" w:rsidRPr="00427AFD" w14:paraId="75AE9878"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43B22644" w14:textId="77777777" w:rsidR="003806CD" w:rsidRPr="00427AFD" w:rsidRDefault="003806CD" w:rsidP="003F5964">
            <w:pPr>
              <w:pStyle w:val="TableText"/>
              <w:rPr>
                <w:szCs w:val="20"/>
              </w:rPr>
            </w:pPr>
            <w:r w:rsidRPr="00427AFD">
              <w:rPr>
                <w:szCs w:val="20"/>
              </w:rPr>
              <w:t>No</w:t>
            </w:r>
          </w:p>
        </w:tc>
        <w:tc>
          <w:tcPr>
            <w:tcW w:w="1192" w:type="dxa"/>
          </w:tcPr>
          <w:p w14:paraId="2472E655" w14:textId="77777777" w:rsidR="003806CD" w:rsidRPr="00427AFD" w:rsidRDefault="003806CD" w:rsidP="003F5964">
            <w:pPr>
              <w:pStyle w:val="TableText"/>
              <w:jc w:val="right"/>
              <w:rPr>
                <w:szCs w:val="20"/>
              </w:rPr>
            </w:pPr>
            <w:r w:rsidRPr="00427AFD">
              <w:rPr>
                <w:szCs w:val="20"/>
              </w:rPr>
              <w:t>(base)</w:t>
            </w:r>
          </w:p>
        </w:tc>
        <w:tc>
          <w:tcPr>
            <w:tcW w:w="1109" w:type="dxa"/>
          </w:tcPr>
          <w:p w14:paraId="66FB065F" w14:textId="77777777" w:rsidR="003806CD" w:rsidRPr="00427AFD" w:rsidRDefault="003806CD" w:rsidP="003F5964">
            <w:pPr>
              <w:pStyle w:val="TableText"/>
              <w:jc w:val="right"/>
              <w:rPr>
                <w:szCs w:val="20"/>
              </w:rPr>
            </w:pPr>
          </w:p>
        </w:tc>
        <w:tc>
          <w:tcPr>
            <w:tcW w:w="1109" w:type="dxa"/>
          </w:tcPr>
          <w:p w14:paraId="47304CE4" w14:textId="77777777" w:rsidR="003806CD" w:rsidRPr="00427AFD" w:rsidRDefault="003806CD" w:rsidP="003F5964">
            <w:pPr>
              <w:pStyle w:val="TableText"/>
              <w:jc w:val="right"/>
              <w:rPr>
                <w:szCs w:val="20"/>
              </w:rPr>
            </w:pPr>
          </w:p>
        </w:tc>
        <w:tc>
          <w:tcPr>
            <w:tcW w:w="1193" w:type="dxa"/>
          </w:tcPr>
          <w:p w14:paraId="2302B3A0" w14:textId="77777777" w:rsidR="003806CD" w:rsidRPr="00427AFD" w:rsidRDefault="003806CD" w:rsidP="003F5964">
            <w:pPr>
              <w:pStyle w:val="TableText"/>
              <w:jc w:val="right"/>
              <w:rPr>
                <w:szCs w:val="20"/>
              </w:rPr>
            </w:pPr>
          </w:p>
        </w:tc>
        <w:tc>
          <w:tcPr>
            <w:tcW w:w="1109" w:type="dxa"/>
          </w:tcPr>
          <w:p w14:paraId="39B1D113" w14:textId="77777777" w:rsidR="003806CD" w:rsidRPr="00427AFD" w:rsidRDefault="003806CD" w:rsidP="003F5964">
            <w:pPr>
              <w:pStyle w:val="TableText"/>
              <w:jc w:val="right"/>
              <w:rPr>
                <w:szCs w:val="20"/>
              </w:rPr>
            </w:pPr>
          </w:p>
        </w:tc>
      </w:tr>
      <w:tr w:rsidR="003806CD" w:rsidRPr="00427AFD" w14:paraId="0904A770" w14:textId="77777777" w:rsidTr="003F5964">
        <w:trPr>
          <w:trHeight w:val="300"/>
        </w:trPr>
        <w:tc>
          <w:tcPr>
            <w:tcW w:w="2961" w:type="dxa"/>
            <w:noWrap/>
            <w:hideMark/>
          </w:tcPr>
          <w:p w14:paraId="461C3A3D"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I have difficulty coping with unexpected or difficult situations</w:t>
            </w:r>
          </w:p>
        </w:tc>
        <w:tc>
          <w:tcPr>
            <w:tcW w:w="1192" w:type="dxa"/>
            <w:noWrap/>
            <w:hideMark/>
          </w:tcPr>
          <w:p w14:paraId="43F31FB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-0.131</w:t>
            </w:r>
          </w:p>
        </w:tc>
        <w:tc>
          <w:tcPr>
            <w:tcW w:w="1109" w:type="dxa"/>
            <w:noWrap/>
            <w:hideMark/>
          </w:tcPr>
          <w:p w14:paraId="6115468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0.102</w:t>
            </w:r>
          </w:p>
        </w:tc>
        <w:tc>
          <w:tcPr>
            <w:tcW w:w="1109" w:type="dxa"/>
            <w:noWrap/>
            <w:hideMark/>
          </w:tcPr>
          <w:p w14:paraId="083EF9E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0.200</w:t>
            </w:r>
          </w:p>
        </w:tc>
        <w:tc>
          <w:tcPr>
            <w:tcW w:w="1193" w:type="dxa"/>
            <w:noWrap/>
            <w:hideMark/>
          </w:tcPr>
          <w:p w14:paraId="7306562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-0.331</w:t>
            </w:r>
          </w:p>
        </w:tc>
        <w:tc>
          <w:tcPr>
            <w:tcW w:w="1109" w:type="dxa"/>
            <w:noWrap/>
            <w:hideMark/>
          </w:tcPr>
          <w:p w14:paraId="55250A3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0.069</w:t>
            </w:r>
          </w:p>
        </w:tc>
      </w:tr>
      <w:tr w:rsidR="003806CD" w:rsidRPr="00427AFD" w14:paraId="331D3DA2"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1298188E"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Not very well</w:t>
            </w:r>
          </w:p>
        </w:tc>
        <w:tc>
          <w:tcPr>
            <w:tcW w:w="1192" w:type="dxa"/>
            <w:noWrap/>
            <w:hideMark/>
          </w:tcPr>
          <w:p w14:paraId="6FF2C12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-0.103</w:t>
            </w:r>
          </w:p>
        </w:tc>
        <w:tc>
          <w:tcPr>
            <w:tcW w:w="1109" w:type="dxa"/>
            <w:noWrap/>
            <w:hideMark/>
          </w:tcPr>
          <w:p w14:paraId="4EE8A62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0.083</w:t>
            </w:r>
          </w:p>
        </w:tc>
        <w:tc>
          <w:tcPr>
            <w:tcW w:w="1109" w:type="dxa"/>
            <w:noWrap/>
            <w:hideMark/>
          </w:tcPr>
          <w:p w14:paraId="4E3BB80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0.212</w:t>
            </w:r>
          </w:p>
        </w:tc>
        <w:tc>
          <w:tcPr>
            <w:tcW w:w="1193" w:type="dxa"/>
            <w:noWrap/>
            <w:hideMark/>
          </w:tcPr>
          <w:p w14:paraId="640FE0C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-0.266</w:t>
            </w:r>
          </w:p>
        </w:tc>
        <w:tc>
          <w:tcPr>
            <w:tcW w:w="1109" w:type="dxa"/>
            <w:noWrap/>
            <w:hideMark/>
          </w:tcPr>
          <w:p w14:paraId="502EEBE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0.059</w:t>
            </w:r>
          </w:p>
        </w:tc>
      </w:tr>
      <w:tr w:rsidR="003806CD" w:rsidRPr="00427AFD" w14:paraId="77A8F89C" w14:textId="77777777" w:rsidTr="003F5964">
        <w:trPr>
          <w:trHeight w:val="300"/>
        </w:trPr>
        <w:tc>
          <w:tcPr>
            <w:tcW w:w="2961" w:type="dxa"/>
            <w:noWrap/>
            <w:hideMark/>
          </w:tcPr>
          <w:p w14:paraId="03D25097"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Prefer not to say</w:t>
            </w:r>
          </w:p>
        </w:tc>
        <w:tc>
          <w:tcPr>
            <w:tcW w:w="1192" w:type="dxa"/>
            <w:noWrap/>
            <w:hideMark/>
          </w:tcPr>
          <w:p w14:paraId="366A511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-0.090</w:t>
            </w:r>
          </w:p>
        </w:tc>
        <w:tc>
          <w:tcPr>
            <w:tcW w:w="1109" w:type="dxa"/>
            <w:noWrap/>
            <w:hideMark/>
          </w:tcPr>
          <w:p w14:paraId="27B523C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0.271</w:t>
            </w:r>
          </w:p>
        </w:tc>
        <w:tc>
          <w:tcPr>
            <w:tcW w:w="1109" w:type="dxa"/>
            <w:noWrap/>
            <w:hideMark/>
          </w:tcPr>
          <w:p w14:paraId="6B2AC6B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0.740</w:t>
            </w:r>
          </w:p>
        </w:tc>
        <w:tc>
          <w:tcPr>
            <w:tcW w:w="1193" w:type="dxa"/>
            <w:noWrap/>
            <w:hideMark/>
          </w:tcPr>
          <w:p w14:paraId="6316152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-0.620</w:t>
            </w:r>
          </w:p>
        </w:tc>
        <w:tc>
          <w:tcPr>
            <w:tcW w:w="1109" w:type="dxa"/>
            <w:noWrap/>
            <w:hideMark/>
          </w:tcPr>
          <w:p w14:paraId="6136355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0.441</w:t>
            </w:r>
          </w:p>
        </w:tc>
      </w:tr>
      <w:tr w:rsidR="003806CD" w:rsidRPr="00427AFD" w14:paraId="19A373A7"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285666BE"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Quite well</w:t>
            </w:r>
          </w:p>
        </w:tc>
        <w:tc>
          <w:tcPr>
            <w:tcW w:w="1192" w:type="dxa"/>
            <w:noWrap/>
            <w:hideMark/>
          </w:tcPr>
          <w:p w14:paraId="15B05A6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0.034</w:t>
            </w:r>
          </w:p>
        </w:tc>
        <w:tc>
          <w:tcPr>
            <w:tcW w:w="1109" w:type="dxa"/>
            <w:noWrap/>
            <w:hideMark/>
          </w:tcPr>
          <w:p w14:paraId="29899B1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0.074</w:t>
            </w:r>
          </w:p>
        </w:tc>
        <w:tc>
          <w:tcPr>
            <w:tcW w:w="1109" w:type="dxa"/>
            <w:noWrap/>
            <w:hideMark/>
          </w:tcPr>
          <w:p w14:paraId="1F0F30C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0.643</w:t>
            </w:r>
          </w:p>
        </w:tc>
        <w:tc>
          <w:tcPr>
            <w:tcW w:w="1193" w:type="dxa"/>
            <w:noWrap/>
            <w:hideMark/>
          </w:tcPr>
          <w:p w14:paraId="24CFD67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-0.111</w:t>
            </w:r>
          </w:p>
        </w:tc>
        <w:tc>
          <w:tcPr>
            <w:tcW w:w="1109" w:type="dxa"/>
            <w:noWrap/>
            <w:hideMark/>
          </w:tcPr>
          <w:p w14:paraId="5463F46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0.179</w:t>
            </w:r>
          </w:p>
        </w:tc>
      </w:tr>
      <w:tr w:rsidR="003806CD" w:rsidRPr="00427AFD" w14:paraId="5D3B937E" w14:textId="77777777" w:rsidTr="003F5964">
        <w:trPr>
          <w:trHeight w:val="300"/>
        </w:trPr>
        <w:tc>
          <w:tcPr>
            <w:tcW w:w="2961" w:type="dxa"/>
            <w:noWrap/>
            <w:hideMark/>
          </w:tcPr>
          <w:p w14:paraId="2E98808C"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Very well</w:t>
            </w:r>
          </w:p>
        </w:tc>
        <w:tc>
          <w:tcPr>
            <w:tcW w:w="1192" w:type="dxa"/>
            <w:noWrap/>
            <w:hideMark/>
          </w:tcPr>
          <w:p w14:paraId="2B883B2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0.029</w:t>
            </w:r>
          </w:p>
        </w:tc>
        <w:tc>
          <w:tcPr>
            <w:tcW w:w="1109" w:type="dxa"/>
            <w:noWrap/>
            <w:hideMark/>
          </w:tcPr>
          <w:p w14:paraId="2451F4C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0.094</w:t>
            </w:r>
          </w:p>
        </w:tc>
        <w:tc>
          <w:tcPr>
            <w:tcW w:w="1109" w:type="dxa"/>
            <w:noWrap/>
            <w:hideMark/>
          </w:tcPr>
          <w:p w14:paraId="772927B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0.761</w:t>
            </w:r>
          </w:p>
        </w:tc>
        <w:tc>
          <w:tcPr>
            <w:tcW w:w="1193" w:type="dxa"/>
            <w:noWrap/>
            <w:hideMark/>
          </w:tcPr>
          <w:p w14:paraId="00E4E5F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-0.155</w:t>
            </w:r>
          </w:p>
        </w:tc>
        <w:tc>
          <w:tcPr>
            <w:tcW w:w="1109" w:type="dxa"/>
            <w:noWrap/>
            <w:hideMark/>
          </w:tcPr>
          <w:p w14:paraId="6856991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0.212</w:t>
            </w:r>
          </w:p>
        </w:tc>
      </w:tr>
      <w:tr w:rsidR="003806CD" w:rsidRPr="00427AFD" w14:paraId="0485DCC7"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51963E69" w14:textId="77777777" w:rsidR="003806CD" w:rsidRPr="00427AFD" w:rsidRDefault="003806CD" w:rsidP="003F5964">
            <w:pPr>
              <w:pStyle w:val="TableText"/>
              <w:rPr>
                <w:szCs w:val="20"/>
              </w:rPr>
            </w:pPr>
            <w:r w:rsidRPr="00427AFD">
              <w:rPr>
                <w:szCs w:val="20"/>
              </w:rPr>
              <w:t>Existing personal support</w:t>
            </w:r>
          </w:p>
        </w:tc>
        <w:tc>
          <w:tcPr>
            <w:tcW w:w="1192" w:type="dxa"/>
          </w:tcPr>
          <w:p w14:paraId="0BE522BB" w14:textId="77777777" w:rsidR="003806CD" w:rsidRPr="00427AFD" w:rsidRDefault="003806CD" w:rsidP="003F5964">
            <w:pPr>
              <w:pStyle w:val="TableText"/>
              <w:jc w:val="right"/>
              <w:rPr>
                <w:szCs w:val="20"/>
              </w:rPr>
            </w:pPr>
          </w:p>
        </w:tc>
        <w:tc>
          <w:tcPr>
            <w:tcW w:w="1109" w:type="dxa"/>
          </w:tcPr>
          <w:p w14:paraId="70721894" w14:textId="77777777" w:rsidR="003806CD" w:rsidRPr="00427AFD" w:rsidRDefault="003806CD" w:rsidP="003F5964">
            <w:pPr>
              <w:pStyle w:val="TableText"/>
              <w:jc w:val="right"/>
              <w:rPr>
                <w:szCs w:val="20"/>
              </w:rPr>
            </w:pPr>
          </w:p>
        </w:tc>
        <w:tc>
          <w:tcPr>
            <w:tcW w:w="1109" w:type="dxa"/>
          </w:tcPr>
          <w:p w14:paraId="6425CBE4" w14:textId="77777777" w:rsidR="003806CD" w:rsidRPr="00427AFD" w:rsidRDefault="003806CD" w:rsidP="003F5964">
            <w:pPr>
              <w:pStyle w:val="TableText"/>
              <w:jc w:val="right"/>
              <w:rPr>
                <w:szCs w:val="20"/>
              </w:rPr>
            </w:pPr>
          </w:p>
        </w:tc>
        <w:tc>
          <w:tcPr>
            <w:tcW w:w="1193" w:type="dxa"/>
          </w:tcPr>
          <w:p w14:paraId="190BD9D9" w14:textId="77777777" w:rsidR="003806CD" w:rsidRPr="00427AFD" w:rsidRDefault="003806CD" w:rsidP="003F5964">
            <w:pPr>
              <w:pStyle w:val="TableText"/>
              <w:jc w:val="right"/>
              <w:rPr>
                <w:szCs w:val="20"/>
              </w:rPr>
            </w:pPr>
          </w:p>
        </w:tc>
        <w:tc>
          <w:tcPr>
            <w:tcW w:w="1109" w:type="dxa"/>
          </w:tcPr>
          <w:p w14:paraId="76B12282" w14:textId="77777777" w:rsidR="003806CD" w:rsidRPr="00427AFD" w:rsidRDefault="003806CD" w:rsidP="003F5964">
            <w:pPr>
              <w:pStyle w:val="TableText"/>
              <w:jc w:val="right"/>
              <w:rPr>
                <w:szCs w:val="20"/>
              </w:rPr>
            </w:pPr>
          </w:p>
        </w:tc>
      </w:tr>
      <w:tr w:rsidR="003806CD" w:rsidRPr="00427AFD" w14:paraId="11DF73EC" w14:textId="77777777" w:rsidTr="003F5964">
        <w:tc>
          <w:tcPr>
            <w:tcW w:w="2961" w:type="dxa"/>
          </w:tcPr>
          <w:p w14:paraId="1E736209" w14:textId="77777777" w:rsidR="003806CD" w:rsidRPr="00427AFD" w:rsidRDefault="003806CD" w:rsidP="003F5964">
            <w:pPr>
              <w:pStyle w:val="TableText"/>
              <w:rPr>
                <w:szCs w:val="20"/>
              </w:rPr>
            </w:pPr>
            <w:r w:rsidRPr="00427AFD">
              <w:rPr>
                <w:szCs w:val="20"/>
              </w:rPr>
              <w:t>No</w:t>
            </w:r>
          </w:p>
        </w:tc>
        <w:tc>
          <w:tcPr>
            <w:tcW w:w="1192" w:type="dxa"/>
          </w:tcPr>
          <w:p w14:paraId="4B84BF65" w14:textId="77777777" w:rsidR="003806CD" w:rsidRPr="00427AFD" w:rsidRDefault="003806CD" w:rsidP="003F5964">
            <w:pPr>
              <w:pStyle w:val="TableText"/>
              <w:jc w:val="right"/>
              <w:rPr>
                <w:szCs w:val="20"/>
              </w:rPr>
            </w:pPr>
            <w:r w:rsidRPr="00427AFD">
              <w:rPr>
                <w:szCs w:val="20"/>
              </w:rPr>
              <w:t>(base)</w:t>
            </w:r>
          </w:p>
        </w:tc>
        <w:tc>
          <w:tcPr>
            <w:tcW w:w="1109" w:type="dxa"/>
          </w:tcPr>
          <w:p w14:paraId="3EAF7483" w14:textId="77777777" w:rsidR="003806CD" w:rsidRPr="00427AFD" w:rsidRDefault="003806CD" w:rsidP="003F5964">
            <w:pPr>
              <w:pStyle w:val="TableText"/>
              <w:jc w:val="right"/>
              <w:rPr>
                <w:szCs w:val="20"/>
              </w:rPr>
            </w:pPr>
          </w:p>
        </w:tc>
        <w:tc>
          <w:tcPr>
            <w:tcW w:w="1109" w:type="dxa"/>
          </w:tcPr>
          <w:p w14:paraId="6C1591DD" w14:textId="77777777" w:rsidR="003806CD" w:rsidRPr="00427AFD" w:rsidRDefault="003806CD" w:rsidP="003F5964">
            <w:pPr>
              <w:pStyle w:val="TableText"/>
              <w:jc w:val="right"/>
              <w:rPr>
                <w:szCs w:val="20"/>
              </w:rPr>
            </w:pPr>
          </w:p>
        </w:tc>
        <w:tc>
          <w:tcPr>
            <w:tcW w:w="1193" w:type="dxa"/>
          </w:tcPr>
          <w:p w14:paraId="1289C80B" w14:textId="77777777" w:rsidR="003806CD" w:rsidRPr="00427AFD" w:rsidRDefault="003806CD" w:rsidP="003F5964">
            <w:pPr>
              <w:pStyle w:val="TableText"/>
              <w:jc w:val="right"/>
              <w:rPr>
                <w:szCs w:val="20"/>
              </w:rPr>
            </w:pPr>
          </w:p>
        </w:tc>
        <w:tc>
          <w:tcPr>
            <w:tcW w:w="1109" w:type="dxa"/>
          </w:tcPr>
          <w:p w14:paraId="4ACC121B" w14:textId="77777777" w:rsidR="003806CD" w:rsidRPr="00427AFD" w:rsidRDefault="003806CD" w:rsidP="003F5964">
            <w:pPr>
              <w:pStyle w:val="TableText"/>
              <w:jc w:val="right"/>
              <w:rPr>
                <w:szCs w:val="20"/>
              </w:rPr>
            </w:pPr>
          </w:p>
        </w:tc>
      </w:tr>
      <w:tr w:rsidR="003806CD" w:rsidRPr="00427AFD" w14:paraId="678260D7"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446EDD9B"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6C3857F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-0.161</w:t>
            </w:r>
          </w:p>
        </w:tc>
        <w:tc>
          <w:tcPr>
            <w:tcW w:w="1109" w:type="dxa"/>
            <w:noWrap/>
            <w:hideMark/>
          </w:tcPr>
          <w:p w14:paraId="4893F56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0.075</w:t>
            </w:r>
          </w:p>
        </w:tc>
        <w:tc>
          <w:tcPr>
            <w:tcW w:w="1109" w:type="dxa"/>
            <w:noWrap/>
            <w:hideMark/>
          </w:tcPr>
          <w:p w14:paraId="6F3A335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0.032**</w:t>
            </w:r>
          </w:p>
        </w:tc>
        <w:tc>
          <w:tcPr>
            <w:tcW w:w="1193" w:type="dxa"/>
            <w:noWrap/>
            <w:hideMark/>
          </w:tcPr>
          <w:p w14:paraId="26CFFF3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-0.309</w:t>
            </w:r>
          </w:p>
        </w:tc>
        <w:tc>
          <w:tcPr>
            <w:tcW w:w="1109" w:type="dxa"/>
            <w:noWrap/>
            <w:hideMark/>
          </w:tcPr>
          <w:p w14:paraId="147F022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-0.014</w:t>
            </w:r>
          </w:p>
        </w:tc>
      </w:tr>
      <w:tr w:rsidR="003806CD" w:rsidRPr="00427AFD" w14:paraId="1667B5AF" w14:textId="77777777" w:rsidTr="003F5964">
        <w:trPr>
          <w:trHeight w:val="300"/>
        </w:trPr>
        <w:tc>
          <w:tcPr>
            <w:tcW w:w="2961" w:type="dxa"/>
            <w:noWrap/>
            <w:hideMark/>
          </w:tcPr>
          <w:p w14:paraId="0FCA0DAC"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Prefer not to Say</w:t>
            </w:r>
          </w:p>
        </w:tc>
        <w:tc>
          <w:tcPr>
            <w:tcW w:w="1192" w:type="dxa"/>
            <w:noWrap/>
            <w:hideMark/>
          </w:tcPr>
          <w:p w14:paraId="557B32B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-0.327</w:t>
            </w:r>
          </w:p>
        </w:tc>
        <w:tc>
          <w:tcPr>
            <w:tcW w:w="1109" w:type="dxa"/>
            <w:noWrap/>
            <w:hideMark/>
          </w:tcPr>
          <w:p w14:paraId="7256396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0.454</w:t>
            </w:r>
          </w:p>
        </w:tc>
        <w:tc>
          <w:tcPr>
            <w:tcW w:w="1109" w:type="dxa"/>
            <w:noWrap/>
            <w:hideMark/>
          </w:tcPr>
          <w:p w14:paraId="70E5F05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0.471</w:t>
            </w:r>
          </w:p>
        </w:tc>
        <w:tc>
          <w:tcPr>
            <w:tcW w:w="1193" w:type="dxa"/>
            <w:noWrap/>
            <w:hideMark/>
          </w:tcPr>
          <w:p w14:paraId="404279F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-1.216</w:t>
            </w:r>
          </w:p>
        </w:tc>
        <w:tc>
          <w:tcPr>
            <w:tcW w:w="1109" w:type="dxa"/>
            <w:noWrap/>
            <w:hideMark/>
          </w:tcPr>
          <w:p w14:paraId="514D1D3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0.563</w:t>
            </w:r>
          </w:p>
        </w:tc>
      </w:tr>
      <w:tr w:rsidR="003806CD" w:rsidRPr="00427AFD" w14:paraId="3FCFCD98"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23B1AC1B" w14:textId="77777777" w:rsidR="003806CD" w:rsidRPr="00427AFD" w:rsidRDefault="003806CD" w:rsidP="003F5964">
            <w:pPr>
              <w:pStyle w:val="TableText"/>
              <w:rPr>
                <w:szCs w:val="20"/>
              </w:rPr>
            </w:pPr>
            <w:r w:rsidRPr="00427AFD">
              <w:rPr>
                <w:szCs w:val="20"/>
              </w:rPr>
              <w:t>Existing skills support</w:t>
            </w:r>
          </w:p>
        </w:tc>
        <w:tc>
          <w:tcPr>
            <w:tcW w:w="1192" w:type="dxa"/>
          </w:tcPr>
          <w:p w14:paraId="72243DC1" w14:textId="77777777" w:rsidR="003806CD" w:rsidRPr="00427AFD" w:rsidRDefault="003806CD" w:rsidP="003F5964">
            <w:pPr>
              <w:pStyle w:val="TableText"/>
              <w:jc w:val="right"/>
              <w:rPr>
                <w:szCs w:val="20"/>
              </w:rPr>
            </w:pPr>
          </w:p>
        </w:tc>
        <w:tc>
          <w:tcPr>
            <w:tcW w:w="1109" w:type="dxa"/>
          </w:tcPr>
          <w:p w14:paraId="73620CEC" w14:textId="77777777" w:rsidR="003806CD" w:rsidRPr="00427AFD" w:rsidRDefault="003806CD" w:rsidP="003F5964">
            <w:pPr>
              <w:pStyle w:val="TableText"/>
              <w:jc w:val="right"/>
              <w:rPr>
                <w:szCs w:val="20"/>
              </w:rPr>
            </w:pPr>
          </w:p>
        </w:tc>
        <w:tc>
          <w:tcPr>
            <w:tcW w:w="1109" w:type="dxa"/>
          </w:tcPr>
          <w:p w14:paraId="1396A4A9" w14:textId="77777777" w:rsidR="003806CD" w:rsidRPr="00427AFD" w:rsidRDefault="003806CD" w:rsidP="003F5964">
            <w:pPr>
              <w:pStyle w:val="TableText"/>
              <w:jc w:val="right"/>
              <w:rPr>
                <w:szCs w:val="20"/>
              </w:rPr>
            </w:pPr>
          </w:p>
        </w:tc>
        <w:tc>
          <w:tcPr>
            <w:tcW w:w="1193" w:type="dxa"/>
          </w:tcPr>
          <w:p w14:paraId="1537A2AA" w14:textId="77777777" w:rsidR="003806CD" w:rsidRPr="00427AFD" w:rsidRDefault="003806CD" w:rsidP="003F5964">
            <w:pPr>
              <w:pStyle w:val="TableText"/>
              <w:jc w:val="right"/>
              <w:rPr>
                <w:szCs w:val="20"/>
              </w:rPr>
            </w:pPr>
          </w:p>
        </w:tc>
        <w:tc>
          <w:tcPr>
            <w:tcW w:w="1109" w:type="dxa"/>
          </w:tcPr>
          <w:p w14:paraId="1268213D" w14:textId="77777777" w:rsidR="003806CD" w:rsidRPr="00427AFD" w:rsidRDefault="003806CD" w:rsidP="003F5964">
            <w:pPr>
              <w:pStyle w:val="TableText"/>
              <w:jc w:val="right"/>
              <w:rPr>
                <w:szCs w:val="20"/>
              </w:rPr>
            </w:pPr>
          </w:p>
        </w:tc>
      </w:tr>
      <w:tr w:rsidR="003806CD" w:rsidRPr="00427AFD" w14:paraId="15596D02" w14:textId="77777777" w:rsidTr="003F5964">
        <w:tc>
          <w:tcPr>
            <w:tcW w:w="2961" w:type="dxa"/>
          </w:tcPr>
          <w:p w14:paraId="220F0F0C" w14:textId="77777777" w:rsidR="003806CD" w:rsidRPr="00427AFD" w:rsidRDefault="003806CD" w:rsidP="003F5964">
            <w:pPr>
              <w:pStyle w:val="TableText"/>
              <w:rPr>
                <w:szCs w:val="20"/>
              </w:rPr>
            </w:pPr>
            <w:r w:rsidRPr="00427AFD">
              <w:rPr>
                <w:szCs w:val="20"/>
              </w:rPr>
              <w:t>No</w:t>
            </w:r>
          </w:p>
        </w:tc>
        <w:tc>
          <w:tcPr>
            <w:tcW w:w="1192" w:type="dxa"/>
          </w:tcPr>
          <w:p w14:paraId="36C0F622" w14:textId="77777777" w:rsidR="003806CD" w:rsidRPr="00427AFD" w:rsidRDefault="003806CD" w:rsidP="003F5964">
            <w:pPr>
              <w:pStyle w:val="TableText"/>
              <w:jc w:val="right"/>
              <w:rPr>
                <w:szCs w:val="20"/>
              </w:rPr>
            </w:pPr>
            <w:r w:rsidRPr="00427AFD">
              <w:rPr>
                <w:szCs w:val="20"/>
              </w:rPr>
              <w:t>(base)</w:t>
            </w:r>
          </w:p>
        </w:tc>
        <w:tc>
          <w:tcPr>
            <w:tcW w:w="1109" w:type="dxa"/>
          </w:tcPr>
          <w:p w14:paraId="23AF47BA" w14:textId="77777777" w:rsidR="003806CD" w:rsidRPr="00427AFD" w:rsidRDefault="003806CD" w:rsidP="003F5964">
            <w:pPr>
              <w:pStyle w:val="TableText"/>
              <w:jc w:val="right"/>
              <w:rPr>
                <w:szCs w:val="20"/>
              </w:rPr>
            </w:pPr>
          </w:p>
        </w:tc>
        <w:tc>
          <w:tcPr>
            <w:tcW w:w="1109" w:type="dxa"/>
          </w:tcPr>
          <w:p w14:paraId="165F6817" w14:textId="77777777" w:rsidR="003806CD" w:rsidRPr="00427AFD" w:rsidRDefault="003806CD" w:rsidP="003F5964">
            <w:pPr>
              <w:pStyle w:val="TableText"/>
              <w:jc w:val="right"/>
              <w:rPr>
                <w:szCs w:val="20"/>
              </w:rPr>
            </w:pPr>
          </w:p>
        </w:tc>
        <w:tc>
          <w:tcPr>
            <w:tcW w:w="1193" w:type="dxa"/>
          </w:tcPr>
          <w:p w14:paraId="6528F2B3" w14:textId="77777777" w:rsidR="003806CD" w:rsidRPr="00427AFD" w:rsidRDefault="003806CD" w:rsidP="003F5964">
            <w:pPr>
              <w:pStyle w:val="TableText"/>
              <w:jc w:val="right"/>
              <w:rPr>
                <w:szCs w:val="20"/>
              </w:rPr>
            </w:pPr>
          </w:p>
        </w:tc>
        <w:tc>
          <w:tcPr>
            <w:tcW w:w="1109" w:type="dxa"/>
          </w:tcPr>
          <w:p w14:paraId="6EF3ADA4" w14:textId="77777777" w:rsidR="003806CD" w:rsidRPr="00427AFD" w:rsidRDefault="003806CD" w:rsidP="003F5964">
            <w:pPr>
              <w:pStyle w:val="TableText"/>
              <w:jc w:val="right"/>
              <w:rPr>
                <w:szCs w:val="20"/>
              </w:rPr>
            </w:pPr>
          </w:p>
        </w:tc>
      </w:tr>
      <w:tr w:rsidR="003806CD" w:rsidRPr="00427AFD" w14:paraId="797CA92A"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22B7A618"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lastRenderedPageBreak/>
              <w:t>Yes</w:t>
            </w:r>
          </w:p>
        </w:tc>
        <w:tc>
          <w:tcPr>
            <w:tcW w:w="1192" w:type="dxa"/>
            <w:noWrap/>
            <w:hideMark/>
          </w:tcPr>
          <w:p w14:paraId="7A6B9B5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0.200</w:t>
            </w:r>
          </w:p>
        </w:tc>
        <w:tc>
          <w:tcPr>
            <w:tcW w:w="1109" w:type="dxa"/>
            <w:noWrap/>
            <w:hideMark/>
          </w:tcPr>
          <w:p w14:paraId="0D325FE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0.085</w:t>
            </w:r>
          </w:p>
        </w:tc>
        <w:tc>
          <w:tcPr>
            <w:tcW w:w="1109" w:type="dxa"/>
            <w:noWrap/>
            <w:hideMark/>
          </w:tcPr>
          <w:p w14:paraId="6095BC9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0.019**</w:t>
            </w:r>
          </w:p>
        </w:tc>
        <w:tc>
          <w:tcPr>
            <w:tcW w:w="1193" w:type="dxa"/>
            <w:noWrap/>
            <w:hideMark/>
          </w:tcPr>
          <w:p w14:paraId="6B6FE17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0.032</w:t>
            </w:r>
          </w:p>
        </w:tc>
        <w:tc>
          <w:tcPr>
            <w:tcW w:w="1109" w:type="dxa"/>
            <w:noWrap/>
            <w:hideMark/>
          </w:tcPr>
          <w:p w14:paraId="3E2A57F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0.367</w:t>
            </w:r>
          </w:p>
        </w:tc>
      </w:tr>
      <w:tr w:rsidR="003806CD" w:rsidRPr="00427AFD" w14:paraId="2BBEEA0C" w14:textId="77777777" w:rsidTr="003F5964">
        <w:trPr>
          <w:trHeight w:val="300"/>
        </w:trPr>
        <w:tc>
          <w:tcPr>
            <w:tcW w:w="2961" w:type="dxa"/>
            <w:noWrap/>
            <w:hideMark/>
          </w:tcPr>
          <w:p w14:paraId="3E72B0AF"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Prefer not to Say</w:t>
            </w:r>
          </w:p>
        </w:tc>
        <w:tc>
          <w:tcPr>
            <w:tcW w:w="1192" w:type="dxa"/>
            <w:noWrap/>
            <w:hideMark/>
          </w:tcPr>
          <w:p w14:paraId="50F1104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0.437</w:t>
            </w:r>
          </w:p>
        </w:tc>
        <w:tc>
          <w:tcPr>
            <w:tcW w:w="1109" w:type="dxa"/>
            <w:noWrap/>
            <w:hideMark/>
          </w:tcPr>
          <w:p w14:paraId="4B0B34E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0.489</w:t>
            </w:r>
          </w:p>
        </w:tc>
        <w:tc>
          <w:tcPr>
            <w:tcW w:w="1109" w:type="dxa"/>
            <w:noWrap/>
            <w:hideMark/>
          </w:tcPr>
          <w:p w14:paraId="07FAA24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0.371</w:t>
            </w:r>
          </w:p>
        </w:tc>
        <w:tc>
          <w:tcPr>
            <w:tcW w:w="1193" w:type="dxa"/>
            <w:noWrap/>
            <w:hideMark/>
          </w:tcPr>
          <w:p w14:paraId="3530FF8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-0.520</w:t>
            </w:r>
          </w:p>
        </w:tc>
        <w:tc>
          <w:tcPr>
            <w:tcW w:w="1109" w:type="dxa"/>
            <w:noWrap/>
            <w:hideMark/>
          </w:tcPr>
          <w:p w14:paraId="33C871B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1.395</w:t>
            </w:r>
          </w:p>
        </w:tc>
      </w:tr>
      <w:tr w:rsidR="003806CD" w:rsidRPr="00427AFD" w14:paraId="549C9473"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5625982A" w14:textId="77777777" w:rsidR="003806CD" w:rsidRPr="00427AFD" w:rsidRDefault="003806CD" w:rsidP="003F5964">
            <w:pPr>
              <w:pStyle w:val="TableText"/>
              <w:rPr>
                <w:szCs w:val="20"/>
              </w:rPr>
            </w:pPr>
            <w:r w:rsidRPr="00427AFD">
              <w:rPr>
                <w:szCs w:val="20"/>
              </w:rPr>
              <w:t>Skills support</w:t>
            </w:r>
          </w:p>
        </w:tc>
        <w:tc>
          <w:tcPr>
            <w:tcW w:w="1192" w:type="dxa"/>
          </w:tcPr>
          <w:p w14:paraId="7B4B59DF" w14:textId="77777777" w:rsidR="003806CD" w:rsidRPr="00427AFD" w:rsidRDefault="003806CD" w:rsidP="003F5964">
            <w:pPr>
              <w:pStyle w:val="TableText"/>
              <w:jc w:val="right"/>
              <w:rPr>
                <w:szCs w:val="20"/>
              </w:rPr>
            </w:pPr>
          </w:p>
        </w:tc>
        <w:tc>
          <w:tcPr>
            <w:tcW w:w="1109" w:type="dxa"/>
          </w:tcPr>
          <w:p w14:paraId="14C3BF51" w14:textId="77777777" w:rsidR="003806CD" w:rsidRPr="00427AFD" w:rsidRDefault="003806CD" w:rsidP="003F5964">
            <w:pPr>
              <w:pStyle w:val="TableText"/>
              <w:jc w:val="right"/>
              <w:rPr>
                <w:szCs w:val="20"/>
              </w:rPr>
            </w:pPr>
          </w:p>
        </w:tc>
        <w:tc>
          <w:tcPr>
            <w:tcW w:w="1109" w:type="dxa"/>
          </w:tcPr>
          <w:p w14:paraId="348F5148" w14:textId="77777777" w:rsidR="003806CD" w:rsidRPr="00427AFD" w:rsidRDefault="003806CD" w:rsidP="003F5964">
            <w:pPr>
              <w:pStyle w:val="TableText"/>
              <w:jc w:val="right"/>
              <w:rPr>
                <w:szCs w:val="20"/>
              </w:rPr>
            </w:pPr>
          </w:p>
        </w:tc>
        <w:tc>
          <w:tcPr>
            <w:tcW w:w="1193" w:type="dxa"/>
          </w:tcPr>
          <w:p w14:paraId="792DFC3D" w14:textId="77777777" w:rsidR="003806CD" w:rsidRPr="00427AFD" w:rsidRDefault="003806CD" w:rsidP="003F5964">
            <w:pPr>
              <w:pStyle w:val="TableText"/>
              <w:jc w:val="right"/>
              <w:rPr>
                <w:szCs w:val="20"/>
              </w:rPr>
            </w:pPr>
          </w:p>
        </w:tc>
        <w:tc>
          <w:tcPr>
            <w:tcW w:w="1109" w:type="dxa"/>
          </w:tcPr>
          <w:p w14:paraId="74329C21" w14:textId="77777777" w:rsidR="003806CD" w:rsidRPr="00427AFD" w:rsidRDefault="003806CD" w:rsidP="003F5964">
            <w:pPr>
              <w:pStyle w:val="TableText"/>
              <w:jc w:val="right"/>
              <w:rPr>
                <w:szCs w:val="20"/>
              </w:rPr>
            </w:pPr>
          </w:p>
        </w:tc>
      </w:tr>
      <w:tr w:rsidR="003806CD" w:rsidRPr="00427AFD" w14:paraId="6E393693" w14:textId="77777777" w:rsidTr="003F5964">
        <w:trPr>
          <w:trHeight w:val="300"/>
        </w:trPr>
        <w:tc>
          <w:tcPr>
            <w:tcW w:w="2961" w:type="dxa"/>
            <w:noWrap/>
          </w:tcPr>
          <w:p w14:paraId="15F7E05D"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No</w:t>
            </w:r>
          </w:p>
        </w:tc>
        <w:tc>
          <w:tcPr>
            <w:tcW w:w="1192" w:type="dxa"/>
            <w:noWrap/>
          </w:tcPr>
          <w:p w14:paraId="6167086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(base)</w:t>
            </w:r>
          </w:p>
        </w:tc>
        <w:tc>
          <w:tcPr>
            <w:tcW w:w="1109" w:type="dxa"/>
            <w:noWrap/>
          </w:tcPr>
          <w:p w14:paraId="48BB4A17"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54161DEF" w14:textId="77777777" w:rsidR="003806CD" w:rsidRPr="00427AFD" w:rsidRDefault="003806CD" w:rsidP="003F5964">
            <w:pPr>
              <w:jc w:val="right"/>
              <w:rPr>
                <w:rFonts w:eastAsia="Times New Roman" w:cs="Calibri"/>
                <w:color w:val="000000"/>
                <w:szCs w:val="20"/>
                <w:lang w:eastAsia="en-GB"/>
              </w:rPr>
            </w:pPr>
          </w:p>
        </w:tc>
        <w:tc>
          <w:tcPr>
            <w:tcW w:w="1193" w:type="dxa"/>
            <w:noWrap/>
          </w:tcPr>
          <w:p w14:paraId="6F8741E6"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32F7F9DC" w14:textId="77777777" w:rsidR="003806CD" w:rsidRPr="00427AFD" w:rsidRDefault="003806CD" w:rsidP="003F5964">
            <w:pPr>
              <w:jc w:val="right"/>
              <w:rPr>
                <w:rFonts w:eastAsia="Times New Roman" w:cs="Calibri"/>
                <w:color w:val="000000"/>
                <w:szCs w:val="20"/>
                <w:lang w:eastAsia="en-GB"/>
              </w:rPr>
            </w:pPr>
          </w:p>
        </w:tc>
      </w:tr>
      <w:tr w:rsidR="003806CD" w:rsidRPr="00427AFD" w14:paraId="57D51096"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23EF9473" w14:textId="77777777" w:rsidR="003806CD" w:rsidRPr="00427AFD" w:rsidRDefault="003806CD" w:rsidP="003F5964">
            <w:pPr>
              <w:pStyle w:val="TableText"/>
              <w:rPr>
                <w:szCs w:val="20"/>
              </w:rPr>
            </w:pPr>
            <w:r w:rsidRPr="00427AFD">
              <w:rPr>
                <w:rFonts w:eastAsia="Times New Roman" w:cs="Calibri"/>
                <w:color w:val="000000"/>
                <w:szCs w:val="20"/>
                <w:lang w:eastAsia="en-GB"/>
              </w:rPr>
              <w:t>Yes</w:t>
            </w:r>
          </w:p>
        </w:tc>
        <w:tc>
          <w:tcPr>
            <w:tcW w:w="1192" w:type="dxa"/>
          </w:tcPr>
          <w:p w14:paraId="391EBABF"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0.104</w:t>
            </w:r>
          </w:p>
        </w:tc>
        <w:tc>
          <w:tcPr>
            <w:tcW w:w="1109" w:type="dxa"/>
          </w:tcPr>
          <w:p w14:paraId="6AEF095A"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0.047</w:t>
            </w:r>
          </w:p>
        </w:tc>
        <w:tc>
          <w:tcPr>
            <w:tcW w:w="1109" w:type="dxa"/>
          </w:tcPr>
          <w:p w14:paraId="6F46A4F9"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0.027**</w:t>
            </w:r>
          </w:p>
        </w:tc>
        <w:tc>
          <w:tcPr>
            <w:tcW w:w="1193" w:type="dxa"/>
          </w:tcPr>
          <w:p w14:paraId="0433D83A"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0.012</w:t>
            </w:r>
          </w:p>
        </w:tc>
        <w:tc>
          <w:tcPr>
            <w:tcW w:w="1109" w:type="dxa"/>
          </w:tcPr>
          <w:p w14:paraId="53FACE9C"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0.196</w:t>
            </w:r>
          </w:p>
        </w:tc>
      </w:tr>
      <w:tr w:rsidR="003806CD" w:rsidRPr="00427AFD" w14:paraId="5612A213" w14:textId="77777777" w:rsidTr="003F5964">
        <w:tc>
          <w:tcPr>
            <w:tcW w:w="2961" w:type="dxa"/>
          </w:tcPr>
          <w:p w14:paraId="23EA2322" w14:textId="77777777" w:rsidR="003806CD" w:rsidRPr="00427AFD" w:rsidRDefault="003806CD" w:rsidP="003F5964">
            <w:pPr>
              <w:pStyle w:val="TableText"/>
              <w:rPr>
                <w:szCs w:val="20"/>
              </w:rPr>
            </w:pPr>
            <w:r w:rsidRPr="00427AFD">
              <w:rPr>
                <w:szCs w:val="20"/>
              </w:rPr>
              <w:t>English support</w:t>
            </w:r>
          </w:p>
        </w:tc>
        <w:tc>
          <w:tcPr>
            <w:tcW w:w="1192" w:type="dxa"/>
          </w:tcPr>
          <w:p w14:paraId="6852A49E" w14:textId="77777777" w:rsidR="003806CD" w:rsidRPr="00427AFD" w:rsidRDefault="003806CD" w:rsidP="003F5964">
            <w:pPr>
              <w:pStyle w:val="TableText"/>
              <w:jc w:val="right"/>
              <w:rPr>
                <w:szCs w:val="20"/>
              </w:rPr>
            </w:pPr>
          </w:p>
        </w:tc>
        <w:tc>
          <w:tcPr>
            <w:tcW w:w="1109" w:type="dxa"/>
          </w:tcPr>
          <w:p w14:paraId="4582365D" w14:textId="77777777" w:rsidR="003806CD" w:rsidRPr="00427AFD" w:rsidRDefault="003806CD" w:rsidP="003F5964">
            <w:pPr>
              <w:pStyle w:val="TableText"/>
              <w:jc w:val="right"/>
              <w:rPr>
                <w:szCs w:val="20"/>
              </w:rPr>
            </w:pPr>
          </w:p>
        </w:tc>
        <w:tc>
          <w:tcPr>
            <w:tcW w:w="1109" w:type="dxa"/>
          </w:tcPr>
          <w:p w14:paraId="2F6C5604" w14:textId="77777777" w:rsidR="003806CD" w:rsidRPr="00427AFD" w:rsidRDefault="003806CD" w:rsidP="003F5964">
            <w:pPr>
              <w:pStyle w:val="TableText"/>
              <w:jc w:val="right"/>
              <w:rPr>
                <w:szCs w:val="20"/>
              </w:rPr>
            </w:pPr>
          </w:p>
        </w:tc>
        <w:tc>
          <w:tcPr>
            <w:tcW w:w="1193" w:type="dxa"/>
          </w:tcPr>
          <w:p w14:paraId="6A2CB530" w14:textId="77777777" w:rsidR="003806CD" w:rsidRPr="00427AFD" w:rsidRDefault="003806CD" w:rsidP="003F5964">
            <w:pPr>
              <w:pStyle w:val="TableText"/>
              <w:jc w:val="right"/>
              <w:rPr>
                <w:szCs w:val="20"/>
              </w:rPr>
            </w:pPr>
          </w:p>
        </w:tc>
        <w:tc>
          <w:tcPr>
            <w:tcW w:w="1109" w:type="dxa"/>
          </w:tcPr>
          <w:p w14:paraId="502FD531" w14:textId="77777777" w:rsidR="003806CD" w:rsidRPr="00427AFD" w:rsidRDefault="003806CD" w:rsidP="003F5964">
            <w:pPr>
              <w:pStyle w:val="TableText"/>
              <w:jc w:val="right"/>
              <w:rPr>
                <w:szCs w:val="20"/>
              </w:rPr>
            </w:pPr>
          </w:p>
        </w:tc>
      </w:tr>
      <w:tr w:rsidR="003806CD" w:rsidRPr="00427AFD" w14:paraId="27EC976D"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23E0949C" w14:textId="77777777" w:rsidR="003806CD" w:rsidRPr="00427AFD" w:rsidRDefault="003806CD" w:rsidP="003F5964">
            <w:pPr>
              <w:pStyle w:val="TableText"/>
              <w:rPr>
                <w:szCs w:val="20"/>
              </w:rPr>
            </w:pPr>
            <w:r w:rsidRPr="00427AFD">
              <w:rPr>
                <w:szCs w:val="20"/>
              </w:rPr>
              <w:t>No</w:t>
            </w:r>
          </w:p>
        </w:tc>
        <w:tc>
          <w:tcPr>
            <w:tcW w:w="1192" w:type="dxa"/>
          </w:tcPr>
          <w:p w14:paraId="79B1F91D" w14:textId="77777777" w:rsidR="003806CD" w:rsidRPr="00427AFD" w:rsidRDefault="003806CD" w:rsidP="003F5964">
            <w:pPr>
              <w:pStyle w:val="TableText"/>
              <w:jc w:val="right"/>
              <w:rPr>
                <w:szCs w:val="20"/>
              </w:rPr>
            </w:pPr>
            <w:r w:rsidRPr="00427AFD">
              <w:rPr>
                <w:szCs w:val="20"/>
              </w:rPr>
              <w:t>(base)</w:t>
            </w:r>
          </w:p>
        </w:tc>
        <w:tc>
          <w:tcPr>
            <w:tcW w:w="1109" w:type="dxa"/>
          </w:tcPr>
          <w:p w14:paraId="3BAEC293" w14:textId="77777777" w:rsidR="003806CD" w:rsidRPr="00427AFD" w:rsidRDefault="003806CD" w:rsidP="003F5964">
            <w:pPr>
              <w:pStyle w:val="TableText"/>
              <w:jc w:val="right"/>
              <w:rPr>
                <w:szCs w:val="20"/>
              </w:rPr>
            </w:pPr>
          </w:p>
        </w:tc>
        <w:tc>
          <w:tcPr>
            <w:tcW w:w="1109" w:type="dxa"/>
          </w:tcPr>
          <w:p w14:paraId="3A6B50C1" w14:textId="77777777" w:rsidR="003806CD" w:rsidRPr="00427AFD" w:rsidRDefault="003806CD" w:rsidP="003F5964">
            <w:pPr>
              <w:pStyle w:val="TableText"/>
              <w:jc w:val="right"/>
              <w:rPr>
                <w:szCs w:val="20"/>
              </w:rPr>
            </w:pPr>
          </w:p>
        </w:tc>
        <w:tc>
          <w:tcPr>
            <w:tcW w:w="1193" w:type="dxa"/>
          </w:tcPr>
          <w:p w14:paraId="4205BD4D" w14:textId="77777777" w:rsidR="003806CD" w:rsidRPr="00427AFD" w:rsidRDefault="003806CD" w:rsidP="003F5964">
            <w:pPr>
              <w:pStyle w:val="TableText"/>
              <w:jc w:val="right"/>
              <w:rPr>
                <w:szCs w:val="20"/>
              </w:rPr>
            </w:pPr>
          </w:p>
        </w:tc>
        <w:tc>
          <w:tcPr>
            <w:tcW w:w="1109" w:type="dxa"/>
          </w:tcPr>
          <w:p w14:paraId="713C0DDC" w14:textId="77777777" w:rsidR="003806CD" w:rsidRPr="00427AFD" w:rsidRDefault="003806CD" w:rsidP="003F5964">
            <w:pPr>
              <w:pStyle w:val="TableText"/>
              <w:jc w:val="right"/>
              <w:rPr>
                <w:szCs w:val="20"/>
              </w:rPr>
            </w:pPr>
          </w:p>
        </w:tc>
      </w:tr>
      <w:tr w:rsidR="003806CD" w:rsidRPr="00427AFD" w14:paraId="4C4F349C" w14:textId="77777777" w:rsidTr="003F5964">
        <w:trPr>
          <w:trHeight w:val="300"/>
        </w:trPr>
        <w:tc>
          <w:tcPr>
            <w:tcW w:w="2961" w:type="dxa"/>
            <w:noWrap/>
            <w:hideMark/>
          </w:tcPr>
          <w:p w14:paraId="3A79F6A8"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73F85E8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0.363</w:t>
            </w:r>
          </w:p>
        </w:tc>
        <w:tc>
          <w:tcPr>
            <w:tcW w:w="1109" w:type="dxa"/>
            <w:noWrap/>
            <w:hideMark/>
          </w:tcPr>
          <w:p w14:paraId="1A4E3BA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0.133</w:t>
            </w:r>
          </w:p>
        </w:tc>
        <w:tc>
          <w:tcPr>
            <w:tcW w:w="1109" w:type="dxa"/>
            <w:noWrap/>
            <w:hideMark/>
          </w:tcPr>
          <w:p w14:paraId="46543A5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0.006***</w:t>
            </w:r>
          </w:p>
        </w:tc>
        <w:tc>
          <w:tcPr>
            <w:tcW w:w="1193" w:type="dxa"/>
            <w:noWrap/>
            <w:hideMark/>
          </w:tcPr>
          <w:p w14:paraId="284EAA9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0.102</w:t>
            </w:r>
          </w:p>
        </w:tc>
        <w:tc>
          <w:tcPr>
            <w:tcW w:w="1109" w:type="dxa"/>
            <w:noWrap/>
            <w:hideMark/>
          </w:tcPr>
          <w:p w14:paraId="6CF3494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0.624</w:t>
            </w:r>
          </w:p>
        </w:tc>
      </w:tr>
      <w:tr w:rsidR="003806CD" w:rsidRPr="00427AFD" w14:paraId="493C6EB7"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15A21C6A"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Not Sure</w:t>
            </w:r>
          </w:p>
        </w:tc>
        <w:tc>
          <w:tcPr>
            <w:tcW w:w="1192" w:type="dxa"/>
            <w:noWrap/>
            <w:hideMark/>
          </w:tcPr>
          <w:p w14:paraId="0728DCE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-0.025</w:t>
            </w:r>
          </w:p>
        </w:tc>
        <w:tc>
          <w:tcPr>
            <w:tcW w:w="1109" w:type="dxa"/>
            <w:noWrap/>
            <w:hideMark/>
          </w:tcPr>
          <w:p w14:paraId="45AEA3C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0.263</w:t>
            </w:r>
          </w:p>
        </w:tc>
        <w:tc>
          <w:tcPr>
            <w:tcW w:w="1109" w:type="dxa"/>
            <w:noWrap/>
            <w:hideMark/>
          </w:tcPr>
          <w:p w14:paraId="57CE667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0.923</w:t>
            </w:r>
          </w:p>
        </w:tc>
        <w:tc>
          <w:tcPr>
            <w:tcW w:w="1193" w:type="dxa"/>
            <w:noWrap/>
            <w:hideMark/>
          </w:tcPr>
          <w:p w14:paraId="243E5E5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-0.541</w:t>
            </w:r>
          </w:p>
        </w:tc>
        <w:tc>
          <w:tcPr>
            <w:tcW w:w="1109" w:type="dxa"/>
            <w:noWrap/>
            <w:hideMark/>
          </w:tcPr>
          <w:p w14:paraId="07B516E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0.491</w:t>
            </w:r>
          </w:p>
        </w:tc>
      </w:tr>
      <w:tr w:rsidR="003806CD" w:rsidRPr="00427AFD" w14:paraId="55C19F70" w14:textId="77777777" w:rsidTr="003F5964">
        <w:tc>
          <w:tcPr>
            <w:tcW w:w="2961" w:type="dxa"/>
          </w:tcPr>
          <w:p w14:paraId="2E70314E" w14:textId="77777777" w:rsidR="003806CD" w:rsidRPr="00427AFD" w:rsidRDefault="003806CD" w:rsidP="003F5964">
            <w:pPr>
              <w:pStyle w:val="TableText"/>
              <w:rPr>
                <w:szCs w:val="20"/>
              </w:rPr>
            </w:pPr>
            <w:proofErr w:type="gramStart"/>
            <w:r w:rsidRPr="00427AFD">
              <w:rPr>
                <w:szCs w:val="20"/>
              </w:rPr>
              <w:t>Maths</w:t>
            </w:r>
            <w:proofErr w:type="gramEnd"/>
            <w:r w:rsidRPr="00427AFD">
              <w:rPr>
                <w:szCs w:val="20"/>
              </w:rPr>
              <w:t xml:space="preserve"> support</w:t>
            </w:r>
          </w:p>
        </w:tc>
        <w:tc>
          <w:tcPr>
            <w:tcW w:w="1192" w:type="dxa"/>
          </w:tcPr>
          <w:p w14:paraId="21205A79" w14:textId="77777777" w:rsidR="003806CD" w:rsidRPr="00427AFD" w:rsidRDefault="003806CD" w:rsidP="003F5964">
            <w:pPr>
              <w:pStyle w:val="TableText"/>
              <w:jc w:val="right"/>
              <w:rPr>
                <w:szCs w:val="20"/>
              </w:rPr>
            </w:pPr>
          </w:p>
        </w:tc>
        <w:tc>
          <w:tcPr>
            <w:tcW w:w="1109" w:type="dxa"/>
          </w:tcPr>
          <w:p w14:paraId="713BA554" w14:textId="77777777" w:rsidR="003806CD" w:rsidRPr="00427AFD" w:rsidRDefault="003806CD" w:rsidP="003F5964">
            <w:pPr>
              <w:pStyle w:val="TableText"/>
              <w:jc w:val="right"/>
              <w:rPr>
                <w:szCs w:val="20"/>
              </w:rPr>
            </w:pPr>
          </w:p>
        </w:tc>
        <w:tc>
          <w:tcPr>
            <w:tcW w:w="1109" w:type="dxa"/>
          </w:tcPr>
          <w:p w14:paraId="18426B66" w14:textId="77777777" w:rsidR="003806CD" w:rsidRPr="00427AFD" w:rsidRDefault="003806CD" w:rsidP="003F5964">
            <w:pPr>
              <w:pStyle w:val="TableText"/>
              <w:jc w:val="right"/>
              <w:rPr>
                <w:szCs w:val="20"/>
              </w:rPr>
            </w:pPr>
          </w:p>
        </w:tc>
        <w:tc>
          <w:tcPr>
            <w:tcW w:w="1193" w:type="dxa"/>
          </w:tcPr>
          <w:p w14:paraId="471EE07A" w14:textId="77777777" w:rsidR="003806CD" w:rsidRPr="00427AFD" w:rsidRDefault="003806CD" w:rsidP="003F5964">
            <w:pPr>
              <w:pStyle w:val="TableText"/>
              <w:jc w:val="right"/>
              <w:rPr>
                <w:szCs w:val="20"/>
              </w:rPr>
            </w:pPr>
          </w:p>
        </w:tc>
        <w:tc>
          <w:tcPr>
            <w:tcW w:w="1109" w:type="dxa"/>
          </w:tcPr>
          <w:p w14:paraId="0696798C" w14:textId="77777777" w:rsidR="003806CD" w:rsidRPr="00427AFD" w:rsidRDefault="003806CD" w:rsidP="003F5964">
            <w:pPr>
              <w:pStyle w:val="TableText"/>
              <w:jc w:val="right"/>
              <w:rPr>
                <w:szCs w:val="20"/>
              </w:rPr>
            </w:pPr>
          </w:p>
        </w:tc>
      </w:tr>
      <w:tr w:rsidR="003806CD" w:rsidRPr="00427AFD" w14:paraId="2E4C025D"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000E72A5" w14:textId="77777777" w:rsidR="003806CD" w:rsidRPr="00427AFD" w:rsidRDefault="003806CD" w:rsidP="003F5964">
            <w:pPr>
              <w:pStyle w:val="TableText"/>
              <w:rPr>
                <w:szCs w:val="20"/>
              </w:rPr>
            </w:pPr>
            <w:r w:rsidRPr="00427AFD">
              <w:rPr>
                <w:szCs w:val="20"/>
              </w:rPr>
              <w:t>No</w:t>
            </w:r>
          </w:p>
        </w:tc>
        <w:tc>
          <w:tcPr>
            <w:tcW w:w="1192" w:type="dxa"/>
          </w:tcPr>
          <w:p w14:paraId="4550C715" w14:textId="77777777" w:rsidR="003806CD" w:rsidRPr="00427AFD" w:rsidRDefault="003806CD" w:rsidP="003F5964">
            <w:pPr>
              <w:pStyle w:val="TableText"/>
              <w:jc w:val="right"/>
              <w:rPr>
                <w:szCs w:val="20"/>
              </w:rPr>
            </w:pPr>
            <w:r w:rsidRPr="00427AFD">
              <w:rPr>
                <w:szCs w:val="20"/>
              </w:rPr>
              <w:t>(base)</w:t>
            </w:r>
          </w:p>
        </w:tc>
        <w:tc>
          <w:tcPr>
            <w:tcW w:w="1109" w:type="dxa"/>
          </w:tcPr>
          <w:p w14:paraId="46F251BD" w14:textId="77777777" w:rsidR="003806CD" w:rsidRPr="00427AFD" w:rsidRDefault="003806CD" w:rsidP="003F5964">
            <w:pPr>
              <w:pStyle w:val="TableText"/>
              <w:jc w:val="right"/>
              <w:rPr>
                <w:szCs w:val="20"/>
              </w:rPr>
            </w:pPr>
          </w:p>
        </w:tc>
        <w:tc>
          <w:tcPr>
            <w:tcW w:w="1109" w:type="dxa"/>
          </w:tcPr>
          <w:p w14:paraId="5936905B" w14:textId="77777777" w:rsidR="003806CD" w:rsidRPr="00427AFD" w:rsidRDefault="003806CD" w:rsidP="003F5964">
            <w:pPr>
              <w:pStyle w:val="TableText"/>
              <w:jc w:val="right"/>
              <w:rPr>
                <w:szCs w:val="20"/>
              </w:rPr>
            </w:pPr>
          </w:p>
        </w:tc>
        <w:tc>
          <w:tcPr>
            <w:tcW w:w="1193" w:type="dxa"/>
          </w:tcPr>
          <w:p w14:paraId="1D4CE4F4" w14:textId="77777777" w:rsidR="003806CD" w:rsidRPr="00427AFD" w:rsidRDefault="003806CD" w:rsidP="003F5964">
            <w:pPr>
              <w:pStyle w:val="TableText"/>
              <w:jc w:val="right"/>
              <w:rPr>
                <w:szCs w:val="20"/>
              </w:rPr>
            </w:pPr>
          </w:p>
        </w:tc>
        <w:tc>
          <w:tcPr>
            <w:tcW w:w="1109" w:type="dxa"/>
          </w:tcPr>
          <w:p w14:paraId="29F81BB7" w14:textId="77777777" w:rsidR="003806CD" w:rsidRPr="00427AFD" w:rsidRDefault="003806CD" w:rsidP="003F5964">
            <w:pPr>
              <w:pStyle w:val="TableText"/>
              <w:jc w:val="right"/>
              <w:rPr>
                <w:szCs w:val="20"/>
              </w:rPr>
            </w:pPr>
          </w:p>
        </w:tc>
      </w:tr>
      <w:tr w:rsidR="003806CD" w:rsidRPr="00427AFD" w14:paraId="3D473575" w14:textId="77777777" w:rsidTr="003F5964">
        <w:trPr>
          <w:trHeight w:val="300"/>
        </w:trPr>
        <w:tc>
          <w:tcPr>
            <w:tcW w:w="2961" w:type="dxa"/>
            <w:noWrap/>
            <w:hideMark/>
          </w:tcPr>
          <w:p w14:paraId="35037D2E"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61E62DE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-0.021</w:t>
            </w:r>
          </w:p>
        </w:tc>
        <w:tc>
          <w:tcPr>
            <w:tcW w:w="1109" w:type="dxa"/>
            <w:noWrap/>
            <w:hideMark/>
          </w:tcPr>
          <w:p w14:paraId="567C72E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0.069</w:t>
            </w:r>
          </w:p>
        </w:tc>
        <w:tc>
          <w:tcPr>
            <w:tcW w:w="1109" w:type="dxa"/>
            <w:noWrap/>
            <w:hideMark/>
          </w:tcPr>
          <w:p w14:paraId="7F50DC4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0.758</w:t>
            </w:r>
          </w:p>
        </w:tc>
        <w:tc>
          <w:tcPr>
            <w:tcW w:w="1193" w:type="dxa"/>
            <w:noWrap/>
            <w:hideMark/>
          </w:tcPr>
          <w:p w14:paraId="5C1FCA9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-0.158</w:t>
            </w:r>
          </w:p>
        </w:tc>
        <w:tc>
          <w:tcPr>
            <w:tcW w:w="1109" w:type="dxa"/>
            <w:noWrap/>
            <w:hideMark/>
          </w:tcPr>
          <w:p w14:paraId="4AABD64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0.115</w:t>
            </w:r>
          </w:p>
        </w:tc>
      </w:tr>
      <w:tr w:rsidR="003806CD" w:rsidRPr="00427AFD" w14:paraId="0C453C7F"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6FDAAC08"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Don't know</w:t>
            </w:r>
          </w:p>
        </w:tc>
        <w:tc>
          <w:tcPr>
            <w:tcW w:w="1192" w:type="dxa"/>
            <w:noWrap/>
            <w:hideMark/>
          </w:tcPr>
          <w:p w14:paraId="3306A9A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-0.069</w:t>
            </w:r>
          </w:p>
        </w:tc>
        <w:tc>
          <w:tcPr>
            <w:tcW w:w="1109" w:type="dxa"/>
            <w:noWrap/>
            <w:hideMark/>
          </w:tcPr>
          <w:p w14:paraId="21A6C07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0.103</w:t>
            </w:r>
          </w:p>
        </w:tc>
        <w:tc>
          <w:tcPr>
            <w:tcW w:w="1109" w:type="dxa"/>
            <w:noWrap/>
            <w:hideMark/>
          </w:tcPr>
          <w:p w14:paraId="1531439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0.504</w:t>
            </w:r>
          </w:p>
        </w:tc>
        <w:tc>
          <w:tcPr>
            <w:tcW w:w="1193" w:type="dxa"/>
            <w:noWrap/>
            <w:hideMark/>
          </w:tcPr>
          <w:p w14:paraId="1DFA7C2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-0.271</w:t>
            </w:r>
          </w:p>
        </w:tc>
        <w:tc>
          <w:tcPr>
            <w:tcW w:w="1109" w:type="dxa"/>
            <w:noWrap/>
            <w:hideMark/>
          </w:tcPr>
          <w:p w14:paraId="2D78BF0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0.133</w:t>
            </w:r>
          </w:p>
        </w:tc>
      </w:tr>
      <w:tr w:rsidR="003806CD" w:rsidRPr="00427AFD" w14:paraId="31BC41AC" w14:textId="77777777" w:rsidTr="003F5964">
        <w:trPr>
          <w:trHeight w:val="300"/>
        </w:trPr>
        <w:tc>
          <w:tcPr>
            <w:tcW w:w="2961" w:type="dxa"/>
            <w:noWrap/>
            <w:hideMark/>
          </w:tcPr>
          <w:p w14:paraId="572E9C84"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Prefer not to say</w:t>
            </w:r>
          </w:p>
        </w:tc>
        <w:tc>
          <w:tcPr>
            <w:tcW w:w="1192" w:type="dxa"/>
            <w:noWrap/>
            <w:hideMark/>
          </w:tcPr>
          <w:p w14:paraId="32375FA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0.165</w:t>
            </w:r>
          </w:p>
        </w:tc>
        <w:tc>
          <w:tcPr>
            <w:tcW w:w="1109" w:type="dxa"/>
            <w:noWrap/>
            <w:hideMark/>
          </w:tcPr>
          <w:p w14:paraId="115C57A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0.210</w:t>
            </w:r>
          </w:p>
        </w:tc>
        <w:tc>
          <w:tcPr>
            <w:tcW w:w="1109" w:type="dxa"/>
            <w:noWrap/>
            <w:hideMark/>
          </w:tcPr>
          <w:p w14:paraId="1E9AF23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0.430</w:t>
            </w:r>
          </w:p>
        </w:tc>
        <w:tc>
          <w:tcPr>
            <w:tcW w:w="1193" w:type="dxa"/>
            <w:noWrap/>
            <w:hideMark/>
          </w:tcPr>
          <w:p w14:paraId="394BE8D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-0.245</w:t>
            </w:r>
          </w:p>
        </w:tc>
        <w:tc>
          <w:tcPr>
            <w:tcW w:w="1109" w:type="dxa"/>
            <w:noWrap/>
            <w:hideMark/>
          </w:tcPr>
          <w:p w14:paraId="302FB84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0.576</w:t>
            </w:r>
          </w:p>
        </w:tc>
      </w:tr>
      <w:tr w:rsidR="003806CD" w:rsidRPr="00427AFD" w14:paraId="3C6065E8"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1E3035D5" w14:textId="77777777" w:rsidR="003806CD" w:rsidRPr="00427AFD" w:rsidRDefault="003806CD" w:rsidP="003F5964">
            <w:pPr>
              <w:pStyle w:val="TableText"/>
              <w:rPr>
                <w:szCs w:val="20"/>
              </w:rPr>
            </w:pPr>
            <w:r w:rsidRPr="00427AFD">
              <w:rPr>
                <w:szCs w:val="20"/>
              </w:rPr>
              <w:t>Qualifications</w:t>
            </w:r>
          </w:p>
        </w:tc>
        <w:tc>
          <w:tcPr>
            <w:tcW w:w="1192" w:type="dxa"/>
          </w:tcPr>
          <w:p w14:paraId="3A8DF7C2" w14:textId="77777777" w:rsidR="003806CD" w:rsidRPr="00427AFD" w:rsidRDefault="003806CD" w:rsidP="003F5964">
            <w:pPr>
              <w:pStyle w:val="TableText"/>
              <w:jc w:val="right"/>
              <w:rPr>
                <w:szCs w:val="20"/>
              </w:rPr>
            </w:pPr>
          </w:p>
        </w:tc>
        <w:tc>
          <w:tcPr>
            <w:tcW w:w="1109" w:type="dxa"/>
          </w:tcPr>
          <w:p w14:paraId="73669CF9" w14:textId="77777777" w:rsidR="003806CD" w:rsidRPr="00427AFD" w:rsidRDefault="003806CD" w:rsidP="003F5964">
            <w:pPr>
              <w:pStyle w:val="TableText"/>
              <w:jc w:val="right"/>
              <w:rPr>
                <w:szCs w:val="20"/>
              </w:rPr>
            </w:pPr>
          </w:p>
        </w:tc>
        <w:tc>
          <w:tcPr>
            <w:tcW w:w="1109" w:type="dxa"/>
          </w:tcPr>
          <w:p w14:paraId="42A0F1F2" w14:textId="77777777" w:rsidR="003806CD" w:rsidRPr="00427AFD" w:rsidRDefault="003806CD" w:rsidP="003F5964">
            <w:pPr>
              <w:pStyle w:val="TableText"/>
              <w:jc w:val="right"/>
              <w:rPr>
                <w:szCs w:val="20"/>
              </w:rPr>
            </w:pPr>
          </w:p>
        </w:tc>
        <w:tc>
          <w:tcPr>
            <w:tcW w:w="1193" w:type="dxa"/>
          </w:tcPr>
          <w:p w14:paraId="336EA390" w14:textId="77777777" w:rsidR="003806CD" w:rsidRPr="00427AFD" w:rsidRDefault="003806CD" w:rsidP="003F5964">
            <w:pPr>
              <w:pStyle w:val="TableText"/>
              <w:jc w:val="right"/>
              <w:rPr>
                <w:szCs w:val="20"/>
              </w:rPr>
            </w:pPr>
          </w:p>
        </w:tc>
        <w:tc>
          <w:tcPr>
            <w:tcW w:w="1109" w:type="dxa"/>
          </w:tcPr>
          <w:p w14:paraId="36858C34" w14:textId="77777777" w:rsidR="003806CD" w:rsidRPr="00427AFD" w:rsidRDefault="003806CD" w:rsidP="003F5964">
            <w:pPr>
              <w:pStyle w:val="TableText"/>
              <w:jc w:val="right"/>
              <w:rPr>
                <w:szCs w:val="20"/>
              </w:rPr>
            </w:pPr>
          </w:p>
        </w:tc>
      </w:tr>
      <w:tr w:rsidR="003806CD" w:rsidRPr="00427AFD" w14:paraId="74C6FF6B" w14:textId="77777777" w:rsidTr="003F5964">
        <w:tc>
          <w:tcPr>
            <w:tcW w:w="2961" w:type="dxa"/>
          </w:tcPr>
          <w:p w14:paraId="593245E7" w14:textId="77777777" w:rsidR="003806CD" w:rsidRPr="00427AFD" w:rsidRDefault="003806CD" w:rsidP="003F5964">
            <w:pPr>
              <w:pStyle w:val="TableText"/>
              <w:rPr>
                <w:szCs w:val="20"/>
              </w:rPr>
            </w:pPr>
            <w:r w:rsidRPr="00427AFD">
              <w:rPr>
                <w:szCs w:val="20"/>
              </w:rPr>
              <w:t>No qualifications</w:t>
            </w:r>
          </w:p>
        </w:tc>
        <w:tc>
          <w:tcPr>
            <w:tcW w:w="1192" w:type="dxa"/>
          </w:tcPr>
          <w:p w14:paraId="78B099D6" w14:textId="77777777" w:rsidR="003806CD" w:rsidRPr="00427AFD" w:rsidRDefault="003806CD" w:rsidP="003F5964">
            <w:pPr>
              <w:pStyle w:val="TableText"/>
              <w:jc w:val="right"/>
              <w:rPr>
                <w:szCs w:val="20"/>
              </w:rPr>
            </w:pPr>
            <w:r w:rsidRPr="00427AFD">
              <w:rPr>
                <w:szCs w:val="20"/>
              </w:rPr>
              <w:t>(base)</w:t>
            </w:r>
          </w:p>
        </w:tc>
        <w:tc>
          <w:tcPr>
            <w:tcW w:w="1109" w:type="dxa"/>
          </w:tcPr>
          <w:p w14:paraId="2A0AAEAA" w14:textId="77777777" w:rsidR="003806CD" w:rsidRPr="00427AFD" w:rsidRDefault="003806CD" w:rsidP="003F5964">
            <w:pPr>
              <w:pStyle w:val="TableText"/>
              <w:jc w:val="right"/>
              <w:rPr>
                <w:szCs w:val="20"/>
              </w:rPr>
            </w:pPr>
          </w:p>
        </w:tc>
        <w:tc>
          <w:tcPr>
            <w:tcW w:w="1109" w:type="dxa"/>
          </w:tcPr>
          <w:p w14:paraId="76DB766A" w14:textId="77777777" w:rsidR="003806CD" w:rsidRPr="00427AFD" w:rsidRDefault="003806CD" w:rsidP="003F5964">
            <w:pPr>
              <w:pStyle w:val="TableText"/>
              <w:jc w:val="right"/>
              <w:rPr>
                <w:szCs w:val="20"/>
              </w:rPr>
            </w:pPr>
          </w:p>
        </w:tc>
        <w:tc>
          <w:tcPr>
            <w:tcW w:w="1193" w:type="dxa"/>
          </w:tcPr>
          <w:p w14:paraId="5C5AA55C" w14:textId="77777777" w:rsidR="003806CD" w:rsidRPr="00427AFD" w:rsidRDefault="003806CD" w:rsidP="003F5964">
            <w:pPr>
              <w:pStyle w:val="TableText"/>
              <w:jc w:val="right"/>
              <w:rPr>
                <w:szCs w:val="20"/>
              </w:rPr>
            </w:pPr>
          </w:p>
        </w:tc>
        <w:tc>
          <w:tcPr>
            <w:tcW w:w="1109" w:type="dxa"/>
          </w:tcPr>
          <w:p w14:paraId="1C86A725" w14:textId="77777777" w:rsidR="003806CD" w:rsidRPr="00427AFD" w:rsidRDefault="003806CD" w:rsidP="003F5964">
            <w:pPr>
              <w:pStyle w:val="TableText"/>
              <w:jc w:val="right"/>
              <w:rPr>
                <w:szCs w:val="20"/>
              </w:rPr>
            </w:pPr>
          </w:p>
        </w:tc>
      </w:tr>
      <w:tr w:rsidR="003806CD" w:rsidRPr="00427AFD" w14:paraId="57EA0285"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1141A8EE"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Below GCSE level</w:t>
            </w:r>
          </w:p>
        </w:tc>
        <w:tc>
          <w:tcPr>
            <w:tcW w:w="1192" w:type="dxa"/>
            <w:noWrap/>
            <w:hideMark/>
          </w:tcPr>
          <w:p w14:paraId="1EFA6C1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-0.090</w:t>
            </w:r>
          </w:p>
        </w:tc>
        <w:tc>
          <w:tcPr>
            <w:tcW w:w="1109" w:type="dxa"/>
            <w:noWrap/>
            <w:hideMark/>
          </w:tcPr>
          <w:p w14:paraId="08112F4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0.092</w:t>
            </w:r>
          </w:p>
        </w:tc>
        <w:tc>
          <w:tcPr>
            <w:tcW w:w="1109" w:type="dxa"/>
            <w:noWrap/>
            <w:hideMark/>
          </w:tcPr>
          <w:p w14:paraId="164EB15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0.328</w:t>
            </w:r>
          </w:p>
        </w:tc>
        <w:tc>
          <w:tcPr>
            <w:tcW w:w="1193" w:type="dxa"/>
            <w:noWrap/>
            <w:hideMark/>
          </w:tcPr>
          <w:p w14:paraId="63F669E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-0.270</w:t>
            </w:r>
          </w:p>
        </w:tc>
        <w:tc>
          <w:tcPr>
            <w:tcW w:w="1109" w:type="dxa"/>
            <w:noWrap/>
            <w:hideMark/>
          </w:tcPr>
          <w:p w14:paraId="7F4A13E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0.090</w:t>
            </w:r>
          </w:p>
        </w:tc>
      </w:tr>
      <w:tr w:rsidR="003806CD" w:rsidRPr="00427AFD" w14:paraId="66074CFA" w14:textId="77777777" w:rsidTr="003F5964">
        <w:trPr>
          <w:trHeight w:val="300"/>
        </w:trPr>
        <w:tc>
          <w:tcPr>
            <w:tcW w:w="2961" w:type="dxa"/>
            <w:noWrap/>
            <w:hideMark/>
          </w:tcPr>
          <w:p w14:paraId="476F8959"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Under 5 GCSEs at grade A*-C (or equivalent)</w:t>
            </w:r>
          </w:p>
        </w:tc>
        <w:tc>
          <w:tcPr>
            <w:tcW w:w="1192" w:type="dxa"/>
            <w:noWrap/>
            <w:hideMark/>
          </w:tcPr>
          <w:p w14:paraId="1CF4FDC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0.066</w:t>
            </w:r>
          </w:p>
        </w:tc>
        <w:tc>
          <w:tcPr>
            <w:tcW w:w="1109" w:type="dxa"/>
            <w:noWrap/>
            <w:hideMark/>
          </w:tcPr>
          <w:p w14:paraId="7DB8FBC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0.079</w:t>
            </w:r>
          </w:p>
        </w:tc>
        <w:tc>
          <w:tcPr>
            <w:tcW w:w="1109" w:type="dxa"/>
            <w:noWrap/>
            <w:hideMark/>
          </w:tcPr>
          <w:p w14:paraId="3CA019D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0.407</w:t>
            </w:r>
          </w:p>
        </w:tc>
        <w:tc>
          <w:tcPr>
            <w:tcW w:w="1193" w:type="dxa"/>
            <w:noWrap/>
            <w:hideMark/>
          </w:tcPr>
          <w:p w14:paraId="650C6CC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-0.090</w:t>
            </w:r>
          </w:p>
        </w:tc>
        <w:tc>
          <w:tcPr>
            <w:tcW w:w="1109" w:type="dxa"/>
            <w:noWrap/>
            <w:hideMark/>
          </w:tcPr>
          <w:p w14:paraId="28B5EB0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0.221</w:t>
            </w:r>
          </w:p>
        </w:tc>
      </w:tr>
      <w:tr w:rsidR="003806CD" w:rsidRPr="00427AFD" w14:paraId="0C4773E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41210B4E"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5 or more GCSEs at grades A*-C (or equivalent)</w:t>
            </w:r>
          </w:p>
        </w:tc>
        <w:tc>
          <w:tcPr>
            <w:tcW w:w="1192" w:type="dxa"/>
            <w:noWrap/>
            <w:hideMark/>
          </w:tcPr>
          <w:p w14:paraId="2BBB8C2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0.140</w:t>
            </w:r>
          </w:p>
        </w:tc>
        <w:tc>
          <w:tcPr>
            <w:tcW w:w="1109" w:type="dxa"/>
            <w:noWrap/>
            <w:hideMark/>
          </w:tcPr>
          <w:p w14:paraId="54FD4FD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0.085</w:t>
            </w:r>
          </w:p>
        </w:tc>
        <w:tc>
          <w:tcPr>
            <w:tcW w:w="1109" w:type="dxa"/>
            <w:noWrap/>
            <w:hideMark/>
          </w:tcPr>
          <w:p w14:paraId="14ED05D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0.098</w:t>
            </w:r>
          </w:p>
        </w:tc>
        <w:tc>
          <w:tcPr>
            <w:tcW w:w="1193" w:type="dxa"/>
            <w:noWrap/>
            <w:hideMark/>
          </w:tcPr>
          <w:p w14:paraId="6405999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-0.026</w:t>
            </w:r>
          </w:p>
        </w:tc>
        <w:tc>
          <w:tcPr>
            <w:tcW w:w="1109" w:type="dxa"/>
            <w:noWrap/>
            <w:hideMark/>
          </w:tcPr>
          <w:p w14:paraId="45E20E3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0.307</w:t>
            </w:r>
          </w:p>
        </w:tc>
      </w:tr>
      <w:tr w:rsidR="003806CD" w:rsidRPr="00427AFD" w14:paraId="3A14DF6A" w14:textId="77777777" w:rsidTr="003F5964">
        <w:trPr>
          <w:trHeight w:val="300"/>
        </w:trPr>
        <w:tc>
          <w:tcPr>
            <w:tcW w:w="2961" w:type="dxa"/>
            <w:noWrap/>
            <w:hideMark/>
          </w:tcPr>
          <w:p w14:paraId="2C3703D2"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A levels / NVQ Level 3 (or equivalent)</w:t>
            </w:r>
          </w:p>
        </w:tc>
        <w:tc>
          <w:tcPr>
            <w:tcW w:w="1192" w:type="dxa"/>
            <w:noWrap/>
            <w:hideMark/>
          </w:tcPr>
          <w:p w14:paraId="559A560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0.126</w:t>
            </w:r>
          </w:p>
        </w:tc>
        <w:tc>
          <w:tcPr>
            <w:tcW w:w="1109" w:type="dxa"/>
            <w:noWrap/>
            <w:hideMark/>
          </w:tcPr>
          <w:p w14:paraId="1CE2E9A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0.084</w:t>
            </w:r>
          </w:p>
        </w:tc>
        <w:tc>
          <w:tcPr>
            <w:tcW w:w="1109" w:type="dxa"/>
            <w:noWrap/>
            <w:hideMark/>
          </w:tcPr>
          <w:p w14:paraId="4829FAA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0.135</w:t>
            </w:r>
          </w:p>
        </w:tc>
        <w:tc>
          <w:tcPr>
            <w:tcW w:w="1193" w:type="dxa"/>
            <w:noWrap/>
            <w:hideMark/>
          </w:tcPr>
          <w:p w14:paraId="0D822D8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-0.039</w:t>
            </w:r>
          </w:p>
        </w:tc>
        <w:tc>
          <w:tcPr>
            <w:tcW w:w="1109" w:type="dxa"/>
            <w:noWrap/>
            <w:hideMark/>
          </w:tcPr>
          <w:p w14:paraId="5619E28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0.292</w:t>
            </w:r>
          </w:p>
        </w:tc>
      </w:tr>
      <w:tr w:rsidR="003806CD" w:rsidRPr="00427AFD" w14:paraId="475332C7"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4DCBB515"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Degree or higher</w:t>
            </w:r>
          </w:p>
        </w:tc>
        <w:tc>
          <w:tcPr>
            <w:tcW w:w="1192" w:type="dxa"/>
            <w:noWrap/>
            <w:hideMark/>
          </w:tcPr>
          <w:p w14:paraId="1AEEBCB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0.172</w:t>
            </w:r>
          </w:p>
        </w:tc>
        <w:tc>
          <w:tcPr>
            <w:tcW w:w="1109" w:type="dxa"/>
            <w:noWrap/>
            <w:hideMark/>
          </w:tcPr>
          <w:p w14:paraId="53CAD3B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0.099</w:t>
            </w:r>
          </w:p>
        </w:tc>
        <w:tc>
          <w:tcPr>
            <w:tcW w:w="1109" w:type="dxa"/>
            <w:noWrap/>
            <w:hideMark/>
          </w:tcPr>
          <w:p w14:paraId="2729949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0.081*</w:t>
            </w:r>
          </w:p>
        </w:tc>
        <w:tc>
          <w:tcPr>
            <w:tcW w:w="1193" w:type="dxa"/>
            <w:noWrap/>
            <w:hideMark/>
          </w:tcPr>
          <w:p w14:paraId="013513C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-0.021</w:t>
            </w:r>
          </w:p>
        </w:tc>
        <w:tc>
          <w:tcPr>
            <w:tcW w:w="1109" w:type="dxa"/>
            <w:noWrap/>
            <w:hideMark/>
          </w:tcPr>
          <w:p w14:paraId="6C45A83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0.365</w:t>
            </w:r>
          </w:p>
        </w:tc>
      </w:tr>
      <w:tr w:rsidR="003806CD" w:rsidRPr="00427AFD" w14:paraId="1E8D14F7" w14:textId="77777777" w:rsidTr="003F5964">
        <w:trPr>
          <w:trHeight w:val="300"/>
        </w:trPr>
        <w:tc>
          <w:tcPr>
            <w:tcW w:w="2961" w:type="dxa"/>
            <w:noWrap/>
            <w:hideMark/>
          </w:tcPr>
          <w:p w14:paraId="5DCFD7C7"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Don't know</w:t>
            </w:r>
          </w:p>
        </w:tc>
        <w:tc>
          <w:tcPr>
            <w:tcW w:w="1192" w:type="dxa"/>
            <w:noWrap/>
            <w:hideMark/>
          </w:tcPr>
          <w:p w14:paraId="0995E52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-0.075</w:t>
            </w:r>
          </w:p>
        </w:tc>
        <w:tc>
          <w:tcPr>
            <w:tcW w:w="1109" w:type="dxa"/>
            <w:noWrap/>
            <w:hideMark/>
          </w:tcPr>
          <w:p w14:paraId="5685E12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0.104</w:t>
            </w:r>
          </w:p>
        </w:tc>
        <w:tc>
          <w:tcPr>
            <w:tcW w:w="1109" w:type="dxa"/>
            <w:noWrap/>
            <w:hideMark/>
          </w:tcPr>
          <w:p w14:paraId="691BDEB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0.472</w:t>
            </w:r>
          </w:p>
        </w:tc>
        <w:tc>
          <w:tcPr>
            <w:tcW w:w="1193" w:type="dxa"/>
            <w:noWrap/>
            <w:hideMark/>
          </w:tcPr>
          <w:p w14:paraId="6D3C509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-0.279</w:t>
            </w:r>
          </w:p>
        </w:tc>
        <w:tc>
          <w:tcPr>
            <w:tcW w:w="1109" w:type="dxa"/>
            <w:noWrap/>
            <w:hideMark/>
          </w:tcPr>
          <w:p w14:paraId="3DEBEA6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0.129</w:t>
            </w:r>
          </w:p>
        </w:tc>
      </w:tr>
      <w:tr w:rsidR="003806CD" w:rsidRPr="00427AFD" w14:paraId="2A87DC8F"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256A1881" w14:textId="77777777" w:rsidR="003806CD" w:rsidRPr="00427AFD" w:rsidRDefault="003806CD" w:rsidP="003F5964">
            <w:pPr>
              <w:pStyle w:val="TableText"/>
              <w:rPr>
                <w:szCs w:val="20"/>
              </w:rPr>
            </w:pPr>
            <w:r w:rsidRPr="00427AFD">
              <w:rPr>
                <w:szCs w:val="20"/>
              </w:rPr>
              <w:t>Driving licence</w:t>
            </w:r>
          </w:p>
        </w:tc>
        <w:tc>
          <w:tcPr>
            <w:tcW w:w="1192" w:type="dxa"/>
          </w:tcPr>
          <w:p w14:paraId="723ADF5B" w14:textId="77777777" w:rsidR="003806CD" w:rsidRPr="00427AFD" w:rsidRDefault="003806CD" w:rsidP="003F5964">
            <w:pPr>
              <w:pStyle w:val="TableText"/>
              <w:jc w:val="right"/>
              <w:rPr>
                <w:szCs w:val="20"/>
              </w:rPr>
            </w:pPr>
          </w:p>
        </w:tc>
        <w:tc>
          <w:tcPr>
            <w:tcW w:w="1109" w:type="dxa"/>
          </w:tcPr>
          <w:p w14:paraId="5797A5BC" w14:textId="77777777" w:rsidR="003806CD" w:rsidRPr="00427AFD" w:rsidRDefault="003806CD" w:rsidP="003F5964">
            <w:pPr>
              <w:pStyle w:val="TableText"/>
              <w:jc w:val="right"/>
              <w:rPr>
                <w:szCs w:val="20"/>
              </w:rPr>
            </w:pPr>
          </w:p>
        </w:tc>
        <w:tc>
          <w:tcPr>
            <w:tcW w:w="1109" w:type="dxa"/>
          </w:tcPr>
          <w:p w14:paraId="6FBE0AEA" w14:textId="77777777" w:rsidR="003806CD" w:rsidRPr="00427AFD" w:rsidRDefault="003806CD" w:rsidP="003F5964">
            <w:pPr>
              <w:pStyle w:val="TableText"/>
              <w:jc w:val="right"/>
              <w:rPr>
                <w:szCs w:val="20"/>
              </w:rPr>
            </w:pPr>
          </w:p>
        </w:tc>
        <w:tc>
          <w:tcPr>
            <w:tcW w:w="1193" w:type="dxa"/>
          </w:tcPr>
          <w:p w14:paraId="68B5A93E" w14:textId="77777777" w:rsidR="003806CD" w:rsidRPr="00427AFD" w:rsidRDefault="003806CD" w:rsidP="003F5964">
            <w:pPr>
              <w:pStyle w:val="TableText"/>
              <w:jc w:val="right"/>
              <w:rPr>
                <w:szCs w:val="20"/>
              </w:rPr>
            </w:pPr>
          </w:p>
        </w:tc>
        <w:tc>
          <w:tcPr>
            <w:tcW w:w="1109" w:type="dxa"/>
          </w:tcPr>
          <w:p w14:paraId="1C2AA1A4" w14:textId="77777777" w:rsidR="003806CD" w:rsidRPr="00427AFD" w:rsidRDefault="003806CD" w:rsidP="003F5964">
            <w:pPr>
              <w:pStyle w:val="TableText"/>
              <w:jc w:val="right"/>
              <w:rPr>
                <w:szCs w:val="20"/>
              </w:rPr>
            </w:pPr>
          </w:p>
        </w:tc>
      </w:tr>
      <w:tr w:rsidR="003806CD" w:rsidRPr="00427AFD" w14:paraId="62997668" w14:textId="77777777" w:rsidTr="003F5964">
        <w:tc>
          <w:tcPr>
            <w:tcW w:w="2961" w:type="dxa"/>
          </w:tcPr>
          <w:p w14:paraId="39251478" w14:textId="77777777" w:rsidR="003806CD" w:rsidRPr="00427AFD" w:rsidRDefault="003806CD" w:rsidP="003F5964">
            <w:pPr>
              <w:pStyle w:val="TableText"/>
              <w:rPr>
                <w:szCs w:val="20"/>
              </w:rPr>
            </w:pPr>
            <w:r w:rsidRPr="00427AFD">
              <w:rPr>
                <w:szCs w:val="20"/>
              </w:rPr>
              <w:t>No</w:t>
            </w:r>
          </w:p>
        </w:tc>
        <w:tc>
          <w:tcPr>
            <w:tcW w:w="1192" w:type="dxa"/>
          </w:tcPr>
          <w:p w14:paraId="5E8F141C" w14:textId="77777777" w:rsidR="003806CD" w:rsidRPr="00427AFD" w:rsidRDefault="003806CD" w:rsidP="003F5964">
            <w:pPr>
              <w:pStyle w:val="TableText"/>
              <w:jc w:val="right"/>
              <w:rPr>
                <w:szCs w:val="20"/>
              </w:rPr>
            </w:pPr>
            <w:r w:rsidRPr="00427AFD">
              <w:rPr>
                <w:szCs w:val="20"/>
              </w:rPr>
              <w:t>(base)</w:t>
            </w:r>
          </w:p>
        </w:tc>
        <w:tc>
          <w:tcPr>
            <w:tcW w:w="1109" w:type="dxa"/>
          </w:tcPr>
          <w:p w14:paraId="3203722E" w14:textId="77777777" w:rsidR="003806CD" w:rsidRPr="00427AFD" w:rsidRDefault="003806CD" w:rsidP="003F5964">
            <w:pPr>
              <w:pStyle w:val="TableText"/>
              <w:jc w:val="right"/>
              <w:rPr>
                <w:szCs w:val="20"/>
              </w:rPr>
            </w:pPr>
          </w:p>
        </w:tc>
        <w:tc>
          <w:tcPr>
            <w:tcW w:w="1109" w:type="dxa"/>
          </w:tcPr>
          <w:p w14:paraId="494019CA" w14:textId="77777777" w:rsidR="003806CD" w:rsidRPr="00427AFD" w:rsidRDefault="003806CD" w:rsidP="003F5964">
            <w:pPr>
              <w:pStyle w:val="TableText"/>
              <w:jc w:val="right"/>
              <w:rPr>
                <w:szCs w:val="20"/>
              </w:rPr>
            </w:pPr>
          </w:p>
        </w:tc>
        <w:tc>
          <w:tcPr>
            <w:tcW w:w="1193" w:type="dxa"/>
          </w:tcPr>
          <w:p w14:paraId="3B2A345F" w14:textId="77777777" w:rsidR="003806CD" w:rsidRPr="00427AFD" w:rsidRDefault="003806CD" w:rsidP="003F5964">
            <w:pPr>
              <w:pStyle w:val="TableText"/>
              <w:jc w:val="right"/>
              <w:rPr>
                <w:szCs w:val="20"/>
              </w:rPr>
            </w:pPr>
          </w:p>
        </w:tc>
        <w:tc>
          <w:tcPr>
            <w:tcW w:w="1109" w:type="dxa"/>
          </w:tcPr>
          <w:p w14:paraId="5D28001E" w14:textId="77777777" w:rsidR="003806CD" w:rsidRPr="00427AFD" w:rsidRDefault="003806CD" w:rsidP="003F5964">
            <w:pPr>
              <w:pStyle w:val="TableText"/>
              <w:jc w:val="right"/>
              <w:rPr>
                <w:szCs w:val="20"/>
              </w:rPr>
            </w:pPr>
          </w:p>
        </w:tc>
      </w:tr>
      <w:tr w:rsidR="003806CD" w:rsidRPr="00427AFD" w14:paraId="02A64576"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3460691F"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71AD8EF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0.305</w:t>
            </w:r>
          </w:p>
        </w:tc>
        <w:tc>
          <w:tcPr>
            <w:tcW w:w="1109" w:type="dxa"/>
            <w:noWrap/>
            <w:hideMark/>
          </w:tcPr>
          <w:p w14:paraId="2A52AF9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0.049</w:t>
            </w:r>
          </w:p>
        </w:tc>
        <w:tc>
          <w:tcPr>
            <w:tcW w:w="1109" w:type="dxa"/>
            <w:noWrap/>
            <w:hideMark/>
          </w:tcPr>
          <w:p w14:paraId="4126F21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0E2366E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0.208</w:t>
            </w:r>
          </w:p>
        </w:tc>
        <w:tc>
          <w:tcPr>
            <w:tcW w:w="1109" w:type="dxa"/>
            <w:noWrap/>
            <w:hideMark/>
          </w:tcPr>
          <w:p w14:paraId="7F307FD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0.402</w:t>
            </w:r>
          </w:p>
        </w:tc>
      </w:tr>
      <w:tr w:rsidR="003806CD" w:rsidRPr="00427AFD" w14:paraId="206A32DE" w14:textId="77777777" w:rsidTr="003F5964">
        <w:tc>
          <w:tcPr>
            <w:tcW w:w="2961" w:type="dxa"/>
          </w:tcPr>
          <w:p w14:paraId="3FC3833A" w14:textId="77777777" w:rsidR="003806CD" w:rsidRPr="00427AFD" w:rsidRDefault="003806CD" w:rsidP="003F5964">
            <w:pPr>
              <w:pStyle w:val="TableText"/>
              <w:rPr>
                <w:szCs w:val="20"/>
              </w:rPr>
            </w:pPr>
            <w:r w:rsidRPr="00427AFD">
              <w:rPr>
                <w:szCs w:val="20"/>
              </w:rPr>
              <w:t>Existing work support</w:t>
            </w:r>
          </w:p>
        </w:tc>
        <w:tc>
          <w:tcPr>
            <w:tcW w:w="1192" w:type="dxa"/>
          </w:tcPr>
          <w:p w14:paraId="4A8E2D3A" w14:textId="77777777" w:rsidR="003806CD" w:rsidRPr="00427AFD" w:rsidRDefault="003806CD" w:rsidP="003F5964">
            <w:pPr>
              <w:pStyle w:val="TableText"/>
              <w:jc w:val="right"/>
              <w:rPr>
                <w:szCs w:val="20"/>
              </w:rPr>
            </w:pPr>
          </w:p>
        </w:tc>
        <w:tc>
          <w:tcPr>
            <w:tcW w:w="1109" w:type="dxa"/>
          </w:tcPr>
          <w:p w14:paraId="4B69DCCA" w14:textId="77777777" w:rsidR="003806CD" w:rsidRPr="00427AFD" w:rsidRDefault="003806CD" w:rsidP="003F5964">
            <w:pPr>
              <w:pStyle w:val="TableText"/>
              <w:jc w:val="right"/>
              <w:rPr>
                <w:szCs w:val="20"/>
              </w:rPr>
            </w:pPr>
          </w:p>
        </w:tc>
        <w:tc>
          <w:tcPr>
            <w:tcW w:w="1109" w:type="dxa"/>
          </w:tcPr>
          <w:p w14:paraId="37481F9A" w14:textId="77777777" w:rsidR="003806CD" w:rsidRPr="00427AFD" w:rsidRDefault="003806CD" w:rsidP="003F5964">
            <w:pPr>
              <w:pStyle w:val="TableText"/>
              <w:jc w:val="right"/>
              <w:rPr>
                <w:szCs w:val="20"/>
              </w:rPr>
            </w:pPr>
          </w:p>
        </w:tc>
        <w:tc>
          <w:tcPr>
            <w:tcW w:w="1193" w:type="dxa"/>
          </w:tcPr>
          <w:p w14:paraId="64F13833" w14:textId="77777777" w:rsidR="003806CD" w:rsidRPr="00427AFD" w:rsidRDefault="003806CD" w:rsidP="003F5964">
            <w:pPr>
              <w:pStyle w:val="TableText"/>
              <w:jc w:val="right"/>
              <w:rPr>
                <w:szCs w:val="20"/>
              </w:rPr>
            </w:pPr>
          </w:p>
        </w:tc>
        <w:tc>
          <w:tcPr>
            <w:tcW w:w="1109" w:type="dxa"/>
          </w:tcPr>
          <w:p w14:paraId="1505F3E4" w14:textId="77777777" w:rsidR="003806CD" w:rsidRPr="00427AFD" w:rsidRDefault="003806CD" w:rsidP="003F5964">
            <w:pPr>
              <w:pStyle w:val="TableText"/>
              <w:jc w:val="right"/>
              <w:rPr>
                <w:szCs w:val="20"/>
              </w:rPr>
            </w:pPr>
          </w:p>
        </w:tc>
      </w:tr>
      <w:tr w:rsidR="003806CD" w:rsidRPr="00427AFD" w14:paraId="7E89E216"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252E3B9A" w14:textId="77777777" w:rsidR="003806CD" w:rsidRPr="00427AFD" w:rsidRDefault="003806CD" w:rsidP="003F5964">
            <w:pPr>
              <w:pStyle w:val="TableText"/>
              <w:rPr>
                <w:szCs w:val="20"/>
              </w:rPr>
            </w:pPr>
            <w:r w:rsidRPr="00427AFD">
              <w:rPr>
                <w:szCs w:val="20"/>
              </w:rPr>
              <w:t>No</w:t>
            </w:r>
          </w:p>
        </w:tc>
        <w:tc>
          <w:tcPr>
            <w:tcW w:w="1192" w:type="dxa"/>
          </w:tcPr>
          <w:p w14:paraId="79B14B53" w14:textId="77777777" w:rsidR="003806CD" w:rsidRPr="00427AFD" w:rsidRDefault="003806CD" w:rsidP="003F5964">
            <w:pPr>
              <w:pStyle w:val="TableText"/>
              <w:jc w:val="right"/>
              <w:rPr>
                <w:szCs w:val="20"/>
              </w:rPr>
            </w:pPr>
            <w:r w:rsidRPr="00427AFD">
              <w:rPr>
                <w:szCs w:val="20"/>
              </w:rPr>
              <w:t>(base)</w:t>
            </w:r>
          </w:p>
        </w:tc>
        <w:tc>
          <w:tcPr>
            <w:tcW w:w="1109" w:type="dxa"/>
          </w:tcPr>
          <w:p w14:paraId="21A39AD4" w14:textId="77777777" w:rsidR="003806CD" w:rsidRPr="00427AFD" w:rsidRDefault="003806CD" w:rsidP="003F5964">
            <w:pPr>
              <w:pStyle w:val="TableText"/>
              <w:jc w:val="right"/>
              <w:rPr>
                <w:szCs w:val="20"/>
              </w:rPr>
            </w:pPr>
          </w:p>
        </w:tc>
        <w:tc>
          <w:tcPr>
            <w:tcW w:w="1109" w:type="dxa"/>
          </w:tcPr>
          <w:p w14:paraId="1C776B3E" w14:textId="77777777" w:rsidR="003806CD" w:rsidRPr="00427AFD" w:rsidRDefault="003806CD" w:rsidP="003F5964">
            <w:pPr>
              <w:pStyle w:val="TableText"/>
              <w:jc w:val="right"/>
              <w:rPr>
                <w:szCs w:val="20"/>
              </w:rPr>
            </w:pPr>
          </w:p>
        </w:tc>
        <w:tc>
          <w:tcPr>
            <w:tcW w:w="1193" w:type="dxa"/>
          </w:tcPr>
          <w:p w14:paraId="2C59F427" w14:textId="77777777" w:rsidR="003806CD" w:rsidRPr="00427AFD" w:rsidRDefault="003806CD" w:rsidP="003F5964">
            <w:pPr>
              <w:pStyle w:val="TableText"/>
              <w:jc w:val="right"/>
              <w:rPr>
                <w:szCs w:val="20"/>
              </w:rPr>
            </w:pPr>
          </w:p>
        </w:tc>
        <w:tc>
          <w:tcPr>
            <w:tcW w:w="1109" w:type="dxa"/>
          </w:tcPr>
          <w:p w14:paraId="11F852B7" w14:textId="77777777" w:rsidR="003806CD" w:rsidRPr="00427AFD" w:rsidRDefault="003806CD" w:rsidP="003F5964">
            <w:pPr>
              <w:pStyle w:val="TableText"/>
              <w:jc w:val="right"/>
              <w:rPr>
                <w:szCs w:val="20"/>
              </w:rPr>
            </w:pPr>
          </w:p>
        </w:tc>
      </w:tr>
      <w:tr w:rsidR="003806CD" w:rsidRPr="00427AFD" w14:paraId="00EB4F7D" w14:textId="77777777" w:rsidTr="003F5964">
        <w:trPr>
          <w:trHeight w:val="300"/>
        </w:trPr>
        <w:tc>
          <w:tcPr>
            <w:tcW w:w="2961" w:type="dxa"/>
            <w:noWrap/>
            <w:hideMark/>
          </w:tcPr>
          <w:p w14:paraId="0AB35B42"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1DC0B0C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0.236</w:t>
            </w:r>
          </w:p>
        </w:tc>
        <w:tc>
          <w:tcPr>
            <w:tcW w:w="1109" w:type="dxa"/>
            <w:noWrap/>
            <w:hideMark/>
          </w:tcPr>
          <w:p w14:paraId="044B2FF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0.072</w:t>
            </w:r>
          </w:p>
        </w:tc>
        <w:tc>
          <w:tcPr>
            <w:tcW w:w="1109" w:type="dxa"/>
            <w:noWrap/>
            <w:hideMark/>
          </w:tcPr>
          <w:p w14:paraId="537BF6D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0.001***</w:t>
            </w:r>
          </w:p>
        </w:tc>
        <w:tc>
          <w:tcPr>
            <w:tcW w:w="1193" w:type="dxa"/>
            <w:noWrap/>
            <w:hideMark/>
          </w:tcPr>
          <w:p w14:paraId="55BA57D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0.095</w:t>
            </w:r>
          </w:p>
        </w:tc>
        <w:tc>
          <w:tcPr>
            <w:tcW w:w="1109" w:type="dxa"/>
            <w:noWrap/>
            <w:hideMark/>
          </w:tcPr>
          <w:p w14:paraId="68C8F85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0.376</w:t>
            </w:r>
          </w:p>
        </w:tc>
      </w:tr>
      <w:tr w:rsidR="003806CD" w:rsidRPr="00427AFD" w14:paraId="05EE7521"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5E551EE3"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Prefer not to Say</w:t>
            </w:r>
          </w:p>
        </w:tc>
        <w:tc>
          <w:tcPr>
            <w:tcW w:w="1192" w:type="dxa"/>
            <w:noWrap/>
            <w:hideMark/>
          </w:tcPr>
          <w:p w14:paraId="028ED85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0.647</w:t>
            </w:r>
          </w:p>
        </w:tc>
        <w:tc>
          <w:tcPr>
            <w:tcW w:w="1109" w:type="dxa"/>
            <w:noWrap/>
            <w:hideMark/>
          </w:tcPr>
          <w:p w14:paraId="3D0D3EF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0.464</w:t>
            </w:r>
          </w:p>
        </w:tc>
        <w:tc>
          <w:tcPr>
            <w:tcW w:w="1109" w:type="dxa"/>
            <w:noWrap/>
            <w:hideMark/>
          </w:tcPr>
          <w:p w14:paraId="4034812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0.163</w:t>
            </w:r>
          </w:p>
        </w:tc>
        <w:tc>
          <w:tcPr>
            <w:tcW w:w="1193" w:type="dxa"/>
            <w:noWrap/>
            <w:hideMark/>
          </w:tcPr>
          <w:p w14:paraId="394B078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-0.262</w:t>
            </w:r>
          </w:p>
        </w:tc>
        <w:tc>
          <w:tcPr>
            <w:tcW w:w="1109" w:type="dxa"/>
            <w:noWrap/>
            <w:hideMark/>
          </w:tcPr>
          <w:p w14:paraId="0E6CFB3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1.556</w:t>
            </w:r>
          </w:p>
        </w:tc>
      </w:tr>
      <w:tr w:rsidR="003806CD" w:rsidRPr="00427AFD" w14:paraId="1D2E3D1D" w14:textId="77777777" w:rsidTr="003F5964">
        <w:tc>
          <w:tcPr>
            <w:tcW w:w="2961" w:type="dxa"/>
          </w:tcPr>
          <w:p w14:paraId="2810280A" w14:textId="77777777" w:rsidR="003806CD" w:rsidRPr="00427AFD" w:rsidRDefault="003806CD" w:rsidP="003F5964">
            <w:pPr>
              <w:pStyle w:val="TableText"/>
              <w:rPr>
                <w:szCs w:val="20"/>
              </w:rPr>
            </w:pPr>
            <w:r w:rsidRPr="00427AFD">
              <w:rPr>
                <w:szCs w:val="20"/>
              </w:rPr>
              <w:t>Last in work</w:t>
            </w:r>
          </w:p>
        </w:tc>
        <w:tc>
          <w:tcPr>
            <w:tcW w:w="1192" w:type="dxa"/>
          </w:tcPr>
          <w:p w14:paraId="0EDCD231" w14:textId="77777777" w:rsidR="003806CD" w:rsidRPr="00427AFD" w:rsidRDefault="003806CD" w:rsidP="003F5964">
            <w:pPr>
              <w:pStyle w:val="TableText"/>
              <w:jc w:val="right"/>
              <w:rPr>
                <w:szCs w:val="20"/>
              </w:rPr>
            </w:pPr>
          </w:p>
        </w:tc>
        <w:tc>
          <w:tcPr>
            <w:tcW w:w="1109" w:type="dxa"/>
          </w:tcPr>
          <w:p w14:paraId="48784B03" w14:textId="77777777" w:rsidR="003806CD" w:rsidRPr="00427AFD" w:rsidRDefault="003806CD" w:rsidP="003F5964">
            <w:pPr>
              <w:pStyle w:val="TableText"/>
              <w:jc w:val="right"/>
              <w:rPr>
                <w:szCs w:val="20"/>
              </w:rPr>
            </w:pPr>
          </w:p>
        </w:tc>
        <w:tc>
          <w:tcPr>
            <w:tcW w:w="1109" w:type="dxa"/>
          </w:tcPr>
          <w:p w14:paraId="49E2882F" w14:textId="77777777" w:rsidR="003806CD" w:rsidRPr="00427AFD" w:rsidRDefault="003806CD" w:rsidP="003F5964">
            <w:pPr>
              <w:pStyle w:val="TableText"/>
              <w:jc w:val="right"/>
              <w:rPr>
                <w:szCs w:val="20"/>
              </w:rPr>
            </w:pPr>
          </w:p>
        </w:tc>
        <w:tc>
          <w:tcPr>
            <w:tcW w:w="1193" w:type="dxa"/>
          </w:tcPr>
          <w:p w14:paraId="128F419A" w14:textId="77777777" w:rsidR="003806CD" w:rsidRPr="00427AFD" w:rsidRDefault="003806CD" w:rsidP="003F5964">
            <w:pPr>
              <w:pStyle w:val="TableText"/>
              <w:jc w:val="right"/>
              <w:rPr>
                <w:szCs w:val="20"/>
              </w:rPr>
            </w:pPr>
          </w:p>
        </w:tc>
        <w:tc>
          <w:tcPr>
            <w:tcW w:w="1109" w:type="dxa"/>
          </w:tcPr>
          <w:p w14:paraId="1CD47236" w14:textId="77777777" w:rsidR="003806CD" w:rsidRPr="00427AFD" w:rsidRDefault="003806CD" w:rsidP="003F5964">
            <w:pPr>
              <w:pStyle w:val="TableText"/>
              <w:jc w:val="right"/>
              <w:rPr>
                <w:szCs w:val="20"/>
              </w:rPr>
            </w:pPr>
          </w:p>
        </w:tc>
      </w:tr>
      <w:tr w:rsidR="003806CD" w:rsidRPr="00427AFD" w14:paraId="44AA3726"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11EB3D8E" w14:textId="77777777" w:rsidR="003806CD" w:rsidRPr="00427AFD" w:rsidRDefault="003806CD" w:rsidP="003F5964">
            <w:pPr>
              <w:pStyle w:val="TableText"/>
              <w:rPr>
                <w:szCs w:val="20"/>
              </w:rPr>
            </w:pPr>
            <w:r w:rsidRPr="00427AFD">
              <w:rPr>
                <w:szCs w:val="20"/>
              </w:rPr>
              <w:t>0-6 months</w:t>
            </w:r>
          </w:p>
        </w:tc>
        <w:tc>
          <w:tcPr>
            <w:tcW w:w="1192" w:type="dxa"/>
          </w:tcPr>
          <w:p w14:paraId="08A53706" w14:textId="77777777" w:rsidR="003806CD" w:rsidRPr="00427AFD" w:rsidRDefault="003806CD" w:rsidP="003F5964">
            <w:pPr>
              <w:pStyle w:val="TableText"/>
              <w:jc w:val="right"/>
              <w:rPr>
                <w:szCs w:val="20"/>
              </w:rPr>
            </w:pPr>
            <w:r w:rsidRPr="00427AFD">
              <w:rPr>
                <w:szCs w:val="20"/>
              </w:rPr>
              <w:t>(base)</w:t>
            </w:r>
          </w:p>
        </w:tc>
        <w:tc>
          <w:tcPr>
            <w:tcW w:w="1109" w:type="dxa"/>
          </w:tcPr>
          <w:p w14:paraId="453C8AC4" w14:textId="77777777" w:rsidR="003806CD" w:rsidRPr="00427AFD" w:rsidRDefault="003806CD" w:rsidP="003F5964">
            <w:pPr>
              <w:pStyle w:val="TableText"/>
              <w:jc w:val="right"/>
              <w:rPr>
                <w:szCs w:val="20"/>
              </w:rPr>
            </w:pPr>
          </w:p>
        </w:tc>
        <w:tc>
          <w:tcPr>
            <w:tcW w:w="1109" w:type="dxa"/>
          </w:tcPr>
          <w:p w14:paraId="3EA453C6" w14:textId="77777777" w:rsidR="003806CD" w:rsidRPr="00427AFD" w:rsidRDefault="003806CD" w:rsidP="003F5964">
            <w:pPr>
              <w:pStyle w:val="TableText"/>
              <w:jc w:val="right"/>
              <w:rPr>
                <w:szCs w:val="20"/>
              </w:rPr>
            </w:pPr>
          </w:p>
        </w:tc>
        <w:tc>
          <w:tcPr>
            <w:tcW w:w="1193" w:type="dxa"/>
          </w:tcPr>
          <w:p w14:paraId="412EB336" w14:textId="77777777" w:rsidR="003806CD" w:rsidRPr="00427AFD" w:rsidRDefault="003806CD" w:rsidP="003F5964">
            <w:pPr>
              <w:pStyle w:val="TableText"/>
              <w:jc w:val="right"/>
              <w:rPr>
                <w:szCs w:val="20"/>
              </w:rPr>
            </w:pPr>
          </w:p>
        </w:tc>
        <w:tc>
          <w:tcPr>
            <w:tcW w:w="1109" w:type="dxa"/>
          </w:tcPr>
          <w:p w14:paraId="379E081E" w14:textId="77777777" w:rsidR="003806CD" w:rsidRPr="00427AFD" w:rsidRDefault="003806CD" w:rsidP="003F5964">
            <w:pPr>
              <w:pStyle w:val="TableText"/>
              <w:jc w:val="right"/>
              <w:rPr>
                <w:szCs w:val="20"/>
              </w:rPr>
            </w:pPr>
          </w:p>
        </w:tc>
      </w:tr>
      <w:tr w:rsidR="003806CD" w:rsidRPr="00427AFD" w14:paraId="218B59C1" w14:textId="77777777" w:rsidTr="003F5964">
        <w:trPr>
          <w:trHeight w:val="300"/>
        </w:trPr>
        <w:tc>
          <w:tcPr>
            <w:tcW w:w="2961" w:type="dxa"/>
            <w:noWrap/>
            <w:hideMark/>
          </w:tcPr>
          <w:p w14:paraId="511274E3"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7-12 months</w:t>
            </w:r>
          </w:p>
        </w:tc>
        <w:tc>
          <w:tcPr>
            <w:tcW w:w="1192" w:type="dxa"/>
            <w:noWrap/>
            <w:hideMark/>
          </w:tcPr>
          <w:p w14:paraId="4C1AF84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-0.482</w:t>
            </w:r>
          </w:p>
        </w:tc>
        <w:tc>
          <w:tcPr>
            <w:tcW w:w="1109" w:type="dxa"/>
            <w:noWrap/>
            <w:hideMark/>
          </w:tcPr>
          <w:p w14:paraId="41B30D5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0.070</w:t>
            </w:r>
          </w:p>
        </w:tc>
        <w:tc>
          <w:tcPr>
            <w:tcW w:w="1109" w:type="dxa"/>
            <w:noWrap/>
            <w:hideMark/>
          </w:tcPr>
          <w:p w14:paraId="0D1384C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40D93BF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-0.620</w:t>
            </w:r>
          </w:p>
        </w:tc>
        <w:tc>
          <w:tcPr>
            <w:tcW w:w="1109" w:type="dxa"/>
            <w:noWrap/>
            <w:hideMark/>
          </w:tcPr>
          <w:p w14:paraId="68DDD6E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-0.344</w:t>
            </w:r>
          </w:p>
        </w:tc>
      </w:tr>
      <w:tr w:rsidR="003806CD" w:rsidRPr="00427AFD" w14:paraId="62BE7C64"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79FF0D2A"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lastRenderedPageBreak/>
              <w:t>1-2 years</w:t>
            </w:r>
          </w:p>
        </w:tc>
        <w:tc>
          <w:tcPr>
            <w:tcW w:w="1192" w:type="dxa"/>
            <w:noWrap/>
            <w:hideMark/>
          </w:tcPr>
          <w:p w14:paraId="48A8EC1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-0.840</w:t>
            </w:r>
          </w:p>
        </w:tc>
        <w:tc>
          <w:tcPr>
            <w:tcW w:w="1109" w:type="dxa"/>
            <w:noWrap/>
            <w:hideMark/>
          </w:tcPr>
          <w:p w14:paraId="1376BEB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0.070</w:t>
            </w:r>
          </w:p>
        </w:tc>
        <w:tc>
          <w:tcPr>
            <w:tcW w:w="1109" w:type="dxa"/>
            <w:noWrap/>
            <w:hideMark/>
          </w:tcPr>
          <w:p w14:paraId="4D7F7CC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2EE383C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-0.977</w:t>
            </w:r>
          </w:p>
        </w:tc>
        <w:tc>
          <w:tcPr>
            <w:tcW w:w="1109" w:type="dxa"/>
            <w:noWrap/>
            <w:hideMark/>
          </w:tcPr>
          <w:p w14:paraId="6943A28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-0.703</w:t>
            </w:r>
          </w:p>
        </w:tc>
      </w:tr>
      <w:tr w:rsidR="003806CD" w:rsidRPr="00427AFD" w14:paraId="7CC7212E" w14:textId="77777777" w:rsidTr="003F5964">
        <w:trPr>
          <w:trHeight w:val="300"/>
        </w:trPr>
        <w:tc>
          <w:tcPr>
            <w:tcW w:w="2961" w:type="dxa"/>
            <w:noWrap/>
            <w:hideMark/>
          </w:tcPr>
          <w:p w14:paraId="40B6EB62"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3-5 years</w:t>
            </w:r>
          </w:p>
        </w:tc>
        <w:tc>
          <w:tcPr>
            <w:tcW w:w="1192" w:type="dxa"/>
            <w:noWrap/>
            <w:hideMark/>
          </w:tcPr>
          <w:p w14:paraId="4470ED6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-1.286</w:t>
            </w:r>
          </w:p>
        </w:tc>
        <w:tc>
          <w:tcPr>
            <w:tcW w:w="1109" w:type="dxa"/>
            <w:noWrap/>
            <w:hideMark/>
          </w:tcPr>
          <w:p w14:paraId="3B4FC03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0.078</w:t>
            </w:r>
          </w:p>
        </w:tc>
        <w:tc>
          <w:tcPr>
            <w:tcW w:w="1109" w:type="dxa"/>
            <w:noWrap/>
            <w:hideMark/>
          </w:tcPr>
          <w:p w14:paraId="7D8CC76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1CC9BB3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-1.439</w:t>
            </w:r>
          </w:p>
        </w:tc>
        <w:tc>
          <w:tcPr>
            <w:tcW w:w="1109" w:type="dxa"/>
            <w:noWrap/>
            <w:hideMark/>
          </w:tcPr>
          <w:p w14:paraId="021F107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-1.134</w:t>
            </w:r>
          </w:p>
        </w:tc>
      </w:tr>
      <w:tr w:rsidR="003806CD" w:rsidRPr="00427AFD" w14:paraId="26465910"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7E50E941"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6-10 years</w:t>
            </w:r>
          </w:p>
        </w:tc>
        <w:tc>
          <w:tcPr>
            <w:tcW w:w="1192" w:type="dxa"/>
            <w:noWrap/>
            <w:hideMark/>
          </w:tcPr>
          <w:p w14:paraId="01116A0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-1.621</w:t>
            </w:r>
          </w:p>
        </w:tc>
        <w:tc>
          <w:tcPr>
            <w:tcW w:w="1109" w:type="dxa"/>
            <w:noWrap/>
            <w:hideMark/>
          </w:tcPr>
          <w:p w14:paraId="141CB14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0.099</w:t>
            </w:r>
          </w:p>
        </w:tc>
        <w:tc>
          <w:tcPr>
            <w:tcW w:w="1109" w:type="dxa"/>
            <w:noWrap/>
            <w:hideMark/>
          </w:tcPr>
          <w:p w14:paraId="2BC9055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59DEFA8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-1.815</w:t>
            </w:r>
          </w:p>
        </w:tc>
        <w:tc>
          <w:tcPr>
            <w:tcW w:w="1109" w:type="dxa"/>
            <w:noWrap/>
            <w:hideMark/>
          </w:tcPr>
          <w:p w14:paraId="5A3E621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-1.427</w:t>
            </w:r>
          </w:p>
        </w:tc>
      </w:tr>
      <w:tr w:rsidR="003806CD" w:rsidRPr="00427AFD" w14:paraId="34D5AF5D" w14:textId="77777777" w:rsidTr="003F5964">
        <w:trPr>
          <w:trHeight w:val="300"/>
        </w:trPr>
        <w:tc>
          <w:tcPr>
            <w:tcW w:w="2961" w:type="dxa"/>
            <w:noWrap/>
            <w:hideMark/>
          </w:tcPr>
          <w:p w14:paraId="73D37794"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10+ years</w:t>
            </w:r>
          </w:p>
        </w:tc>
        <w:tc>
          <w:tcPr>
            <w:tcW w:w="1192" w:type="dxa"/>
            <w:noWrap/>
            <w:hideMark/>
          </w:tcPr>
          <w:p w14:paraId="129F4E85"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-1.839</w:t>
            </w:r>
          </w:p>
        </w:tc>
        <w:tc>
          <w:tcPr>
            <w:tcW w:w="1109" w:type="dxa"/>
            <w:noWrap/>
            <w:hideMark/>
          </w:tcPr>
          <w:p w14:paraId="0494119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0.097</w:t>
            </w:r>
          </w:p>
        </w:tc>
        <w:tc>
          <w:tcPr>
            <w:tcW w:w="1109" w:type="dxa"/>
            <w:noWrap/>
            <w:hideMark/>
          </w:tcPr>
          <w:p w14:paraId="3F72CBE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320644A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-2.028</w:t>
            </w:r>
          </w:p>
        </w:tc>
        <w:tc>
          <w:tcPr>
            <w:tcW w:w="1109" w:type="dxa"/>
            <w:noWrap/>
            <w:hideMark/>
          </w:tcPr>
          <w:p w14:paraId="3584705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-1.649</w:t>
            </w:r>
          </w:p>
        </w:tc>
      </w:tr>
      <w:tr w:rsidR="003806CD" w:rsidRPr="00427AFD" w14:paraId="5BA649D4"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04B557C2"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I have never worked before</w:t>
            </w:r>
          </w:p>
        </w:tc>
        <w:tc>
          <w:tcPr>
            <w:tcW w:w="1192" w:type="dxa"/>
            <w:noWrap/>
            <w:hideMark/>
          </w:tcPr>
          <w:p w14:paraId="3BF4603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-1.751</w:t>
            </w:r>
          </w:p>
        </w:tc>
        <w:tc>
          <w:tcPr>
            <w:tcW w:w="1109" w:type="dxa"/>
            <w:noWrap/>
            <w:hideMark/>
          </w:tcPr>
          <w:p w14:paraId="291B839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0.104</w:t>
            </w:r>
          </w:p>
        </w:tc>
        <w:tc>
          <w:tcPr>
            <w:tcW w:w="1109" w:type="dxa"/>
            <w:noWrap/>
            <w:hideMark/>
          </w:tcPr>
          <w:p w14:paraId="1F94AD8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25D29E5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-1.954</w:t>
            </w:r>
          </w:p>
        </w:tc>
        <w:tc>
          <w:tcPr>
            <w:tcW w:w="1109" w:type="dxa"/>
            <w:noWrap/>
            <w:hideMark/>
          </w:tcPr>
          <w:p w14:paraId="1C11383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-1.548</w:t>
            </w:r>
          </w:p>
        </w:tc>
      </w:tr>
      <w:tr w:rsidR="003806CD" w:rsidRPr="00427AFD" w14:paraId="1E0DAF9F" w14:textId="77777777" w:rsidTr="003F5964">
        <w:tc>
          <w:tcPr>
            <w:tcW w:w="2961" w:type="dxa"/>
          </w:tcPr>
          <w:p w14:paraId="156B3E88" w14:textId="77777777" w:rsidR="003806CD" w:rsidRPr="00427AFD" w:rsidRDefault="003806CD" w:rsidP="003F5964">
            <w:pPr>
              <w:pStyle w:val="TableText"/>
              <w:rPr>
                <w:szCs w:val="20"/>
              </w:rPr>
            </w:pPr>
            <w:r w:rsidRPr="00427AFD">
              <w:rPr>
                <w:szCs w:val="20"/>
              </w:rPr>
              <w:t>Exercise</w:t>
            </w:r>
          </w:p>
        </w:tc>
        <w:tc>
          <w:tcPr>
            <w:tcW w:w="1192" w:type="dxa"/>
          </w:tcPr>
          <w:p w14:paraId="4E4AAC31" w14:textId="77777777" w:rsidR="003806CD" w:rsidRPr="00427AFD" w:rsidRDefault="003806CD" w:rsidP="003F5964">
            <w:pPr>
              <w:pStyle w:val="TableText"/>
              <w:jc w:val="right"/>
              <w:rPr>
                <w:szCs w:val="20"/>
              </w:rPr>
            </w:pPr>
          </w:p>
        </w:tc>
        <w:tc>
          <w:tcPr>
            <w:tcW w:w="1109" w:type="dxa"/>
          </w:tcPr>
          <w:p w14:paraId="21BCA3E7" w14:textId="77777777" w:rsidR="003806CD" w:rsidRPr="00427AFD" w:rsidRDefault="003806CD" w:rsidP="003F5964">
            <w:pPr>
              <w:pStyle w:val="TableText"/>
              <w:jc w:val="right"/>
              <w:rPr>
                <w:szCs w:val="20"/>
              </w:rPr>
            </w:pPr>
          </w:p>
        </w:tc>
        <w:tc>
          <w:tcPr>
            <w:tcW w:w="1109" w:type="dxa"/>
          </w:tcPr>
          <w:p w14:paraId="5CE88F10" w14:textId="77777777" w:rsidR="003806CD" w:rsidRPr="00427AFD" w:rsidRDefault="003806CD" w:rsidP="003F5964">
            <w:pPr>
              <w:pStyle w:val="TableText"/>
              <w:jc w:val="right"/>
              <w:rPr>
                <w:szCs w:val="20"/>
              </w:rPr>
            </w:pPr>
          </w:p>
        </w:tc>
        <w:tc>
          <w:tcPr>
            <w:tcW w:w="1193" w:type="dxa"/>
          </w:tcPr>
          <w:p w14:paraId="60C530DA" w14:textId="77777777" w:rsidR="003806CD" w:rsidRPr="00427AFD" w:rsidRDefault="003806CD" w:rsidP="003F5964">
            <w:pPr>
              <w:pStyle w:val="TableText"/>
              <w:jc w:val="right"/>
              <w:rPr>
                <w:szCs w:val="20"/>
              </w:rPr>
            </w:pPr>
          </w:p>
        </w:tc>
        <w:tc>
          <w:tcPr>
            <w:tcW w:w="1109" w:type="dxa"/>
          </w:tcPr>
          <w:p w14:paraId="07F00573" w14:textId="77777777" w:rsidR="003806CD" w:rsidRPr="00427AFD" w:rsidRDefault="003806CD" w:rsidP="003F5964">
            <w:pPr>
              <w:pStyle w:val="TableText"/>
              <w:jc w:val="right"/>
              <w:rPr>
                <w:szCs w:val="20"/>
              </w:rPr>
            </w:pPr>
          </w:p>
        </w:tc>
      </w:tr>
      <w:tr w:rsidR="003806CD" w:rsidRPr="00427AFD" w14:paraId="014D0CD0"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0E172C00" w14:textId="77777777" w:rsidR="003806CD" w:rsidRPr="00427AFD" w:rsidRDefault="003806CD" w:rsidP="003F5964">
            <w:pPr>
              <w:pStyle w:val="TableText"/>
              <w:rPr>
                <w:szCs w:val="20"/>
              </w:rPr>
            </w:pPr>
            <w:r w:rsidRPr="00427AFD">
              <w:rPr>
                <w:szCs w:val="20"/>
              </w:rPr>
              <w:t>I don’t exercise</w:t>
            </w:r>
          </w:p>
        </w:tc>
        <w:tc>
          <w:tcPr>
            <w:tcW w:w="1192" w:type="dxa"/>
          </w:tcPr>
          <w:p w14:paraId="29FFA92F" w14:textId="77777777" w:rsidR="003806CD" w:rsidRPr="00427AFD" w:rsidRDefault="003806CD" w:rsidP="003F5964">
            <w:pPr>
              <w:pStyle w:val="TableText"/>
              <w:jc w:val="right"/>
              <w:rPr>
                <w:szCs w:val="20"/>
              </w:rPr>
            </w:pPr>
            <w:r w:rsidRPr="00427AFD">
              <w:rPr>
                <w:szCs w:val="20"/>
              </w:rPr>
              <w:t>(base)</w:t>
            </w:r>
          </w:p>
        </w:tc>
        <w:tc>
          <w:tcPr>
            <w:tcW w:w="1109" w:type="dxa"/>
          </w:tcPr>
          <w:p w14:paraId="500A37DB" w14:textId="77777777" w:rsidR="003806CD" w:rsidRPr="00427AFD" w:rsidRDefault="003806CD" w:rsidP="003F5964">
            <w:pPr>
              <w:pStyle w:val="TableText"/>
              <w:jc w:val="right"/>
              <w:rPr>
                <w:szCs w:val="20"/>
              </w:rPr>
            </w:pPr>
          </w:p>
        </w:tc>
        <w:tc>
          <w:tcPr>
            <w:tcW w:w="1109" w:type="dxa"/>
          </w:tcPr>
          <w:p w14:paraId="330DA6D9" w14:textId="77777777" w:rsidR="003806CD" w:rsidRPr="00427AFD" w:rsidRDefault="003806CD" w:rsidP="003F5964">
            <w:pPr>
              <w:pStyle w:val="TableText"/>
              <w:jc w:val="right"/>
              <w:rPr>
                <w:szCs w:val="20"/>
              </w:rPr>
            </w:pPr>
          </w:p>
        </w:tc>
        <w:tc>
          <w:tcPr>
            <w:tcW w:w="1193" w:type="dxa"/>
          </w:tcPr>
          <w:p w14:paraId="2DC6A7F4" w14:textId="77777777" w:rsidR="003806CD" w:rsidRPr="00427AFD" w:rsidRDefault="003806CD" w:rsidP="003F5964">
            <w:pPr>
              <w:pStyle w:val="TableText"/>
              <w:jc w:val="right"/>
              <w:rPr>
                <w:szCs w:val="20"/>
              </w:rPr>
            </w:pPr>
          </w:p>
        </w:tc>
        <w:tc>
          <w:tcPr>
            <w:tcW w:w="1109" w:type="dxa"/>
          </w:tcPr>
          <w:p w14:paraId="3925FC4E" w14:textId="77777777" w:rsidR="003806CD" w:rsidRPr="00427AFD" w:rsidRDefault="003806CD" w:rsidP="003F5964">
            <w:pPr>
              <w:pStyle w:val="TableText"/>
              <w:jc w:val="right"/>
              <w:rPr>
                <w:szCs w:val="20"/>
              </w:rPr>
            </w:pPr>
          </w:p>
        </w:tc>
      </w:tr>
      <w:tr w:rsidR="003806CD" w:rsidRPr="00427AFD" w14:paraId="3602619B" w14:textId="77777777" w:rsidTr="003F5964">
        <w:trPr>
          <w:trHeight w:val="300"/>
        </w:trPr>
        <w:tc>
          <w:tcPr>
            <w:tcW w:w="2961" w:type="dxa"/>
            <w:noWrap/>
            <w:hideMark/>
          </w:tcPr>
          <w:p w14:paraId="03F13E30"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I exercise sometimes</w:t>
            </w:r>
          </w:p>
        </w:tc>
        <w:tc>
          <w:tcPr>
            <w:tcW w:w="1192" w:type="dxa"/>
            <w:noWrap/>
            <w:hideMark/>
          </w:tcPr>
          <w:p w14:paraId="58EB7AD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0.103</w:t>
            </w:r>
          </w:p>
        </w:tc>
        <w:tc>
          <w:tcPr>
            <w:tcW w:w="1109" w:type="dxa"/>
            <w:noWrap/>
            <w:hideMark/>
          </w:tcPr>
          <w:p w14:paraId="5CD5B4A1"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0.058</w:t>
            </w:r>
          </w:p>
        </w:tc>
        <w:tc>
          <w:tcPr>
            <w:tcW w:w="1109" w:type="dxa"/>
            <w:noWrap/>
            <w:hideMark/>
          </w:tcPr>
          <w:p w14:paraId="0D7F697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0.075*</w:t>
            </w:r>
          </w:p>
        </w:tc>
        <w:tc>
          <w:tcPr>
            <w:tcW w:w="1193" w:type="dxa"/>
            <w:noWrap/>
            <w:hideMark/>
          </w:tcPr>
          <w:p w14:paraId="6BFEDAE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-0.010</w:t>
            </w:r>
          </w:p>
        </w:tc>
        <w:tc>
          <w:tcPr>
            <w:tcW w:w="1109" w:type="dxa"/>
            <w:noWrap/>
            <w:hideMark/>
          </w:tcPr>
          <w:p w14:paraId="2B21428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0.216</w:t>
            </w:r>
          </w:p>
        </w:tc>
      </w:tr>
      <w:tr w:rsidR="003806CD" w:rsidRPr="00427AFD" w14:paraId="414CDF0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14673700"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I exercise regularly</w:t>
            </w:r>
          </w:p>
        </w:tc>
        <w:tc>
          <w:tcPr>
            <w:tcW w:w="1192" w:type="dxa"/>
            <w:noWrap/>
            <w:hideMark/>
          </w:tcPr>
          <w:p w14:paraId="56B5BD9C"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0.125</w:t>
            </w:r>
          </w:p>
        </w:tc>
        <w:tc>
          <w:tcPr>
            <w:tcW w:w="1109" w:type="dxa"/>
            <w:noWrap/>
            <w:hideMark/>
          </w:tcPr>
          <w:p w14:paraId="1537F5D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0.061</w:t>
            </w:r>
          </w:p>
        </w:tc>
        <w:tc>
          <w:tcPr>
            <w:tcW w:w="1109" w:type="dxa"/>
            <w:noWrap/>
            <w:hideMark/>
          </w:tcPr>
          <w:p w14:paraId="1EE02A9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0.040**</w:t>
            </w:r>
          </w:p>
        </w:tc>
        <w:tc>
          <w:tcPr>
            <w:tcW w:w="1193" w:type="dxa"/>
            <w:noWrap/>
            <w:hideMark/>
          </w:tcPr>
          <w:p w14:paraId="18CE3CF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0.006</w:t>
            </w:r>
          </w:p>
        </w:tc>
        <w:tc>
          <w:tcPr>
            <w:tcW w:w="1109" w:type="dxa"/>
            <w:noWrap/>
            <w:hideMark/>
          </w:tcPr>
          <w:p w14:paraId="3B04C6D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0.244</w:t>
            </w:r>
          </w:p>
        </w:tc>
      </w:tr>
      <w:tr w:rsidR="003806CD" w:rsidRPr="00427AFD" w14:paraId="7B5B5103" w14:textId="77777777" w:rsidTr="003F5964">
        <w:trPr>
          <w:trHeight w:val="300"/>
        </w:trPr>
        <w:tc>
          <w:tcPr>
            <w:tcW w:w="2961" w:type="dxa"/>
            <w:noWrap/>
            <w:hideMark/>
          </w:tcPr>
          <w:p w14:paraId="3D15D15C"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Prefer not to say</w:t>
            </w:r>
          </w:p>
        </w:tc>
        <w:tc>
          <w:tcPr>
            <w:tcW w:w="1192" w:type="dxa"/>
            <w:noWrap/>
            <w:hideMark/>
          </w:tcPr>
          <w:p w14:paraId="090D95E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-0.042</w:t>
            </w:r>
          </w:p>
        </w:tc>
        <w:tc>
          <w:tcPr>
            <w:tcW w:w="1109" w:type="dxa"/>
            <w:noWrap/>
            <w:hideMark/>
          </w:tcPr>
          <w:p w14:paraId="693BC24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0.382</w:t>
            </w:r>
          </w:p>
        </w:tc>
        <w:tc>
          <w:tcPr>
            <w:tcW w:w="1109" w:type="dxa"/>
            <w:noWrap/>
            <w:hideMark/>
          </w:tcPr>
          <w:p w14:paraId="349A4E4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0.912</w:t>
            </w:r>
          </w:p>
        </w:tc>
        <w:tc>
          <w:tcPr>
            <w:tcW w:w="1193" w:type="dxa"/>
            <w:noWrap/>
            <w:hideMark/>
          </w:tcPr>
          <w:p w14:paraId="1EB9E41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-0.792</w:t>
            </w:r>
          </w:p>
        </w:tc>
        <w:tc>
          <w:tcPr>
            <w:tcW w:w="1109" w:type="dxa"/>
            <w:noWrap/>
            <w:hideMark/>
          </w:tcPr>
          <w:p w14:paraId="5C71231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0.707</w:t>
            </w:r>
          </w:p>
        </w:tc>
      </w:tr>
      <w:tr w:rsidR="003806CD" w:rsidRPr="00427AFD" w14:paraId="1C0D1E64"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793FDA5F" w14:textId="77777777" w:rsidR="003806CD" w:rsidRPr="00427AFD" w:rsidRDefault="003806CD" w:rsidP="003F5964">
            <w:pPr>
              <w:pStyle w:val="TableText"/>
              <w:rPr>
                <w:szCs w:val="20"/>
              </w:rPr>
            </w:pPr>
            <w:r w:rsidRPr="00427AFD">
              <w:rPr>
                <w:szCs w:val="20"/>
              </w:rPr>
              <w:t>Existing health support</w:t>
            </w:r>
          </w:p>
        </w:tc>
        <w:tc>
          <w:tcPr>
            <w:tcW w:w="1192" w:type="dxa"/>
          </w:tcPr>
          <w:p w14:paraId="21A95923" w14:textId="77777777" w:rsidR="003806CD" w:rsidRPr="00427AFD" w:rsidRDefault="003806CD" w:rsidP="003F5964">
            <w:pPr>
              <w:pStyle w:val="TableText"/>
              <w:jc w:val="right"/>
              <w:rPr>
                <w:szCs w:val="20"/>
              </w:rPr>
            </w:pPr>
          </w:p>
        </w:tc>
        <w:tc>
          <w:tcPr>
            <w:tcW w:w="1109" w:type="dxa"/>
          </w:tcPr>
          <w:p w14:paraId="78CD5978" w14:textId="77777777" w:rsidR="003806CD" w:rsidRPr="00427AFD" w:rsidRDefault="003806CD" w:rsidP="003F5964">
            <w:pPr>
              <w:pStyle w:val="TableText"/>
              <w:jc w:val="right"/>
              <w:rPr>
                <w:szCs w:val="20"/>
              </w:rPr>
            </w:pPr>
          </w:p>
        </w:tc>
        <w:tc>
          <w:tcPr>
            <w:tcW w:w="1109" w:type="dxa"/>
          </w:tcPr>
          <w:p w14:paraId="78EE54EA" w14:textId="77777777" w:rsidR="003806CD" w:rsidRPr="00427AFD" w:rsidRDefault="003806CD" w:rsidP="003F5964">
            <w:pPr>
              <w:pStyle w:val="TableText"/>
              <w:jc w:val="right"/>
              <w:rPr>
                <w:szCs w:val="20"/>
              </w:rPr>
            </w:pPr>
          </w:p>
        </w:tc>
        <w:tc>
          <w:tcPr>
            <w:tcW w:w="1193" w:type="dxa"/>
          </w:tcPr>
          <w:p w14:paraId="6A3C8CD1" w14:textId="77777777" w:rsidR="003806CD" w:rsidRPr="00427AFD" w:rsidRDefault="003806CD" w:rsidP="003F5964">
            <w:pPr>
              <w:pStyle w:val="TableText"/>
              <w:jc w:val="right"/>
              <w:rPr>
                <w:szCs w:val="20"/>
              </w:rPr>
            </w:pPr>
          </w:p>
        </w:tc>
        <w:tc>
          <w:tcPr>
            <w:tcW w:w="1109" w:type="dxa"/>
          </w:tcPr>
          <w:p w14:paraId="2FF318DA" w14:textId="77777777" w:rsidR="003806CD" w:rsidRPr="00427AFD" w:rsidRDefault="003806CD" w:rsidP="003F5964">
            <w:pPr>
              <w:pStyle w:val="TableText"/>
              <w:jc w:val="right"/>
              <w:rPr>
                <w:szCs w:val="20"/>
              </w:rPr>
            </w:pPr>
          </w:p>
        </w:tc>
      </w:tr>
      <w:tr w:rsidR="003806CD" w:rsidRPr="00427AFD" w14:paraId="4650B098" w14:textId="77777777" w:rsidTr="003F5964">
        <w:tc>
          <w:tcPr>
            <w:tcW w:w="2961" w:type="dxa"/>
          </w:tcPr>
          <w:p w14:paraId="3E53A8D6" w14:textId="77777777" w:rsidR="003806CD" w:rsidRPr="00427AFD" w:rsidRDefault="003806CD" w:rsidP="003F5964">
            <w:pPr>
              <w:pStyle w:val="TableText"/>
              <w:rPr>
                <w:szCs w:val="20"/>
              </w:rPr>
            </w:pPr>
            <w:r w:rsidRPr="00427AFD">
              <w:rPr>
                <w:szCs w:val="20"/>
              </w:rPr>
              <w:t>No</w:t>
            </w:r>
          </w:p>
        </w:tc>
        <w:tc>
          <w:tcPr>
            <w:tcW w:w="1192" w:type="dxa"/>
          </w:tcPr>
          <w:p w14:paraId="2A80F0A9" w14:textId="77777777" w:rsidR="003806CD" w:rsidRPr="00427AFD" w:rsidRDefault="003806CD" w:rsidP="003F5964">
            <w:pPr>
              <w:pStyle w:val="TableText"/>
              <w:jc w:val="right"/>
              <w:rPr>
                <w:szCs w:val="20"/>
              </w:rPr>
            </w:pPr>
            <w:r w:rsidRPr="00427AFD">
              <w:rPr>
                <w:szCs w:val="20"/>
              </w:rPr>
              <w:t>(base)</w:t>
            </w:r>
          </w:p>
        </w:tc>
        <w:tc>
          <w:tcPr>
            <w:tcW w:w="1109" w:type="dxa"/>
          </w:tcPr>
          <w:p w14:paraId="2F9D51D9" w14:textId="77777777" w:rsidR="003806CD" w:rsidRPr="00427AFD" w:rsidRDefault="003806CD" w:rsidP="003F5964">
            <w:pPr>
              <w:pStyle w:val="TableText"/>
              <w:jc w:val="right"/>
              <w:rPr>
                <w:szCs w:val="20"/>
              </w:rPr>
            </w:pPr>
          </w:p>
        </w:tc>
        <w:tc>
          <w:tcPr>
            <w:tcW w:w="1109" w:type="dxa"/>
          </w:tcPr>
          <w:p w14:paraId="4159AC20" w14:textId="77777777" w:rsidR="003806CD" w:rsidRPr="00427AFD" w:rsidRDefault="003806CD" w:rsidP="003F5964">
            <w:pPr>
              <w:pStyle w:val="TableText"/>
              <w:jc w:val="right"/>
              <w:rPr>
                <w:szCs w:val="20"/>
              </w:rPr>
            </w:pPr>
          </w:p>
        </w:tc>
        <w:tc>
          <w:tcPr>
            <w:tcW w:w="1193" w:type="dxa"/>
          </w:tcPr>
          <w:p w14:paraId="282D2D9B" w14:textId="77777777" w:rsidR="003806CD" w:rsidRPr="00427AFD" w:rsidRDefault="003806CD" w:rsidP="003F5964">
            <w:pPr>
              <w:pStyle w:val="TableText"/>
              <w:jc w:val="right"/>
              <w:rPr>
                <w:szCs w:val="20"/>
              </w:rPr>
            </w:pPr>
          </w:p>
        </w:tc>
        <w:tc>
          <w:tcPr>
            <w:tcW w:w="1109" w:type="dxa"/>
          </w:tcPr>
          <w:p w14:paraId="683B4EF3" w14:textId="77777777" w:rsidR="003806CD" w:rsidRPr="00427AFD" w:rsidRDefault="003806CD" w:rsidP="003F5964">
            <w:pPr>
              <w:pStyle w:val="TableText"/>
              <w:jc w:val="right"/>
              <w:rPr>
                <w:szCs w:val="20"/>
              </w:rPr>
            </w:pPr>
          </w:p>
        </w:tc>
      </w:tr>
      <w:tr w:rsidR="003806CD" w:rsidRPr="00427AFD" w14:paraId="3FC122B0"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20939BC6"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59CBCBA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0.107</w:t>
            </w:r>
          </w:p>
        </w:tc>
        <w:tc>
          <w:tcPr>
            <w:tcW w:w="1109" w:type="dxa"/>
            <w:noWrap/>
            <w:hideMark/>
          </w:tcPr>
          <w:p w14:paraId="7A4FAB0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0.078</w:t>
            </w:r>
          </w:p>
        </w:tc>
        <w:tc>
          <w:tcPr>
            <w:tcW w:w="1109" w:type="dxa"/>
            <w:noWrap/>
            <w:hideMark/>
          </w:tcPr>
          <w:p w14:paraId="5D6095E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0.171</w:t>
            </w:r>
          </w:p>
        </w:tc>
        <w:tc>
          <w:tcPr>
            <w:tcW w:w="1193" w:type="dxa"/>
            <w:noWrap/>
            <w:hideMark/>
          </w:tcPr>
          <w:p w14:paraId="5D6312C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-0.046</w:t>
            </w:r>
          </w:p>
        </w:tc>
        <w:tc>
          <w:tcPr>
            <w:tcW w:w="1109" w:type="dxa"/>
            <w:noWrap/>
            <w:hideMark/>
          </w:tcPr>
          <w:p w14:paraId="3CD4836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0.260</w:t>
            </w:r>
          </w:p>
        </w:tc>
      </w:tr>
      <w:tr w:rsidR="003806CD" w:rsidRPr="00427AFD" w14:paraId="51C1D0BD" w14:textId="77777777" w:rsidTr="003F5964">
        <w:tc>
          <w:tcPr>
            <w:tcW w:w="2961" w:type="dxa"/>
          </w:tcPr>
          <w:p w14:paraId="6F5C9CD7" w14:textId="77777777" w:rsidR="003806CD" w:rsidRPr="00427AFD" w:rsidRDefault="003806CD" w:rsidP="003F5964">
            <w:pPr>
              <w:pStyle w:val="TableText"/>
              <w:rPr>
                <w:szCs w:val="20"/>
              </w:rPr>
            </w:pPr>
            <w:r w:rsidRPr="00427AFD">
              <w:rPr>
                <w:szCs w:val="20"/>
              </w:rPr>
              <w:t>PIP receipt</w:t>
            </w:r>
          </w:p>
        </w:tc>
        <w:tc>
          <w:tcPr>
            <w:tcW w:w="1192" w:type="dxa"/>
          </w:tcPr>
          <w:p w14:paraId="4EF9DB51" w14:textId="77777777" w:rsidR="003806CD" w:rsidRPr="00427AFD" w:rsidRDefault="003806CD" w:rsidP="003F5964">
            <w:pPr>
              <w:pStyle w:val="TableText"/>
              <w:jc w:val="right"/>
              <w:rPr>
                <w:szCs w:val="20"/>
              </w:rPr>
            </w:pPr>
          </w:p>
        </w:tc>
        <w:tc>
          <w:tcPr>
            <w:tcW w:w="1109" w:type="dxa"/>
          </w:tcPr>
          <w:p w14:paraId="625F8BF7" w14:textId="77777777" w:rsidR="003806CD" w:rsidRPr="00427AFD" w:rsidRDefault="003806CD" w:rsidP="003F5964">
            <w:pPr>
              <w:pStyle w:val="TableText"/>
              <w:jc w:val="right"/>
              <w:rPr>
                <w:szCs w:val="20"/>
              </w:rPr>
            </w:pPr>
          </w:p>
        </w:tc>
        <w:tc>
          <w:tcPr>
            <w:tcW w:w="1109" w:type="dxa"/>
          </w:tcPr>
          <w:p w14:paraId="06895EE5" w14:textId="77777777" w:rsidR="003806CD" w:rsidRPr="00427AFD" w:rsidRDefault="003806CD" w:rsidP="003F5964">
            <w:pPr>
              <w:pStyle w:val="TableText"/>
              <w:jc w:val="right"/>
              <w:rPr>
                <w:szCs w:val="20"/>
              </w:rPr>
            </w:pPr>
          </w:p>
        </w:tc>
        <w:tc>
          <w:tcPr>
            <w:tcW w:w="1193" w:type="dxa"/>
          </w:tcPr>
          <w:p w14:paraId="5F0A3AB3" w14:textId="77777777" w:rsidR="003806CD" w:rsidRPr="00427AFD" w:rsidRDefault="003806CD" w:rsidP="003F5964">
            <w:pPr>
              <w:pStyle w:val="TableText"/>
              <w:jc w:val="right"/>
              <w:rPr>
                <w:szCs w:val="20"/>
              </w:rPr>
            </w:pPr>
          </w:p>
        </w:tc>
        <w:tc>
          <w:tcPr>
            <w:tcW w:w="1109" w:type="dxa"/>
          </w:tcPr>
          <w:p w14:paraId="267AD81E" w14:textId="77777777" w:rsidR="003806CD" w:rsidRPr="00427AFD" w:rsidRDefault="003806CD" w:rsidP="003F5964">
            <w:pPr>
              <w:pStyle w:val="TableText"/>
              <w:jc w:val="right"/>
              <w:rPr>
                <w:szCs w:val="20"/>
              </w:rPr>
            </w:pPr>
          </w:p>
        </w:tc>
      </w:tr>
      <w:tr w:rsidR="003806CD" w:rsidRPr="00427AFD" w14:paraId="01C09FEA"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1371B456" w14:textId="77777777" w:rsidR="003806CD" w:rsidRPr="00427AFD" w:rsidRDefault="003806CD" w:rsidP="003F5964">
            <w:pPr>
              <w:pStyle w:val="TableText"/>
              <w:rPr>
                <w:szCs w:val="20"/>
              </w:rPr>
            </w:pPr>
            <w:r w:rsidRPr="00427AFD">
              <w:rPr>
                <w:szCs w:val="20"/>
              </w:rPr>
              <w:t>No</w:t>
            </w:r>
          </w:p>
        </w:tc>
        <w:tc>
          <w:tcPr>
            <w:tcW w:w="1192" w:type="dxa"/>
          </w:tcPr>
          <w:p w14:paraId="0C1FFA46" w14:textId="77777777" w:rsidR="003806CD" w:rsidRPr="00427AFD" w:rsidRDefault="003806CD" w:rsidP="003F5964">
            <w:pPr>
              <w:pStyle w:val="TableText"/>
              <w:jc w:val="right"/>
              <w:rPr>
                <w:szCs w:val="20"/>
              </w:rPr>
            </w:pPr>
            <w:r w:rsidRPr="00427AFD">
              <w:rPr>
                <w:szCs w:val="20"/>
              </w:rPr>
              <w:t>(base)</w:t>
            </w:r>
          </w:p>
        </w:tc>
        <w:tc>
          <w:tcPr>
            <w:tcW w:w="1109" w:type="dxa"/>
          </w:tcPr>
          <w:p w14:paraId="41D0F74B" w14:textId="77777777" w:rsidR="003806CD" w:rsidRPr="00427AFD" w:rsidRDefault="003806CD" w:rsidP="003F5964">
            <w:pPr>
              <w:pStyle w:val="TableText"/>
              <w:jc w:val="right"/>
              <w:rPr>
                <w:szCs w:val="20"/>
              </w:rPr>
            </w:pPr>
          </w:p>
        </w:tc>
        <w:tc>
          <w:tcPr>
            <w:tcW w:w="1109" w:type="dxa"/>
          </w:tcPr>
          <w:p w14:paraId="08ABC401" w14:textId="77777777" w:rsidR="003806CD" w:rsidRPr="00427AFD" w:rsidRDefault="003806CD" w:rsidP="003F5964">
            <w:pPr>
              <w:pStyle w:val="TableText"/>
              <w:jc w:val="right"/>
              <w:rPr>
                <w:szCs w:val="20"/>
              </w:rPr>
            </w:pPr>
          </w:p>
        </w:tc>
        <w:tc>
          <w:tcPr>
            <w:tcW w:w="1193" w:type="dxa"/>
          </w:tcPr>
          <w:p w14:paraId="408AFFFA" w14:textId="77777777" w:rsidR="003806CD" w:rsidRPr="00427AFD" w:rsidRDefault="003806CD" w:rsidP="003F5964">
            <w:pPr>
              <w:pStyle w:val="TableText"/>
              <w:jc w:val="right"/>
              <w:rPr>
                <w:szCs w:val="20"/>
              </w:rPr>
            </w:pPr>
          </w:p>
        </w:tc>
        <w:tc>
          <w:tcPr>
            <w:tcW w:w="1109" w:type="dxa"/>
          </w:tcPr>
          <w:p w14:paraId="2F8AFAB4" w14:textId="77777777" w:rsidR="003806CD" w:rsidRPr="00427AFD" w:rsidRDefault="003806CD" w:rsidP="003F5964">
            <w:pPr>
              <w:pStyle w:val="TableText"/>
              <w:jc w:val="right"/>
              <w:rPr>
                <w:szCs w:val="20"/>
              </w:rPr>
            </w:pPr>
          </w:p>
        </w:tc>
      </w:tr>
      <w:tr w:rsidR="003806CD" w:rsidRPr="00427AFD" w14:paraId="23C440FD" w14:textId="77777777" w:rsidTr="003F5964">
        <w:trPr>
          <w:trHeight w:val="300"/>
        </w:trPr>
        <w:tc>
          <w:tcPr>
            <w:tcW w:w="2961" w:type="dxa"/>
            <w:noWrap/>
            <w:hideMark/>
          </w:tcPr>
          <w:p w14:paraId="55C38349"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Yes</w:t>
            </w:r>
          </w:p>
        </w:tc>
        <w:tc>
          <w:tcPr>
            <w:tcW w:w="1192" w:type="dxa"/>
            <w:noWrap/>
            <w:hideMark/>
          </w:tcPr>
          <w:p w14:paraId="489078F7"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-0.330</w:t>
            </w:r>
          </w:p>
        </w:tc>
        <w:tc>
          <w:tcPr>
            <w:tcW w:w="1109" w:type="dxa"/>
            <w:noWrap/>
            <w:hideMark/>
          </w:tcPr>
          <w:p w14:paraId="697D665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0.091</w:t>
            </w:r>
          </w:p>
        </w:tc>
        <w:tc>
          <w:tcPr>
            <w:tcW w:w="1109" w:type="dxa"/>
            <w:noWrap/>
            <w:hideMark/>
          </w:tcPr>
          <w:p w14:paraId="0ACCADF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693AAEB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-0.509</w:t>
            </w:r>
          </w:p>
        </w:tc>
        <w:tc>
          <w:tcPr>
            <w:tcW w:w="1109" w:type="dxa"/>
            <w:noWrap/>
            <w:hideMark/>
          </w:tcPr>
          <w:p w14:paraId="0B4CFE4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-0.151</w:t>
            </w:r>
          </w:p>
        </w:tc>
      </w:tr>
      <w:tr w:rsidR="003806CD" w:rsidRPr="00427AFD" w14:paraId="7ECF4C31"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3AFDF729"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Not sure</w:t>
            </w:r>
          </w:p>
        </w:tc>
        <w:tc>
          <w:tcPr>
            <w:tcW w:w="1192" w:type="dxa"/>
            <w:noWrap/>
            <w:hideMark/>
          </w:tcPr>
          <w:p w14:paraId="3BFFC42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0.014</w:t>
            </w:r>
          </w:p>
        </w:tc>
        <w:tc>
          <w:tcPr>
            <w:tcW w:w="1109" w:type="dxa"/>
            <w:noWrap/>
            <w:hideMark/>
          </w:tcPr>
          <w:p w14:paraId="5E14C0F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0.294</w:t>
            </w:r>
          </w:p>
        </w:tc>
        <w:tc>
          <w:tcPr>
            <w:tcW w:w="1109" w:type="dxa"/>
            <w:noWrap/>
            <w:hideMark/>
          </w:tcPr>
          <w:p w14:paraId="5D3CAC4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0.962</w:t>
            </w:r>
          </w:p>
        </w:tc>
        <w:tc>
          <w:tcPr>
            <w:tcW w:w="1193" w:type="dxa"/>
            <w:noWrap/>
            <w:hideMark/>
          </w:tcPr>
          <w:p w14:paraId="7BAA4874"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-0.561</w:t>
            </w:r>
          </w:p>
        </w:tc>
        <w:tc>
          <w:tcPr>
            <w:tcW w:w="1109" w:type="dxa"/>
            <w:noWrap/>
            <w:hideMark/>
          </w:tcPr>
          <w:p w14:paraId="4EAA857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0.589</w:t>
            </w:r>
          </w:p>
        </w:tc>
      </w:tr>
      <w:tr w:rsidR="003806CD" w:rsidRPr="00427AFD" w14:paraId="0A9463F1" w14:textId="77777777" w:rsidTr="003F5964">
        <w:trPr>
          <w:trHeight w:val="300"/>
        </w:trPr>
        <w:tc>
          <w:tcPr>
            <w:tcW w:w="2961" w:type="dxa"/>
            <w:noWrap/>
            <w:hideMark/>
          </w:tcPr>
          <w:p w14:paraId="71AB00D0"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Prefer not to say</w:t>
            </w:r>
          </w:p>
        </w:tc>
        <w:tc>
          <w:tcPr>
            <w:tcW w:w="1192" w:type="dxa"/>
            <w:noWrap/>
            <w:hideMark/>
          </w:tcPr>
          <w:p w14:paraId="484B261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0.993</w:t>
            </w:r>
          </w:p>
        </w:tc>
        <w:tc>
          <w:tcPr>
            <w:tcW w:w="1109" w:type="dxa"/>
            <w:noWrap/>
            <w:hideMark/>
          </w:tcPr>
          <w:p w14:paraId="060059C8"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0.790</w:t>
            </w:r>
          </w:p>
        </w:tc>
        <w:tc>
          <w:tcPr>
            <w:tcW w:w="1109" w:type="dxa"/>
            <w:noWrap/>
            <w:hideMark/>
          </w:tcPr>
          <w:p w14:paraId="56810DF2"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0.209</w:t>
            </w:r>
          </w:p>
        </w:tc>
        <w:tc>
          <w:tcPr>
            <w:tcW w:w="1193" w:type="dxa"/>
            <w:noWrap/>
            <w:hideMark/>
          </w:tcPr>
          <w:p w14:paraId="3000D0E9"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-0.556</w:t>
            </w:r>
          </w:p>
        </w:tc>
        <w:tc>
          <w:tcPr>
            <w:tcW w:w="1109" w:type="dxa"/>
            <w:noWrap/>
            <w:hideMark/>
          </w:tcPr>
          <w:p w14:paraId="2A5B45E0"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2.541</w:t>
            </w:r>
          </w:p>
        </w:tc>
      </w:tr>
      <w:tr w:rsidR="003806CD" w:rsidRPr="00427AFD" w14:paraId="7F09A366"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hideMark/>
          </w:tcPr>
          <w:p w14:paraId="79CAC58D"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N/A</w:t>
            </w:r>
          </w:p>
        </w:tc>
        <w:tc>
          <w:tcPr>
            <w:tcW w:w="1192" w:type="dxa"/>
            <w:noWrap/>
            <w:hideMark/>
          </w:tcPr>
          <w:p w14:paraId="7309AA7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0.307</w:t>
            </w:r>
          </w:p>
        </w:tc>
        <w:tc>
          <w:tcPr>
            <w:tcW w:w="1109" w:type="dxa"/>
            <w:noWrap/>
            <w:hideMark/>
          </w:tcPr>
          <w:p w14:paraId="54DE1F0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0.081</w:t>
            </w:r>
          </w:p>
        </w:tc>
        <w:tc>
          <w:tcPr>
            <w:tcW w:w="1109" w:type="dxa"/>
            <w:noWrap/>
            <w:hideMark/>
          </w:tcPr>
          <w:p w14:paraId="685A24FD"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hideMark/>
          </w:tcPr>
          <w:p w14:paraId="6549F3F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0.148</w:t>
            </w:r>
          </w:p>
        </w:tc>
        <w:tc>
          <w:tcPr>
            <w:tcW w:w="1109" w:type="dxa"/>
            <w:noWrap/>
            <w:hideMark/>
          </w:tcPr>
          <w:p w14:paraId="612261AA"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0.465</w:t>
            </w:r>
          </w:p>
        </w:tc>
      </w:tr>
      <w:tr w:rsidR="003806CD" w:rsidRPr="00427AFD" w14:paraId="679D0F8F" w14:textId="77777777" w:rsidTr="003F5964">
        <w:tc>
          <w:tcPr>
            <w:tcW w:w="2961" w:type="dxa"/>
          </w:tcPr>
          <w:p w14:paraId="2FCE8ECB" w14:textId="77777777" w:rsidR="003806CD" w:rsidRPr="00427AFD" w:rsidRDefault="003806CD" w:rsidP="003F5964">
            <w:pPr>
              <w:pStyle w:val="TableText"/>
              <w:rPr>
                <w:szCs w:val="20"/>
              </w:rPr>
            </w:pPr>
            <w:r w:rsidRPr="00427AFD">
              <w:rPr>
                <w:rFonts w:eastAsia="Times New Roman" w:cs="Calibri"/>
                <w:color w:val="000000"/>
                <w:szCs w:val="20"/>
                <w:lang w:eastAsia="en-GB"/>
              </w:rPr>
              <w:t>Inactivity ratio</w:t>
            </w:r>
          </w:p>
        </w:tc>
        <w:tc>
          <w:tcPr>
            <w:tcW w:w="1192" w:type="dxa"/>
          </w:tcPr>
          <w:p w14:paraId="2248DCA3"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-3.220</w:t>
            </w:r>
          </w:p>
        </w:tc>
        <w:tc>
          <w:tcPr>
            <w:tcW w:w="1109" w:type="dxa"/>
          </w:tcPr>
          <w:p w14:paraId="6045195A"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0.124</w:t>
            </w:r>
          </w:p>
        </w:tc>
        <w:tc>
          <w:tcPr>
            <w:tcW w:w="1109" w:type="dxa"/>
          </w:tcPr>
          <w:p w14:paraId="55EA7E1E"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0.000***</w:t>
            </w:r>
          </w:p>
        </w:tc>
        <w:tc>
          <w:tcPr>
            <w:tcW w:w="1193" w:type="dxa"/>
          </w:tcPr>
          <w:p w14:paraId="1FF5185F"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-3.462</w:t>
            </w:r>
          </w:p>
        </w:tc>
        <w:tc>
          <w:tcPr>
            <w:tcW w:w="1109" w:type="dxa"/>
          </w:tcPr>
          <w:p w14:paraId="18B4B554"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-2.977</w:t>
            </w:r>
          </w:p>
        </w:tc>
      </w:tr>
      <w:tr w:rsidR="003806CD" w:rsidRPr="00427AFD" w14:paraId="5FF2AA8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tcPr>
          <w:p w14:paraId="0F6ADC0F"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Covid affected</w:t>
            </w:r>
          </w:p>
        </w:tc>
        <w:tc>
          <w:tcPr>
            <w:tcW w:w="1192" w:type="dxa"/>
            <w:noWrap/>
          </w:tcPr>
          <w:p w14:paraId="1188EFA3"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4D5DFEEE"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2A09CB93" w14:textId="77777777" w:rsidR="003806CD" w:rsidRPr="00427AFD" w:rsidRDefault="003806CD" w:rsidP="003F5964">
            <w:pPr>
              <w:jc w:val="right"/>
              <w:rPr>
                <w:rFonts w:eastAsia="Times New Roman" w:cs="Calibri"/>
                <w:color w:val="000000"/>
                <w:szCs w:val="20"/>
                <w:lang w:eastAsia="en-GB"/>
              </w:rPr>
            </w:pPr>
          </w:p>
        </w:tc>
        <w:tc>
          <w:tcPr>
            <w:tcW w:w="1193" w:type="dxa"/>
            <w:noWrap/>
          </w:tcPr>
          <w:p w14:paraId="54D39B72"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54FF4479" w14:textId="77777777" w:rsidR="003806CD" w:rsidRPr="00427AFD" w:rsidRDefault="003806CD" w:rsidP="003F5964">
            <w:pPr>
              <w:jc w:val="right"/>
              <w:rPr>
                <w:rFonts w:eastAsia="Times New Roman" w:cs="Calibri"/>
                <w:color w:val="000000"/>
                <w:szCs w:val="20"/>
                <w:lang w:eastAsia="en-GB"/>
              </w:rPr>
            </w:pPr>
          </w:p>
        </w:tc>
      </w:tr>
      <w:tr w:rsidR="003806CD" w:rsidRPr="00427AFD" w14:paraId="2F701BE5" w14:textId="77777777" w:rsidTr="003F5964">
        <w:trPr>
          <w:trHeight w:val="300"/>
        </w:trPr>
        <w:tc>
          <w:tcPr>
            <w:tcW w:w="2961" w:type="dxa"/>
            <w:noWrap/>
          </w:tcPr>
          <w:p w14:paraId="7B85BFD5"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No</w:t>
            </w:r>
          </w:p>
        </w:tc>
        <w:tc>
          <w:tcPr>
            <w:tcW w:w="1192" w:type="dxa"/>
            <w:noWrap/>
          </w:tcPr>
          <w:p w14:paraId="551D3BB3"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(base)</w:t>
            </w:r>
          </w:p>
        </w:tc>
        <w:tc>
          <w:tcPr>
            <w:tcW w:w="1109" w:type="dxa"/>
            <w:noWrap/>
          </w:tcPr>
          <w:p w14:paraId="5D881C77"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49B8E449" w14:textId="77777777" w:rsidR="003806CD" w:rsidRPr="00427AFD" w:rsidRDefault="003806CD" w:rsidP="003F5964">
            <w:pPr>
              <w:jc w:val="right"/>
              <w:rPr>
                <w:rFonts w:eastAsia="Times New Roman" w:cs="Calibri"/>
                <w:color w:val="000000"/>
                <w:szCs w:val="20"/>
                <w:lang w:eastAsia="en-GB"/>
              </w:rPr>
            </w:pPr>
          </w:p>
        </w:tc>
        <w:tc>
          <w:tcPr>
            <w:tcW w:w="1193" w:type="dxa"/>
            <w:noWrap/>
          </w:tcPr>
          <w:p w14:paraId="551AA34E" w14:textId="77777777" w:rsidR="003806CD" w:rsidRPr="00427AFD" w:rsidRDefault="003806CD" w:rsidP="003F5964">
            <w:pPr>
              <w:jc w:val="right"/>
              <w:rPr>
                <w:rFonts w:eastAsia="Times New Roman" w:cs="Calibri"/>
                <w:color w:val="000000"/>
                <w:szCs w:val="20"/>
                <w:lang w:eastAsia="en-GB"/>
              </w:rPr>
            </w:pPr>
          </w:p>
        </w:tc>
        <w:tc>
          <w:tcPr>
            <w:tcW w:w="1109" w:type="dxa"/>
            <w:noWrap/>
          </w:tcPr>
          <w:p w14:paraId="79F7B88E" w14:textId="77777777" w:rsidR="003806CD" w:rsidRPr="00427AFD" w:rsidRDefault="003806CD" w:rsidP="003F5964">
            <w:pPr>
              <w:jc w:val="right"/>
              <w:rPr>
                <w:rFonts w:eastAsia="Times New Roman" w:cs="Calibri"/>
                <w:color w:val="000000"/>
                <w:szCs w:val="20"/>
                <w:lang w:eastAsia="en-GB"/>
              </w:rPr>
            </w:pPr>
          </w:p>
        </w:tc>
      </w:tr>
      <w:tr w:rsidR="003806CD" w:rsidRPr="00427AFD" w14:paraId="601C4DBC"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7AEAE0DA" w14:textId="77777777" w:rsidR="003806CD" w:rsidRPr="00427AFD" w:rsidRDefault="003806CD" w:rsidP="003F5964">
            <w:pPr>
              <w:pStyle w:val="TableText"/>
              <w:rPr>
                <w:szCs w:val="20"/>
              </w:rPr>
            </w:pPr>
            <w:r w:rsidRPr="00427AFD">
              <w:rPr>
                <w:szCs w:val="20"/>
              </w:rPr>
              <w:t>Yes</w:t>
            </w:r>
          </w:p>
        </w:tc>
        <w:tc>
          <w:tcPr>
            <w:tcW w:w="1192" w:type="dxa"/>
          </w:tcPr>
          <w:p w14:paraId="1FC10209"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-1.494</w:t>
            </w:r>
          </w:p>
        </w:tc>
        <w:tc>
          <w:tcPr>
            <w:tcW w:w="1109" w:type="dxa"/>
          </w:tcPr>
          <w:p w14:paraId="4A77CA0B"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0.064</w:t>
            </w:r>
          </w:p>
        </w:tc>
        <w:tc>
          <w:tcPr>
            <w:tcW w:w="1109" w:type="dxa"/>
          </w:tcPr>
          <w:p w14:paraId="708ED95E"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0.000***</w:t>
            </w:r>
          </w:p>
        </w:tc>
        <w:tc>
          <w:tcPr>
            <w:tcW w:w="1193" w:type="dxa"/>
          </w:tcPr>
          <w:p w14:paraId="3335CF07"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-1.619</w:t>
            </w:r>
          </w:p>
        </w:tc>
        <w:tc>
          <w:tcPr>
            <w:tcW w:w="1109" w:type="dxa"/>
          </w:tcPr>
          <w:p w14:paraId="32541E54"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-1.368</w:t>
            </w:r>
          </w:p>
        </w:tc>
      </w:tr>
      <w:tr w:rsidR="003806CD" w:rsidRPr="00427AFD" w14:paraId="035EA9DE" w14:textId="77777777" w:rsidTr="003F5964">
        <w:tc>
          <w:tcPr>
            <w:tcW w:w="2961" w:type="dxa"/>
          </w:tcPr>
          <w:p w14:paraId="38DF219B" w14:textId="77777777" w:rsidR="003806CD" w:rsidRPr="00427AFD" w:rsidRDefault="003806CD" w:rsidP="003F5964">
            <w:pPr>
              <w:pStyle w:val="TableText"/>
              <w:rPr>
                <w:szCs w:val="20"/>
              </w:rPr>
            </w:pPr>
            <w:r w:rsidRPr="00427AFD">
              <w:rPr>
                <w:szCs w:val="20"/>
              </w:rPr>
              <w:t>Covid start</w:t>
            </w:r>
          </w:p>
        </w:tc>
        <w:tc>
          <w:tcPr>
            <w:tcW w:w="1192" w:type="dxa"/>
          </w:tcPr>
          <w:p w14:paraId="6318F7E5" w14:textId="77777777" w:rsidR="003806CD" w:rsidRPr="00427AFD" w:rsidRDefault="003806CD" w:rsidP="003F5964">
            <w:pPr>
              <w:pStyle w:val="TableText"/>
              <w:jc w:val="right"/>
              <w:rPr>
                <w:szCs w:val="20"/>
              </w:rPr>
            </w:pPr>
          </w:p>
        </w:tc>
        <w:tc>
          <w:tcPr>
            <w:tcW w:w="1109" w:type="dxa"/>
          </w:tcPr>
          <w:p w14:paraId="4FEAFC0F" w14:textId="77777777" w:rsidR="003806CD" w:rsidRPr="00427AFD" w:rsidRDefault="003806CD" w:rsidP="003F5964">
            <w:pPr>
              <w:pStyle w:val="TableText"/>
              <w:jc w:val="right"/>
              <w:rPr>
                <w:szCs w:val="20"/>
              </w:rPr>
            </w:pPr>
          </w:p>
        </w:tc>
        <w:tc>
          <w:tcPr>
            <w:tcW w:w="1109" w:type="dxa"/>
          </w:tcPr>
          <w:p w14:paraId="04D4AC8F" w14:textId="77777777" w:rsidR="003806CD" w:rsidRPr="00427AFD" w:rsidRDefault="003806CD" w:rsidP="003F5964">
            <w:pPr>
              <w:pStyle w:val="TableText"/>
              <w:jc w:val="right"/>
              <w:rPr>
                <w:szCs w:val="20"/>
              </w:rPr>
            </w:pPr>
          </w:p>
        </w:tc>
        <w:tc>
          <w:tcPr>
            <w:tcW w:w="1193" w:type="dxa"/>
          </w:tcPr>
          <w:p w14:paraId="6DECAD02" w14:textId="77777777" w:rsidR="003806CD" w:rsidRPr="00427AFD" w:rsidRDefault="003806CD" w:rsidP="003F5964">
            <w:pPr>
              <w:pStyle w:val="TableText"/>
              <w:jc w:val="right"/>
              <w:rPr>
                <w:szCs w:val="20"/>
              </w:rPr>
            </w:pPr>
          </w:p>
        </w:tc>
        <w:tc>
          <w:tcPr>
            <w:tcW w:w="1109" w:type="dxa"/>
          </w:tcPr>
          <w:p w14:paraId="2BB6155F" w14:textId="77777777" w:rsidR="003806CD" w:rsidRPr="00427AFD" w:rsidRDefault="003806CD" w:rsidP="003F5964">
            <w:pPr>
              <w:pStyle w:val="TableText"/>
              <w:jc w:val="right"/>
              <w:rPr>
                <w:szCs w:val="20"/>
              </w:rPr>
            </w:pPr>
          </w:p>
        </w:tc>
      </w:tr>
      <w:tr w:rsidR="003806CD" w:rsidRPr="00427AFD" w14:paraId="198AD186" w14:textId="77777777" w:rsidTr="003F5964">
        <w:trPr>
          <w:cnfStyle w:val="000000010000" w:firstRow="0" w:lastRow="0" w:firstColumn="0" w:lastColumn="0" w:oddVBand="0" w:evenVBand="0" w:oddHBand="0" w:evenHBand="1" w:firstRowFirstColumn="0" w:firstRowLastColumn="0" w:lastRowFirstColumn="0" w:lastRowLastColumn="0"/>
        </w:trPr>
        <w:tc>
          <w:tcPr>
            <w:tcW w:w="2961" w:type="dxa"/>
          </w:tcPr>
          <w:p w14:paraId="61A760A5" w14:textId="77777777" w:rsidR="003806CD" w:rsidRPr="00427AFD" w:rsidRDefault="003806CD" w:rsidP="003F5964">
            <w:pPr>
              <w:pStyle w:val="TableText"/>
              <w:rPr>
                <w:szCs w:val="20"/>
              </w:rPr>
            </w:pPr>
            <w:r w:rsidRPr="00427AFD">
              <w:rPr>
                <w:szCs w:val="20"/>
              </w:rPr>
              <w:t>No</w:t>
            </w:r>
          </w:p>
        </w:tc>
        <w:tc>
          <w:tcPr>
            <w:tcW w:w="1192" w:type="dxa"/>
          </w:tcPr>
          <w:p w14:paraId="6D338037" w14:textId="77777777" w:rsidR="003806CD" w:rsidRPr="00427AFD" w:rsidRDefault="003806CD" w:rsidP="003F5964">
            <w:pPr>
              <w:pStyle w:val="TableText"/>
              <w:jc w:val="right"/>
              <w:rPr>
                <w:szCs w:val="20"/>
              </w:rPr>
            </w:pPr>
            <w:r w:rsidRPr="00427AFD">
              <w:rPr>
                <w:szCs w:val="20"/>
              </w:rPr>
              <w:t>(base)</w:t>
            </w:r>
          </w:p>
        </w:tc>
        <w:tc>
          <w:tcPr>
            <w:tcW w:w="1109" w:type="dxa"/>
          </w:tcPr>
          <w:p w14:paraId="6BCABBDC" w14:textId="77777777" w:rsidR="003806CD" w:rsidRPr="00427AFD" w:rsidRDefault="003806CD" w:rsidP="003F5964">
            <w:pPr>
              <w:pStyle w:val="TableText"/>
              <w:jc w:val="right"/>
              <w:rPr>
                <w:szCs w:val="20"/>
              </w:rPr>
            </w:pPr>
          </w:p>
        </w:tc>
        <w:tc>
          <w:tcPr>
            <w:tcW w:w="1109" w:type="dxa"/>
          </w:tcPr>
          <w:p w14:paraId="5B95C6C1" w14:textId="77777777" w:rsidR="003806CD" w:rsidRPr="00427AFD" w:rsidRDefault="003806CD" w:rsidP="003F5964">
            <w:pPr>
              <w:pStyle w:val="TableText"/>
              <w:jc w:val="right"/>
              <w:rPr>
                <w:szCs w:val="20"/>
              </w:rPr>
            </w:pPr>
          </w:p>
        </w:tc>
        <w:tc>
          <w:tcPr>
            <w:tcW w:w="1193" w:type="dxa"/>
          </w:tcPr>
          <w:p w14:paraId="1BF6C03E" w14:textId="77777777" w:rsidR="003806CD" w:rsidRPr="00427AFD" w:rsidRDefault="003806CD" w:rsidP="003F5964">
            <w:pPr>
              <w:pStyle w:val="TableText"/>
              <w:jc w:val="right"/>
              <w:rPr>
                <w:szCs w:val="20"/>
              </w:rPr>
            </w:pPr>
          </w:p>
        </w:tc>
        <w:tc>
          <w:tcPr>
            <w:tcW w:w="1109" w:type="dxa"/>
          </w:tcPr>
          <w:p w14:paraId="6439D41A" w14:textId="77777777" w:rsidR="003806CD" w:rsidRPr="00427AFD" w:rsidRDefault="003806CD" w:rsidP="003F5964">
            <w:pPr>
              <w:pStyle w:val="TableText"/>
              <w:jc w:val="right"/>
              <w:rPr>
                <w:szCs w:val="20"/>
              </w:rPr>
            </w:pPr>
          </w:p>
        </w:tc>
      </w:tr>
      <w:tr w:rsidR="003806CD" w:rsidRPr="00427AFD" w14:paraId="5658E827" w14:textId="77777777" w:rsidTr="003F5964">
        <w:tc>
          <w:tcPr>
            <w:tcW w:w="2961" w:type="dxa"/>
          </w:tcPr>
          <w:p w14:paraId="7D94C09E" w14:textId="77777777" w:rsidR="003806CD" w:rsidRPr="00427AFD" w:rsidRDefault="003806CD" w:rsidP="003F5964">
            <w:pPr>
              <w:pStyle w:val="TableText"/>
              <w:rPr>
                <w:szCs w:val="20"/>
              </w:rPr>
            </w:pPr>
            <w:r w:rsidRPr="00427AFD">
              <w:rPr>
                <w:rFonts w:eastAsia="Times New Roman" w:cs="Calibri"/>
                <w:color w:val="000000"/>
                <w:szCs w:val="20"/>
                <w:lang w:eastAsia="en-GB"/>
              </w:rPr>
              <w:t>Yes</w:t>
            </w:r>
          </w:p>
        </w:tc>
        <w:tc>
          <w:tcPr>
            <w:tcW w:w="1192" w:type="dxa"/>
          </w:tcPr>
          <w:p w14:paraId="4EAE5D6A"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-1.796</w:t>
            </w:r>
          </w:p>
        </w:tc>
        <w:tc>
          <w:tcPr>
            <w:tcW w:w="1109" w:type="dxa"/>
          </w:tcPr>
          <w:p w14:paraId="12429AA1"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0.057</w:t>
            </w:r>
          </w:p>
        </w:tc>
        <w:tc>
          <w:tcPr>
            <w:tcW w:w="1109" w:type="dxa"/>
          </w:tcPr>
          <w:p w14:paraId="2032D447"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0.000***</w:t>
            </w:r>
          </w:p>
        </w:tc>
        <w:tc>
          <w:tcPr>
            <w:tcW w:w="1193" w:type="dxa"/>
          </w:tcPr>
          <w:p w14:paraId="59066DB3"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-1.908</w:t>
            </w:r>
          </w:p>
        </w:tc>
        <w:tc>
          <w:tcPr>
            <w:tcW w:w="1109" w:type="dxa"/>
          </w:tcPr>
          <w:p w14:paraId="66AB57EC" w14:textId="77777777" w:rsidR="003806CD" w:rsidRPr="00427AFD" w:rsidRDefault="003806CD" w:rsidP="003F5964">
            <w:pPr>
              <w:pStyle w:val="TableText"/>
              <w:jc w:val="right"/>
              <w:rPr>
                <w:szCs w:val="20"/>
              </w:rPr>
            </w:pPr>
            <w:r w:rsidRPr="00427AFD">
              <w:rPr>
                <w:rFonts w:eastAsia="Times New Roman" w:cs="Calibri"/>
                <w:color w:val="000000"/>
                <w:szCs w:val="20"/>
                <w:lang w:eastAsia="en-GB"/>
              </w:rPr>
              <w:t>-1.683</w:t>
            </w:r>
          </w:p>
        </w:tc>
      </w:tr>
      <w:tr w:rsidR="003806CD" w:rsidRPr="00427AFD" w14:paraId="1E575A65"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2961" w:type="dxa"/>
            <w:noWrap/>
          </w:tcPr>
          <w:p w14:paraId="2BCEFDD4" w14:textId="77777777" w:rsidR="003806CD" w:rsidRPr="00427AFD" w:rsidRDefault="003806CD" w:rsidP="003F5964">
            <w:pPr>
              <w:rPr>
                <w:rFonts w:eastAsia="Times New Roman" w:cs="Calibri"/>
                <w:color w:val="000000"/>
                <w:szCs w:val="20"/>
                <w:lang w:eastAsia="en-GB"/>
              </w:rPr>
            </w:pPr>
            <w:r w:rsidRPr="00427AFD">
              <w:rPr>
                <w:rFonts w:eastAsia="Times New Roman" w:cs="Calibri"/>
                <w:color w:val="000000"/>
                <w:szCs w:val="20"/>
                <w:lang w:eastAsia="en-GB"/>
              </w:rPr>
              <w:t>_cons</w:t>
            </w:r>
          </w:p>
        </w:tc>
        <w:tc>
          <w:tcPr>
            <w:tcW w:w="1192" w:type="dxa"/>
            <w:noWrap/>
          </w:tcPr>
          <w:p w14:paraId="3EEC89CE"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0.905</w:t>
            </w:r>
          </w:p>
        </w:tc>
        <w:tc>
          <w:tcPr>
            <w:tcW w:w="1109" w:type="dxa"/>
            <w:noWrap/>
          </w:tcPr>
          <w:p w14:paraId="136F6ADF"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0.228</w:t>
            </w:r>
          </w:p>
        </w:tc>
        <w:tc>
          <w:tcPr>
            <w:tcW w:w="1109" w:type="dxa"/>
            <w:noWrap/>
          </w:tcPr>
          <w:p w14:paraId="3463A7FB"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0.000***</w:t>
            </w:r>
          </w:p>
        </w:tc>
        <w:tc>
          <w:tcPr>
            <w:tcW w:w="1193" w:type="dxa"/>
            <w:noWrap/>
          </w:tcPr>
          <w:p w14:paraId="6E30202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0.458</w:t>
            </w:r>
          </w:p>
        </w:tc>
        <w:tc>
          <w:tcPr>
            <w:tcW w:w="1109" w:type="dxa"/>
            <w:noWrap/>
          </w:tcPr>
          <w:p w14:paraId="474E3516" w14:textId="77777777" w:rsidR="003806CD" w:rsidRPr="00427AFD" w:rsidRDefault="003806CD" w:rsidP="003F5964">
            <w:pPr>
              <w:jc w:val="right"/>
              <w:rPr>
                <w:rFonts w:eastAsia="Times New Roman" w:cs="Calibri"/>
                <w:color w:val="000000"/>
                <w:szCs w:val="20"/>
                <w:lang w:eastAsia="en-GB"/>
              </w:rPr>
            </w:pPr>
            <w:r w:rsidRPr="00427AFD">
              <w:rPr>
                <w:rFonts w:eastAsia="Times New Roman" w:cs="Calibri"/>
                <w:color w:val="000000"/>
                <w:szCs w:val="20"/>
                <w:lang w:eastAsia="en-GB"/>
              </w:rPr>
              <w:t>1.353</w:t>
            </w:r>
          </w:p>
        </w:tc>
      </w:tr>
    </w:tbl>
    <w:p w14:paraId="1833A086" w14:textId="77777777" w:rsidR="003806CD" w:rsidRPr="00F36407" w:rsidRDefault="003806CD" w:rsidP="00A878E8">
      <w:pPr>
        <w:pStyle w:val="Source"/>
      </w:pPr>
      <w:r w:rsidRPr="00F36407">
        <w:rPr>
          <w:rStyle w:val="normaltextrun"/>
          <w:color w:val="000000"/>
          <w:shd w:val="clear" w:color="auto" w:fill="FFFFFF"/>
        </w:rPr>
        <w:t>* p&lt;.1; ** p&lt;.05, *** p&lt;0.01</w:t>
      </w:r>
      <w:r>
        <w:rPr>
          <w:rStyle w:val="normaltextrun"/>
          <w:color w:val="000000"/>
          <w:shd w:val="clear" w:color="auto" w:fill="FFFFFF"/>
        </w:rPr>
        <w:t>.</w:t>
      </w:r>
      <w:r w:rsidRPr="00F36407">
        <w:rPr>
          <w:rStyle w:val="normaltextrun"/>
          <w:color w:val="000000"/>
          <w:shd w:val="clear" w:color="auto" w:fill="FFFFFF"/>
        </w:rPr>
        <w:t xml:space="preserve"> Source: SQW analysis</w:t>
      </w:r>
    </w:p>
    <w:p w14:paraId="0FA1E144" w14:textId="33C14C89" w:rsidR="003806CD" w:rsidRPr="00FB0EFE" w:rsidRDefault="003806CD" w:rsidP="00A878E8">
      <w:pPr>
        <w:pStyle w:val="Caption"/>
      </w:pPr>
      <w:r>
        <w:t xml:space="preserve">Table </w:t>
      </w:r>
      <w:r w:rsidR="000F6C75">
        <w:fldChar w:fldCharType="begin"/>
      </w:r>
      <w:r w:rsidR="000F6C75">
        <w:instrText xml:space="preserve"> STYLEREF 6 \s </w:instrText>
      </w:r>
      <w:r w:rsidR="000F6C75">
        <w:fldChar w:fldCharType="separate"/>
      </w:r>
      <w:r w:rsidR="00C05454">
        <w:rPr>
          <w:noProof/>
        </w:rPr>
        <w:t>B</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7</w:t>
      </w:r>
      <w:r w:rsidR="000F6C75">
        <w:fldChar w:fldCharType="end"/>
      </w:r>
      <w:r>
        <w:t>: Estimation outputs from</w:t>
      </w:r>
      <w:r w:rsidRPr="00FB0EFE">
        <w:t xml:space="preserve"> the logistic regression for Model 2 – client achieves an earnings outcome</w:t>
      </w:r>
    </w:p>
    <w:tbl>
      <w:tblPr>
        <w:tblStyle w:val="SQW"/>
        <w:tblW w:w="5679" w:type="pct"/>
        <w:tblInd w:w="-5" w:type="dxa"/>
        <w:tblLayout w:type="fixed"/>
        <w:tblLook w:val="04A0" w:firstRow="1" w:lastRow="0" w:firstColumn="1" w:lastColumn="0" w:noHBand="0" w:noVBand="1"/>
      </w:tblPr>
      <w:tblGrid>
        <w:gridCol w:w="2956"/>
        <w:gridCol w:w="1190"/>
        <w:gridCol w:w="1107"/>
        <w:gridCol w:w="1107"/>
        <w:gridCol w:w="1190"/>
        <w:gridCol w:w="1107"/>
        <w:gridCol w:w="1190"/>
      </w:tblGrid>
      <w:tr w:rsidR="003806CD" w:rsidRPr="00B2325E" w14:paraId="024F6222" w14:textId="77777777" w:rsidTr="003F5964">
        <w:trPr>
          <w:gridAfter w:val="1"/>
          <w:cnfStyle w:val="100000000000" w:firstRow="1" w:lastRow="0" w:firstColumn="0" w:lastColumn="0" w:oddVBand="0" w:evenVBand="0" w:oddHBand="0" w:evenHBand="0" w:firstRowFirstColumn="0" w:firstRowLastColumn="0" w:lastRowFirstColumn="0" w:lastRowLastColumn="0"/>
          <w:wAfter w:w="1190" w:type="dxa"/>
          <w:tblHeader/>
        </w:trPr>
        <w:tc>
          <w:tcPr>
            <w:tcW w:w="2956" w:type="dxa"/>
          </w:tcPr>
          <w:p w14:paraId="504BA41A" w14:textId="77777777" w:rsidR="003806CD" w:rsidRPr="00B2325E" w:rsidRDefault="003806CD" w:rsidP="003F5964">
            <w:pPr>
              <w:pStyle w:val="ColumnHeading"/>
              <w:rPr>
                <w:szCs w:val="20"/>
              </w:rPr>
            </w:pPr>
            <w:r w:rsidRPr="00B2325E">
              <w:rPr>
                <w:szCs w:val="20"/>
              </w:rPr>
              <w:t>Earnings outcome</w:t>
            </w:r>
          </w:p>
        </w:tc>
        <w:tc>
          <w:tcPr>
            <w:tcW w:w="1190" w:type="dxa"/>
          </w:tcPr>
          <w:p w14:paraId="00E34E58" w14:textId="77777777" w:rsidR="003806CD" w:rsidRPr="00B2325E" w:rsidRDefault="003806CD" w:rsidP="003F5964">
            <w:pPr>
              <w:pStyle w:val="ColumnHeading"/>
              <w:jc w:val="right"/>
              <w:rPr>
                <w:szCs w:val="20"/>
              </w:rPr>
            </w:pPr>
            <w:r w:rsidRPr="00B2325E">
              <w:rPr>
                <w:szCs w:val="20"/>
              </w:rPr>
              <w:t>Coef.</w:t>
            </w:r>
          </w:p>
        </w:tc>
        <w:tc>
          <w:tcPr>
            <w:tcW w:w="1107" w:type="dxa"/>
          </w:tcPr>
          <w:p w14:paraId="2B4131BA" w14:textId="77777777" w:rsidR="003806CD" w:rsidRPr="00B2325E" w:rsidRDefault="003806CD" w:rsidP="003F5964">
            <w:pPr>
              <w:pStyle w:val="ColumnHeading"/>
              <w:jc w:val="right"/>
              <w:rPr>
                <w:szCs w:val="20"/>
              </w:rPr>
            </w:pPr>
            <w:r w:rsidRPr="00B2325E">
              <w:rPr>
                <w:szCs w:val="20"/>
              </w:rPr>
              <w:t>Std. Err.</w:t>
            </w:r>
          </w:p>
        </w:tc>
        <w:tc>
          <w:tcPr>
            <w:tcW w:w="1107" w:type="dxa"/>
          </w:tcPr>
          <w:p w14:paraId="7F1D8967" w14:textId="77777777" w:rsidR="003806CD" w:rsidRPr="00B2325E" w:rsidRDefault="003806CD" w:rsidP="003F5964">
            <w:pPr>
              <w:pStyle w:val="ColumnHeading"/>
              <w:jc w:val="right"/>
              <w:rPr>
                <w:szCs w:val="20"/>
              </w:rPr>
            </w:pPr>
            <w:r>
              <w:rPr>
                <w:szCs w:val="20"/>
              </w:rPr>
              <w:t>P-value</w:t>
            </w:r>
          </w:p>
        </w:tc>
        <w:tc>
          <w:tcPr>
            <w:tcW w:w="2297" w:type="dxa"/>
            <w:gridSpan w:val="2"/>
          </w:tcPr>
          <w:p w14:paraId="2B2D4225" w14:textId="77777777" w:rsidR="003806CD" w:rsidRPr="00B2325E" w:rsidRDefault="003806CD" w:rsidP="003F5964">
            <w:pPr>
              <w:pStyle w:val="ColumnHeading"/>
              <w:jc w:val="right"/>
              <w:rPr>
                <w:szCs w:val="20"/>
              </w:rPr>
            </w:pPr>
            <w:r w:rsidRPr="00B2325E">
              <w:rPr>
                <w:szCs w:val="20"/>
              </w:rPr>
              <w:t>[95% Conf. Interval]</w:t>
            </w:r>
          </w:p>
        </w:tc>
      </w:tr>
      <w:tr w:rsidR="003806CD" w:rsidRPr="00B2325E" w14:paraId="1CAA3C41" w14:textId="77777777" w:rsidTr="003F5964">
        <w:trPr>
          <w:gridAfter w:val="1"/>
          <w:wAfter w:w="1190" w:type="dxa"/>
        </w:trPr>
        <w:tc>
          <w:tcPr>
            <w:tcW w:w="8657" w:type="dxa"/>
            <w:gridSpan w:val="6"/>
          </w:tcPr>
          <w:p w14:paraId="3A7459EA" w14:textId="77777777" w:rsidR="003806CD" w:rsidRPr="00B2325E" w:rsidRDefault="003806CD" w:rsidP="003F5964">
            <w:pPr>
              <w:pStyle w:val="TableText"/>
              <w:rPr>
                <w:szCs w:val="20"/>
              </w:rPr>
            </w:pPr>
            <w:r w:rsidRPr="00B2325E">
              <w:rPr>
                <w:szCs w:val="20"/>
              </w:rPr>
              <w:t>Computer skills</w:t>
            </w:r>
          </w:p>
        </w:tc>
      </w:tr>
      <w:tr w:rsidR="003806CD" w:rsidRPr="00B2325E" w14:paraId="7210442F"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49D656B7" w14:textId="77777777" w:rsidR="003806CD" w:rsidRPr="00B2325E" w:rsidRDefault="003806CD" w:rsidP="003F5964">
            <w:pPr>
              <w:pStyle w:val="TableText"/>
              <w:jc w:val="right"/>
              <w:rPr>
                <w:szCs w:val="20"/>
              </w:rPr>
            </w:pPr>
            <w:r w:rsidRPr="00B2325E">
              <w:rPr>
                <w:szCs w:val="20"/>
              </w:rPr>
              <w:t>1</w:t>
            </w:r>
          </w:p>
        </w:tc>
        <w:tc>
          <w:tcPr>
            <w:tcW w:w="1190" w:type="dxa"/>
          </w:tcPr>
          <w:p w14:paraId="3EC980CC" w14:textId="77777777" w:rsidR="003806CD" w:rsidRPr="00B2325E" w:rsidRDefault="003806CD" w:rsidP="003F5964">
            <w:pPr>
              <w:pStyle w:val="TableText"/>
              <w:jc w:val="right"/>
              <w:rPr>
                <w:szCs w:val="20"/>
              </w:rPr>
            </w:pPr>
            <w:r w:rsidRPr="00B2325E">
              <w:rPr>
                <w:szCs w:val="20"/>
              </w:rPr>
              <w:t>(base)</w:t>
            </w:r>
          </w:p>
        </w:tc>
        <w:tc>
          <w:tcPr>
            <w:tcW w:w="1107" w:type="dxa"/>
          </w:tcPr>
          <w:p w14:paraId="535EF58A" w14:textId="77777777" w:rsidR="003806CD" w:rsidRPr="00B2325E" w:rsidRDefault="003806CD" w:rsidP="003F5964">
            <w:pPr>
              <w:pStyle w:val="TableText"/>
              <w:jc w:val="right"/>
              <w:rPr>
                <w:szCs w:val="20"/>
              </w:rPr>
            </w:pPr>
          </w:p>
        </w:tc>
        <w:tc>
          <w:tcPr>
            <w:tcW w:w="1107" w:type="dxa"/>
          </w:tcPr>
          <w:p w14:paraId="7CFE8A64" w14:textId="77777777" w:rsidR="003806CD" w:rsidRPr="00B2325E" w:rsidRDefault="003806CD" w:rsidP="003F5964">
            <w:pPr>
              <w:pStyle w:val="TableText"/>
              <w:jc w:val="right"/>
              <w:rPr>
                <w:szCs w:val="20"/>
              </w:rPr>
            </w:pPr>
          </w:p>
        </w:tc>
        <w:tc>
          <w:tcPr>
            <w:tcW w:w="1190" w:type="dxa"/>
          </w:tcPr>
          <w:p w14:paraId="4C1027AC" w14:textId="77777777" w:rsidR="003806CD" w:rsidRPr="00B2325E" w:rsidRDefault="003806CD" w:rsidP="003F5964">
            <w:pPr>
              <w:pStyle w:val="TableText"/>
              <w:jc w:val="right"/>
              <w:rPr>
                <w:szCs w:val="20"/>
              </w:rPr>
            </w:pPr>
          </w:p>
        </w:tc>
        <w:tc>
          <w:tcPr>
            <w:tcW w:w="1107" w:type="dxa"/>
          </w:tcPr>
          <w:p w14:paraId="22CEC961" w14:textId="77777777" w:rsidR="003806CD" w:rsidRPr="00B2325E" w:rsidRDefault="003806CD" w:rsidP="003F5964">
            <w:pPr>
              <w:pStyle w:val="TableText"/>
              <w:jc w:val="right"/>
              <w:rPr>
                <w:szCs w:val="20"/>
              </w:rPr>
            </w:pPr>
          </w:p>
        </w:tc>
      </w:tr>
      <w:tr w:rsidR="003806CD" w:rsidRPr="00B2325E" w14:paraId="3CA642F0" w14:textId="77777777" w:rsidTr="003F5964">
        <w:trPr>
          <w:gridAfter w:val="1"/>
          <w:wAfter w:w="1190" w:type="dxa"/>
          <w:trHeight w:val="300"/>
        </w:trPr>
        <w:tc>
          <w:tcPr>
            <w:tcW w:w="2956" w:type="dxa"/>
            <w:noWrap/>
            <w:hideMark/>
          </w:tcPr>
          <w:p w14:paraId="7514B6E2"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2</w:t>
            </w:r>
          </w:p>
        </w:tc>
        <w:tc>
          <w:tcPr>
            <w:tcW w:w="1190" w:type="dxa"/>
            <w:noWrap/>
            <w:vAlign w:val="bottom"/>
          </w:tcPr>
          <w:p w14:paraId="36B8E70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0.194</w:t>
            </w:r>
          </w:p>
        </w:tc>
        <w:tc>
          <w:tcPr>
            <w:tcW w:w="1107" w:type="dxa"/>
            <w:noWrap/>
            <w:vAlign w:val="bottom"/>
          </w:tcPr>
          <w:p w14:paraId="6E83B2C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0.167</w:t>
            </w:r>
          </w:p>
        </w:tc>
        <w:tc>
          <w:tcPr>
            <w:tcW w:w="1107" w:type="dxa"/>
            <w:noWrap/>
            <w:vAlign w:val="bottom"/>
          </w:tcPr>
          <w:p w14:paraId="4D6FA30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0.244</w:t>
            </w:r>
          </w:p>
        </w:tc>
        <w:tc>
          <w:tcPr>
            <w:tcW w:w="1190" w:type="dxa"/>
            <w:noWrap/>
            <w:vAlign w:val="bottom"/>
          </w:tcPr>
          <w:p w14:paraId="4ECE899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-0.133</w:t>
            </w:r>
          </w:p>
        </w:tc>
        <w:tc>
          <w:tcPr>
            <w:tcW w:w="1107" w:type="dxa"/>
            <w:noWrap/>
            <w:vAlign w:val="bottom"/>
          </w:tcPr>
          <w:p w14:paraId="6480CF8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0.521</w:t>
            </w:r>
          </w:p>
        </w:tc>
      </w:tr>
      <w:tr w:rsidR="003806CD" w:rsidRPr="00B2325E" w14:paraId="5B0185C8"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5162C34F"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lastRenderedPageBreak/>
              <w:t>2</w:t>
            </w:r>
          </w:p>
        </w:tc>
        <w:tc>
          <w:tcPr>
            <w:tcW w:w="1190" w:type="dxa"/>
            <w:noWrap/>
            <w:vAlign w:val="bottom"/>
          </w:tcPr>
          <w:p w14:paraId="54EB8A8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0.222</w:t>
            </w:r>
          </w:p>
        </w:tc>
        <w:tc>
          <w:tcPr>
            <w:tcW w:w="1107" w:type="dxa"/>
            <w:noWrap/>
            <w:vAlign w:val="bottom"/>
          </w:tcPr>
          <w:p w14:paraId="6B2E85A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0.153</w:t>
            </w:r>
          </w:p>
        </w:tc>
        <w:tc>
          <w:tcPr>
            <w:tcW w:w="1107" w:type="dxa"/>
            <w:noWrap/>
            <w:vAlign w:val="bottom"/>
          </w:tcPr>
          <w:p w14:paraId="72C965D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0.147</w:t>
            </w:r>
          </w:p>
        </w:tc>
        <w:tc>
          <w:tcPr>
            <w:tcW w:w="1190" w:type="dxa"/>
            <w:noWrap/>
            <w:vAlign w:val="bottom"/>
          </w:tcPr>
          <w:p w14:paraId="3355397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-0.078</w:t>
            </w:r>
          </w:p>
        </w:tc>
        <w:tc>
          <w:tcPr>
            <w:tcW w:w="1107" w:type="dxa"/>
            <w:noWrap/>
            <w:vAlign w:val="bottom"/>
          </w:tcPr>
          <w:p w14:paraId="678B031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0.522</w:t>
            </w:r>
          </w:p>
        </w:tc>
      </w:tr>
      <w:tr w:rsidR="003806CD" w:rsidRPr="00B2325E" w14:paraId="3E402B09" w14:textId="77777777" w:rsidTr="003F5964">
        <w:trPr>
          <w:gridAfter w:val="1"/>
          <w:wAfter w:w="1190" w:type="dxa"/>
          <w:trHeight w:val="300"/>
        </w:trPr>
        <w:tc>
          <w:tcPr>
            <w:tcW w:w="2956" w:type="dxa"/>
            <w:noWrap/>
            <w:hideMark/>
          </w:tcPr>
          <w:p w14:paraId="647624FE"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3</w:t>
            </w:r>
          </w:p>
        </w:tc>
        <w:tc>
          <w:tcPr>
            <w:tcW w:w="1190" w:type="dxa"/>
            <w:noWrap/>
            <w:vAlign w:val="bottom"/>
          </w:tcPr>
          <w:p w14:paraId="23760E3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0.179</w:t>
            </w:r>
          </w:p>
        </w:tc>
        <w:tc>
          <w:tcPr>
            <w:tcW w:w="1107" w:type="dxa"/>
            <w:noWrap/>
            <w:vAlign w:val="bottom"/>
          </w:tcPr>
          <w:p w14:paraId="030C746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0.156</w:t>
            </w:r>
          </w:p>
        </w:tc>
        <w:tc>
          <w:tcPr>
            <w:tcW w:w="1107" w:type="dxa"/>
            <w:noWrap/>
            <w:vAlign w:val="bottom"/>
          </w:tcPr>
          <w:p w14:paraId="0FDA692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0.252</w:t>
            </w:r>
          </w:p>
        </w:tc>
        <w:tc>
          <w:tcPr>
            <w:tcW w:w="1190" w:type="dxa"/>
            <w:noWrap/>
            <w:vAlign w:val="bottom"/>
          </w:tcPr>
          <w:p w14:paraId="490035C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-0.127</w:t>
            </w:r>
          </w:p>
        </w:tc>
        <w:tc>
          <w:tcPr>
            <w:tcW w:w="1107" w:type="dxa"/>
            <w:noWrap/>
            <w:vAlign w:val="bottom"/>
          </w:tcPr>
          <w:p w14:paraId="281B66B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0.484</w:t>
            </w:r>
          </w:p>
        </w:tc>
      </w:tr>
      <w:tr w:rsidR="003806CD" w:rsidRPr="00B2325E" w14:paraId="0B821560"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3EBFC6B8"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4</w:t>
            </w:r>
          </w:p>
        </w:tc>
        <w:tc>
          <w:tcPr>
            <w:tcW w:w="1190" w:type="dxa"/>
            <w:noWrap/>
            <w:vAlign w:val="bottom"/>
          </w:tcPr>
          <w:p w14:paraId="5E37618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0.320</w:t>
            </w:r>
          </w:p>
        </w:tc>
        <w:tc>
          <w:tcPr>
            <w:tcW w:w="1107" w:type="dxa"/>
            <w:noWrap/>
            <w:vAlign w:val="bottom"/>
          </w:tcPr>
          <w:p w14:paraId="0DA4517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0.156</w:t>
            </w:r>
          </w:p>
        </w:tc>
        <w:tc>
          <w:tcPr>
            <w:tcW w:w="1107" w:type="dxa"/>
            <w:noWrap/>
            <w:vAlign w:val="bottom"/>
          </w:tcPr>
          <w:p w14:paraId="73D6975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0.040**</w:t>
            </w:r>
          </w:p>
        </w:tc>
        <w:tc>
          <w:tcPr>
            <w:tcW w:w="1190" w:type="dxa"/>
            <w:noWrap/>
            <w:vAlign w:val="bottom"/>
          </w:tcPr>
          <w:p w14:paraId="0A783B7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0.015</w:t>
            </w:r>
          </w:p>
        </w:tc>
        <w:tc>
          <w:tcPr>
            <w:tcW w:w="1107" w:type="dxa"/>
            <w:noWrap/>
            <w:vAlign w:val="bottom"/>
          </w:tcPr>
          <w:p w14:paraId="418E4F3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0.626</w:t>
            </w:r>
          </w:p>
        </w:tc>
      </w:tr>
      <w:tr w:rsidR="003806CD" w:rsidRPr="00B2325E" w14:paraId="221C98FE" w14:textId="77777777" w:rsidTr="003F5964">
        <w:trPr>
          <w:gridAfter w:val="1"/>
          <w:wAfter w:w="1190" w:type="dxa"/>
          <w:trHeight w:val="300"/>
        </w:trPr>
        <w:tc>
          <w:tcPr>
            <w:tcW w:w="2956" w:type="dxa"/>
            <w:noWrap/>
            <w:hideMark/>
          </w:tcPr>
          <w:p w14:paraId="187ACB49"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5</w:t>
            </w:r>
          </w:p>
        </w:tc>
        <w:tc>
          <w:tcPr>
            <w:tcW w:w="1190" w:type="dxa"/>
            <w:noWrap/>
            <w:vAlign w:val="bottom"/>
          </w:tcPr>
          <w:p w14:paraId="39D566F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0.360</w:t>
            </w:r>
          </w:p>
        </w:tc>
        <w:tc>
          <w:tcPr>
            <w:tcW w:w="1107" w:type="dxa"/>
            <w:noWrap/>
            <w:vAlign w:val="bottom"/>
          </w:tcPr>
          <w:p w14:paraId="4ADBFB7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0.153</w:t>
            </w:r>
          </w:p>
        </w:tc>
        <w:tc>
          <w:tcPr>
            <w:tcW w:w="1107" w:type="dxa"/>
            <w:noWrap/>
            <w:vAlign w:val="bottom"/>
          </w:tcPr>
          <w:p w14:paraId="744A764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0.019**</w:t>
            </w:r>
          </w:p>
        </w:tc>
        <w:tc>
          <w:tcPr>
            <w:tcW w:w="1190" w:type="dxa"/>
            <w:noWrap/>
            <w:vAlign w:val="bottom"/>
          </w:tcPr>
          <w:p w14:paraId="67A8FD5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0.060</w:t>
            </w:r>
          </w:p>
        </w:tc>
        <w:tc>
          <w:tcPr>
            <w:tcW w:w="1107" w:type="dxa"/>
            <w:noWrap/>
            <w:vAlign w:val="bottom"/>
          </w:tcPr>
          <w:p w14:paraId="590B508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0.659</w:t>
            </w:r>
          </w:p>
        </w:tc>
      </w:tr>
      <w:tr w:rsidR="003806CD" w:rsidRPr="00B2325E" w14:paraId="5C63D282"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3E26153A"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6</w:t>
            </w:r>
          </w:p>
        </w:tc>
        <w:tc>
          <w:tcPr>
            <w:tcW w:w="1190" w:type="dxa"/>
            <w:noWrap/>
            <w:vAlign w:val="bottom"/>
          </w:tcPr>
          <w:p w14:paraId="56091A7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0.194</w:t>
            </w:r>
          </w:p>
        </w:tc>
        <w:tc>
          <w:tcPr>
            <w:tcW w:w="1107" w:type="dxa"/>
            <w:noWrap/>
            <w:vAlign w:val="bottom"/>
          </w:tcPr>
          <w:p w14:paraId="3648997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0.167</w:t>
            </w:r>
          </w:p>
        </w:tc>
        <w:tc>
          <w:tcPr>
            <w:tcW w:w="1107" w:type="dxa"/>
            <w:noWrap/>
            <w:vAlign w:val="bottom"/>
          </w:tcPr>
          <w:p w14:paraId="1A33AB4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0.244</w:t>
            </w:r>
          </w:p>
        </w:tc>
        <w:tc>
          <w:tcPr>
            <w:tcW w:w="1190" w:type="dxa"/>
            <w:noWrap/>
            <w:vAlign w:val="bottom"/>
          </w:tcPr>
          <w:p w14:paraId="4B3F1FE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-0.133</w:t>
            </w:r>
          </w:p>
        </w:tc>
        <w:tc>
          <w:tcPr>
            <w:tcW w:w="1107" w:type="dxa"/>
            <w:noWrap/>
            <w:vAlign w:val="bottom"/>
          </w:tcPr>
          <w:p w14:paraId="4FB7E1F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0.521</w:t>
            </w:r>
          </w:p>
        </w:tc>
      </w:tr>
      <w:tr w:rsidR="003806CD" w:rsidRPr="00B2325E" w14:paraId="4E073811" w14:textId="77777777" w:rsidTr="003F5964">
        <w:trPr>
          <w:gridAfter w:val="1"/>
          <w:wAfter w:w="1190" w:type="dxa"/>
        </w:trPr>
        <w:tc>
          <w:tcPr>
            <w:tcW w:w="2956" w:type="dxa"/>
          </w:tcPr>
          <w:p w14:paraId="7C8FBE02" w14:textId="77777777" w:rsidR="003806CD" w:rsidRPr="00B2325E" w:rsidRDefault="003806CD" w:rsidP="003F5964">
            <w:pPr>
              <w:pStyle w:val="TableText"/>
              <w:rPr>
                <w:szCs w:val="20"/>
              </w:rPr>
            </w:pPr>
            <w:r w:rsidRPr="00B2325E">
              <w:rPr>
                <w:szCs w:val="20"/>
              </w:rPr>
              <w:t>Job success</w:t>
            </w:r>
          </w:p>
        </w:tc>
        <w:tc>
          <w:tcPr>
            <w:tcW w:w="1190" w:type="dxa"/>
          </w:tcPr>
          <w:p w14:paraId="31794B70" w14:textId="77777777" w:rsidR="003806CD" w:rsidRPr="00B2325E" w:rsidRDefault="003806CD" w:rsidP="003F5964">
            <w:pPr>
              <w:pStyle w:val="TableText"/>
              <w:jc w:val="right"/>
              <w:rPr>
                <w:szCs w:val="20"/>
              </w:rPr>
            </w:pPr>
          </w:p>
        </w:tc>
        <w:tc>
          <w:tcPr>
            <w:tcW w:w="1107" w:type="dxa"/>
          </w:tcPr>
          <w:p w14:paraId="154FD325" w14:textId="77777777" w:rsidR="003806CD" w:rsidRPr="00B2325E" w:rsidRDefault="003806CD" w:rsidP="003F5964">
            <w:pPr>
              <w:pStyle w:val="TableText"/>
              <w:jc w:val="right"/>
              <w:rPr>
                <w:szCs w:val="20"/>
              </w:rPr>
            </w:pPr>
          </w:p>
        </w:tc>
        <w:tc>
          <w:tcPr>
            <w:tcW w:w="1107" w:type="dxa"/>
          </w:tcPr>
          <w:p w14:paraId="3263E28C" w14:textId="77777777" w:rsidR="003806CD" w:rsidRPr="00B2325E" w:rsidRDefault="003806CD" w:rsidP="003F5964">
            <w:pPr>
              <w:pStyle w:val="TableText"/>
              <w:jc w:val="right"/>
              <w:rPr>
                <w:szCs w:val="20"/>
              </w:rPr>
            </w:pPr>
          </w:p>
        </w:tc>
        <w:tc>
          <w:tcPr>
            <w:tcW w:w="1190" w:type="dxa"/>
          </w:tcPr>
          <w:p w14:paraId="3CF6DFDD" w14:textId="77777777" w:rsidR="003806CD" w:rsidRPr="00B2325E" w:rsidRDefault="003806CD" w:rsidP="003F5964">
            <w:pPr>
              <w:pStyle w:val="TableText"/>
              <w:jc w:val="right"/>
              <w:rPr>
                <w:szCs w:val="20"/>
              </w:rPr>
            </w:pPr>
          </w:p>
        </w:tc>
        <w:tc>
          <w:tcPr>
            <w:tcW w:w="1107" w:type="dxa"/>
          </w:tcPr>
          <w:p w14:paraId="65F6F44E" w14:textId="77777777" w:rsidR="003806CD" w:rsidRPr="00B2325E" w:rsidRDefault="003806CD" w:rsidP="003F5964">
            <w:pPr>
              <w:pStyle w:val="TableText"/>
              <w:jc w:val="right"/>
              <w:rPr>
                <w:szCs w:val="20"/>
              </w:rPr>
            </w:pPr>
          </w:p>
        </w:tc>
      </w:tr>
      <w:tr w:rsidR="003806CD" w:rsidRPr="00B2325E" w14:paraId="775C03F2"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05FEB4F4" w14:textId="77777777" w:rsidR="003806CD" w:rsidRPr="00B2325E" w:rsidRDefault="003806CD" w:rsidP="003F5964">
            <w:pPr>
              <w:pStyle w:val="TableText"/>
              <w:jc w:val="right"/>
              <w:rPr>
                <w:szCs w:val="20"/>
              </w:rPr>
            </w:pPr>
            <w:r w:rsidRPr="00B2325E">
              <w:rPr>
                <w:szCs w:val="20"/>
              </w:rPr>
              <w:t>1</w:t>
            </w:r>
          </w:p>
        </w:tc>
        <w:tc>
          <w:tcPr>
            <w:tcW w:w="1190" w:type="dxa"/>
          </w:tcPr>
          <w:p w14:paraId="1770A0C7" w14:textId="77777777" w:rsidR="003806CD" w:rsidRPr="00B2325E" w:rsidRDefault="003806CD" w:rsidP="003F5964">
            <w:pPr>
              <w:pStyle w:val="TableText"/>
              <w:jc w:val="right"/>
              <w:rPr>
                <w:szCs w:val="20"/>
              </w:rPr>
            </w:pPr>
            <w:r w:rsidRPr="00B2325E">
              <w:rPr>
                <w:szCs w:val="20"/>
              </w:rPr>
              <w:t>(base)</w:t>
            </w:r>
          </w:p>
        </w:tc>
        <w:tc>
          <w:tcPr>
            <w:tcW w:w="1107" w:type="dxa"/>
          </w:tcPr>
          <w:p w14:paraId="56D4A53E" w14:textId="77777777" w:rsidR="003806CD" w:rsidRPr="00B2325E" w:rsidRDefault="003806CD" w:rsidP="003F5964">
            <w:pPr>
              <w:pStyle w:val="TableText"/>
              <w:jc w:val="right"/>
              <w:rPr>
                <w:szCs w:val="20"/>
              </w:rPr>
            </w:pPr>
          </w:p>
        </w:tc>
        <w:tc>
          <w:tcPr>
            <w:tcW w:w="1107" w:type="dxa"/>
          </w:tcPr>
          <w:p w14:paraId="36D42925" w14:textId="77777777" w:rsidR="003806CD" w:rsidRPr="00B2325E" w:rsidRDefault="003806CD" w:rsidP="003F5964">
            <w:pPr>
              <w:pStyle w:val="TableText"/>
              <w:jc w:val="right"/>
              <w:rPr>
                <w:szCs w:val="20"/>
              </w:rPr>
            </w:pPr>
          </w:p>
        </w:tc>
        <w:tc>
          <w:tcPr>
            <w:tcW w:w="1190" w:type="dxa"/>
          </w:tcPr>
          <w:p w14:paraId="043B4052" w14:textId="77777777" w:rsidR="003806CD" w:rsidRPr="00B2325E" w:rsidRDefault="003806CD" w:rsidP="003F5964">
            <w:pPr>
              <w:pStyle w:val="TableText"/>
              <w:jc w:val="right"/>
              <w:rPr>
                <w:szCs w:val="20"/>
              </w:rPr>
            </w:pPr>
          </w:p>
        </w:tc>
        <w:tc>
          <w:tcPr>
            <w:tcW w:w="1107" w:type="dxa"/>
          </w:tcPr>
          <w:p w14:paraId="701F2F07" w14:textId="77777777" w:rsidR="003806CD" w:rsidRPr="00B2325E" w:rsidRDefault="003806CD" w:rsidP="003F5964">
            <w:pPr>
              <w:pStyle w:val="TableText"/>
              <w:jc w:val="right"/>
              <w:rPr>
                <w:szCs w:val="20"/>
              </w:rPr>
            </w:pPr>
          </w:p>
        </w:tc>
      </w:tr>
      <w:tr w:rsidR="003806CD" w:rsidRPr="00B2325E" w14:paraId="77BFCB66" w14:textId="77777777" w:rsidTr="003F5964">
        <w:trPr>
          <w:gridAfter w:val="1"/>
          <w:wAfter w:w="1190" w:type="dxa"/>
          <w:trHeight w:val="300"/>
        </w:trPr>
        <w:tc>
          <w:tcPr>
            <w:tcW w:w="2956" w:type="dxa"/>
            <w:noWrap/>
            <w:hideMark/>
          </w:tcPr>
          <w:p w14:paraId="2010440A"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2</w:t>
            </w:r>
          </w:p>
        </w:tc>
        <w:tc>
          <w:tcPr>
            <w:tcW w:w="1190" w:type="dxa"/>
            <w:noWrap/>
            <w:vAlign w:val="bottom"/>
          </w:tcPr>
          <w:p w14:paraId="2B0F077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0.472</w:t>
            </w:r>
          </w:p>
        </w:tc>
        <w:tc>
          <w:tcPr>
            <w:tcW w:w="1107" w:type="dxa"/>
            <w:noWrap/>
            <w:vAlign w:val="bottom"/>
          </w:tcPr>
          <w:p w14:paraId="7A9EB6F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0.201</w:t>
            </w:r>
          </w:p>
        </w:tc>
        <w:tc>
          <w:tcPr>
            <w:tcW w:w="1107" w:type="dxa"/>
            <w:noWrap/>
            <w:vAlign w:val="bottom"/>
          </w:tcPr>
          <w:p w14:paraId="35DE5EA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0.019**</w:t>
            </w:r>
          </w:p>
        </w:tc>
        <w:tc>
          <w:tcPr>
            <w:tcW w:w="1190" w:type="dxa"/>
            <w:noWrap/>
            <w:vAlign w:val="bottom"/>
          </w:tcPr>
          <w:p w14:paraId="2EE0F6D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0.077</w:t>
            </w:r>
          </w:p>
        </w:tc>
        <w:tc>
          <w:tcPr>
            <w:tcW w:w="1107" w:type="dxa"/>
            <w:noWrap/>
            <w:vAlign w:val="bottom"/>
          </w:tcPr>
          <w:p w14:paraId="07698FD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0.867</w:t>
            </w:r>
          </w:p>
        </w:tc>
      </w:tr>
      <w:tr w:rsidR="003806CD" w:rsidRPr="00B2325E" w14:paraId="0AFD0421"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13EAECE9"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2</w:t>
            </w:r>
          </w:p>
        </w:tc>
        <w:tc>
          <w:tcPr>
            <w:tcW w:w="1190" w:type="dxa"/>
            <w:noWrap/>
            <w:vAlign w:val="bottom"/>
          </w:tcPr>
          <w:p w14:paraId="368F6D0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0.738</w:t>
            </w:r>
          </w:p>
        </w:tc>
        <w:tc>
          <w:tcPr>
            <w:tcW w:w="1107" w:type="dxa"/>
            <w:noWrap/>
            <w:vAlign w:val="bottom"/>
          </w:tcPr>
          <w:p w14:paraId="3755885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0.181</w:t>
            </w:r>
          </w:p>
        </w:tc>
        <w:tc>
          <w:tcPr>
            <w:tcW w:w="1107" w:type="dxa"/>
            <w:noWrap/>
            <w:vAlign w:val="bottom"/>
          </w:tcPr>
          <w:p w14:paraId="675C6EA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600E294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0.384</w:t>
            </w:r>
          </w:p>
        </w:tc>
        <w:tc>
          <w:tcPr>
            <w:tcW w:w="1107" w:type="dxa"/>
            <w:noWrap/>
            <w:vAlign w:val="bottom"/>
          </w:tcPr>
          <w:p w14:paraId="1A535BF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1.092</w:t>
            </w:r>
          </w:p>
        </w:tc>
      </w:tr>
      <w:tr w:rsidR="003806CD" w:rsidRPr="00B2325E" w14:paraId="225D2BB0" w14:textId="77777777" w:rsidTr="003F5964">
        <w:trPr>
          <w:gridAfter w:val="1"/>
          <w:wAfter w:w="1190" w:type="dxa"/>
          <w:trHeight w:val="300"/>
        </w:trPr>
        <w:tc>
          <w:tcPr>
            <w:tcW w:w="2956" w:type="dxa"/>
            <w:noWrap/>
            <w:hideMark/>
          </w:tcPr>
          <w:p w14:paraId="27942C33"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3</w:t>
            </w:r>
          </w:p>
        </w:tc>
        <w:tc>
          <w:tcPr>
            <w:tcW w:w="1190" w:type="dxa"/>
            <w:noWrap/>
            <w:vAlign w:val="bottom"/>
          </w:tcPr>
          <w:p w14:paraId="7A705B9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0.748</w:t>
            </w:r>
          </w:p>
        </w:tc>
        <w:tc>
          <w:tcPr>
            <w:tcW w:w="1107" w:type="dxa"/>
            <w:noWrap/>
            <w:vAlign w:val="bottom"/>
          </w:tcPr>
          <w:p w14:paraId="4375CEF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0.182</w:t>
            </w:r>
          </w:p>
        </w:tc>
        <w:tc>
          <w:tcPr>
            <w:tcW w:w="1107" w:type="dxa"/>
            <w:noWrap/>
            <w:vAlign w:val="bottom"/>
          </w:tcPr>
          <w:p w14:paraId="199205B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11F12BF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0.390</w:t>
            </w:r>
          </w:p>
        </w:tc>
        <w:tc>
          <w:tcPr>
            <w:tcW w:w="1107" w:type="dxa"/>
            <w:noWrap/>
            <w:vAlign w:val="bottom"/>
          </w:tcPr>
          <w:p w14:paraId="6C30ACA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1.106</w:t>
            </w:r>
          </w:p>
        </w:tc>
      </w:tr>
      <w:tr w:rsidR="003806CD" w:rsidRPr="00B2325E" w14:paraId="04A32510"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6B61B34F"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4</w:t>
            </w:r>
          </w:p>
        </w:tc>
        <w:tc>
          <w:tcPr>
            <w:tcW w:w="1190" w:type="dxa"/>
            <w:noWrap/>
            <w:vAlign w:val="bottom"/>
          </w:tcPr>
          <w:p w14:paraId="1E28DCA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1.135</w:t>
            </w:r>
          </w:p>
        </w:tc>
        <w:tc>
          <w:tcPr>
            <w:tcW w:w="1107" w:type="dxa"/>
            <w:noWrap/>
            <w:vAlign w:val="bottom"/>
          </w:tcPr>
          <w:p w14:paraId="20A4DAF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0.179</w:t>
            </w:r>
          </w:p>
        </w:tc>
        <w:tc>
          <w:tcPr>
            <w:tcW w:w="1107" w:type="dxa"/>
            <w:noWrap/>
            <w:vAlign w:val="bottom"/>
          </w:tcPr>
          <w:p w14:paraId="6F7009D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3836897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0.784</w:t>
            </w:r>
          </w:p>
        </w:tc>
        <w:tc>
          <w:tcPr>
            <w:tcW w:w="1107" w:type="dxa"/>
            <w:noWrap/>
            <w:vAlign w:val="bottom"/>
          </w:tcPr>
          <w:p w14:paraId="1F43BC7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1.486</w:t>
            </w:r>
          </w:p>
        </w:tc>
      </w:tr>
      <w:tr w:rsidR="003806CD" w:rsidRPr="00B2325E" w14:paraId="1C044F35" w14:textId="77777777" w:rsidTr="003F5964">
        <w:trPr>
          <w:gridAfter w:val="1"/>
          <w:wAfter w:w="1190" w:type="dxa"/>
          <w:trHeight w:val="300"/>
        </w:trPr>
        <w:tc>
          <w:tcPr>
            <w:tcW w:w="2956" w:type="dxa"/>
            <w:noWrap/>
            <w:hideMark/>
          </w:tcPr>
          <w:p w14:paraId="01D190E3"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5</w:t>
            </w:r>
          </w:p>
        </w:tc>
        <w:tc>
          <w:tcPr>
            <w:tcW w:w="1190" w:type="dxa"/>
            <w:noWrap/>
            <w:vAlign w:val="bottom"/>
          </w:tcPr>
          <w:p w14:paraId="5FAFFF2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1.289</w:t>
            </w:r>
          </w:p>
        </w:tc>
        <w:tc>
          <w:tcPr>
            <w:tcW w:w="1107" w:type="dxa"/>
            <w:noWrap/>
            <w:vAlign w:val="bottom"/>
          </w:tcPr>
          <w:p w14:paraId="7DDD295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0.181</w:t>
            </w:r>
          </w:p>
        </w:tc>
        <w:tc>
          <w:tcPr>
            <w:tcW w:w="1107" w:type="dxa"/>
            <w:noWrap/>
            <w:vAlign w:val="bottom"/>
          </w:tcPr>
          <w:p w14:paraId="288867E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14067BF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0.934</w:t>
            </w:r>
          </w:p>
        </w:tc>
        <w:tc>
          <w:tcPr>
            <w:tcW w:w="1107" w:type="dxa"/>
            <w:noWrap/>
            <w:vAlign w:val="bottom"/>
          </w:tcPr>
          <w:p w14:paraId="57CE2F9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1.645</w:t>
            </w:r>
          </w:p>
        </w:tc>
      </w:tr>
      <w:tr w:rsidR="003806CD" w:rsidRPr="00B2325E" w14:paraId="669C1860"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6C5F6331"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6</w:t>
            </w:r>
          </w:p>
        </w:tc>
        <w:tc>
          <w:tcPr>
            <w:tcW w:w="1190" w:type="dxa"/>
            <w:noWrap/>
            <w:vAlign w:val="bottom"/>
          </w:tcPr>
          <w:p w14:paraId="226D3ED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0.472</w:t>
            </w:r>
          </w:p>
        </w:tc>
        <w:tc>
          <w:tcPr>
            <w:tcW w:w="1107" w:type="dxa"/>
            <w:noWrap/>
            <w:vAlign w:val="bottom"/>
          </w:tcPr>
          <w:p w14:paraId="540FC70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0.201</w:t>
            </w:r>
          </w:p>
        </w:tc>
        <w:tc>
          <w:tcPr>
            <w:tcW w:w="1107" w:type="dxa"/>
            <w:noWrap/>
            <w:vAlign w:val="bottom"/>
          </w:tcPr>
          <w:p w14:paraId="7C53D92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0.019**</w:t>
            </w:r>
          </w:p>
        </w:tc>
        <w:tc>
          <w:tcPr>
            <w:tcW w:w="1190" w:type="dxa"/>
            <w:noWrap/>
            <w:vAlign w:val="bottom"/>
          </w:tcPr>
          <w:p w14:paraId="37BE4CB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0.077</w:t>
            </w:r>
          </w:p>
        </w:tc>
        <w:tc>
          <w:tcPr>
            <w:tcW w:w="1107" w:type="dxa"/>
            <w:noWrap/>
            <w:vAlign w:val="bottom"/>
          </w:tcPr>
          <w:p w14:paraId="1A91CE1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0.867</w:t>
            </w:r>
          </w:p>
        </w:tc>
      </w:tr>
      <w:tr w:rsidR="003806CD" w:rsidRPr="00B2325E" w14:paraId="2546EC95" w14:textId="77777777" w:rsidTr="003F5964">
        <w:trPr>
          <w:gridAfter w:val="1"/>
          <w:wAfter w:w="1190" w:type="dxa"/>
        </w:trPr>
        <w:tc>
          <w:tcPr>
            <w:tcW w:w="2956" w:type="dxa"/>
          </w:tcPr>
          <w:p w14:paraId="0D601AC8" w14:textId="77777777" w:rsidR="003806CD" w:rsidRPr="00B2325E" w:rsidRDefault="003806CD" w:rsidP="003F5964">
            <w:pPr>
              <w:pStyle w:val="TableText"/>
              <w:rPr>
                <w:szCs w:val="20"/>
              </w:rPr>
            </w:pPr>
            <w:r w:rsidRPr="00B2325E">
              <w:rPr>
                <w:rFonts w:eastAsia="Times New Roman" w:cs="Calibri"/>
                <w:color w:val="000000"/>
                <w:szCs w:val="20"/>
                <w:lang w:eastAsia="en-GB"/>
              </w:rPr>
              <w:t>Number of health conditions</w:t>
            </w:r>
          </w:p>
        </w:tc>
        <w:tc>
          <w:tcPr>
            <w:tcW w:w="1190" w:type="dxa"/>
            <w:vAlign w:val="bottom"/>
          </w:tcPr>
          <w:p w14:paraId="3AF02075" w14:textId="77777777" w:rsidR="003806CD" w:rsidRPr="00B2325E" w:rsidRDefault="003806CD" w:rsidP="003F5964">
            <w:pPr>
              <w:pStyle w:val="TableText"/>
              <w:jc w:val="right"/>
              <w:rPr>
                <w:szCs w:val="20"/>
              </w:rPr>
            </w:pPr>
            <w:r w:rsidRPr="00B2325E">
              <w:rPr>
                <w:rFonts w:cs="Calibri"/>
                <w:color w:val="000000"/>
                <w:szCs w:val="20"/>
              </w:rPr>
              <w:t>-0.082</w:t>
            </w:r>
          </w:p>
        </w:tc>
        <w:tc>
          <w:tcPr>
            <w:tcW w:w="1107" w:type="dxa"/>
            <w:vAlign w:val="bottom"/>
          </w:tcPr>
          <w:p w14:paraId="2919EC04" w14:textId="77777777" w:rsidR="003806CD" w:rsidRPr="00B2325E" w:rsidRDefault="003806CD" w:rsidP="003F5964">
            <w:pPr>
              <w:pStyle w:val="TableText"/>
              <w:jc w:val="right"/>
              <w:rPr>
                <w:szCs w:val="20"/>
              </w:rPr>
            </w:pPr>
            <w:r w:rsidRPr="00B2325E">
              <w:rPr>
                <w:rFonts w:cs="Calibri"/>
                <w:color w:val="000000"/>
                <w:szCs w:val="20"/>
              </w:rPr>
              <w:t>0.038</w:t>
            </w:r>
          </w:p>
        </w:tc>
        <w:tc>
          <w:tcPr>
            <w:tcW w:w="1107" w:type="dxa"/>
            <w:vAlign w:val="bottom"/>
          </w:tcPr>
          <w:p w14:paraId="6280222E" w14:textId="77777777" w:rsidR="003806CD" w:rsidRPr="00B2325E" w:rsidRDefault="003806CD" w:rsidP="003F5964">
            <w:pPr>
              <w:pStyle w:val="TableText"/>
              <w:jc w:val="right"/>
              <w:rPr>
                <w:szCs w:val="20"/>
              </w:rPr>
            </w:pPr>
            <w:r w:rsidRPr="00B2325E">
              <w:rPr>
                <w:rFonts w:cs="Calibri"/>
                <w:color w:val="000000"/>
                <w:szCs w:val="20"/>
              </w:rPr>
              <w:t>0.032**</w:t>
            </w:r>
          </w:p>
        </w:tc>
        <w:tc>
          <w:tcPr>
            <w:tcW w:w="1190" w:type="dxa"/>
            <w:vAlign w:val="bottom"/>
          </w:tcPr>
          <w:p w14:paraId="68AC188C" w14:textId="77777777" w:rsidR="003806CD" w:rsidRPr="00B2325E" w:rsidRDefault="003806CD" w:rsidP="003F5964">
            <w:pPr>
              <w:pStyle w:val="TableText"/>
              <w:jc w:val="right"/>
              <w:rPr>
                <w:szCs w:val="20"/>
              </w:rPr>
            </w:pPr>
            <w:r w:rsidRPr="00B2325E">
              <w:rPr>
                <w:rFonts w:cs="Calibri"/>
                <w:color w:val="000000"/>
                <w:szCs w:val="20"/>
              </w:rPr>
              <w:t>-0.156</w:t>
            </w:r>
          </w:p>
        </w:tc>
        <w:tc>
          <w:tcPr>
            <w:tcW w:w="1107" w:type="dxa"/>
            <w:vAlign w:val="bottom"/>
          </w:tcPr>
          <w:p w14:paraId="2D36AAE5" w14:textId="77777777" w:rsidR="003806CD" w:rsidRPr="00B2325E" w:rsidRDefault="003806CD" w:rsidP="003F5964">
            <w:pPr>
              <w:pStyle w:val="TableText"/>
              <w:jc w:val="right"/>
              <w:rPr>
                <w:szCs w:val="20"/>
              </w:rPr>
            </w:pPr>
            <w:r w:rsidRPr="00B2325E">
              <w:rPr>
                <w:rFonts w:cs="Calibri"/>
                <w:color w:val="000000"/>
                <w:szCs w:val="20"/>
              </w:rPr>
              <w:t>-0.007</w:t>
            </w:r>
          </w:p>
        </w:tc>
      </w:tr>
      <w:tr w:rsidR="003806CD" w:rsidRPr="00B2325E" w14:paraId="55890986"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tcPr>
          <w:p w14:paraId="2CEEDE5B"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Provider</w:t>
            </w:r>
          </w:p>
        </w:tc>
        <w:tc>
          <w:tcPr>
            <w:tcW w:w="1190" w:type="dxa"/>
            <w:noWrap/>
          </w:tcPr>
          <w:p w14:paraId="62D514CF"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238C3B8B"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55D4FE04" w14:textId="77777777" w:rsidR="003806CD" w:rsidRPr="00B2325E" w:rsidRDefault="003806CD" w:rsidP="003F5964">
            <w:pPr>
              <w:jc w:val="right"/>
              <w:rPr>
                <w:rFonts w:eastAsia="Times New Roman" w:cs="Calibri"/>
                <w:color w:val="000000"/>
                <w:szCs w:val="20"/>
                <w:lang w:eastAsia="en-GB"/>
              </w:rPr>
            </w:pPr>
          </w:p>
        </w:tc>
        <w:tc>
          <w:tcPr>
            <w:tcW w:w="1190" w:type="dxa"/>
            <w:noWrap/>
          </w:tcPr>
          <w:p w14:paraId="6721B3F8"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13022D1A" w14:textId="77777777" w:rsidR="003806CD" w:rsidRPr="00B2325E" w:rsidRDefault="003806CD" w:rsidP="003F5964">
            <w:pPr>
              <w:jc w:val="right"/>
              <w:rPr>
                <w:rFonts w:eastAsia="Times New Roman" w:cs="Calibri"/>
                <w:color w:val="000000"/>
                <w:szCs w:val="20"/>
                <w:lang w:eastAsia="en-GB"/>
              </w:rPr>
            </w:pPr>
          </w:p>
        </w:tc>
      </w:tr>
      <w:tr w:rsidR="003806CD" w:rsidRPr="00B2325E" w14:paraId="428FBCDE" w14:textId="77777777" w:rsidTr="003F5964">
        <w:trPr>
          <w:gridAfter w:val="1"/>
          <w:wAfter w:w="1190" w:type="dxa"/>
        </w:trPr>
        <w:tc>
          <w:tcPr>
            <w:tcW w:w="2956" w:type="dxa"/>
          </w:tcPr>
          <w:p w14:paraId="053F33AC" w14:textId="77777777" w:rsidR="003806CD" w:rsidRPr="00B2325E" w:rsidRDefault="003806CD" w:rsidP="003F5964">
            <w:pPr>
              <w:pStyle w:val="TableText"/>
              <w:rPr>
                <w:szCs w:val="20"/>
              </w:rPr>
            </w:pPr>
            <w:r w:rsidRPr="00B2325E">
              <w:rPr>
                <w:szCs w:val="20"/>
              </w:rPr>
              <w:t>Ingeus</w:t>
            </w:r>
          </w:p>
        </w:tc>
        <w:tc>
          <w:tcPr>
            <w:tcW w:w="1190" w:type="dxa"/>
          </w:tcPr>
          <w:p w14:paraId="64AE06BA" w14:textId="77777777" w:rsidR="003806CD" w:rsidRPr="00B2325E" w:rsidRDefault="003806CD" w:rsidP="003F5964">
            <w:pPr>
              <w:pStyle w:val="TableText"/>
              <w:jc w:val="right"/>
              <w:rPr>
                <w:szCs w:val="20"/>
              </w:rPr>
            </w:pPr>
            <w:r w:rsidRPr="00B2325E">
              <w:rPr>
                <w:szCs w:val="20"/>
              </w:rPr>
              <w:t>(base)</w:t>
            </w:r>
          </w:p>
        </w:tc>
        <w:tc>
          <w:tcPr>
            <w:tcW w:w="1107" w:type="dxa"/>
          </w:tcPr>
          <w:p w14:paraId="03450516" w14:textId="77777777" w:rsidR="003806CD" w:rsidRPr="00B2325E" w:rsidRDefault="003806CD" w:rsidP="003F5964">
            <w:pPr>
              <w:pStyle w:val="TableText"/>
              <w:jc w:val="right"/>
              <w:rPr>
                <w:szCs w:val="20"/>
              </w:rPr>
            </w:pPr>
          </w:p>
        </w:tc>
        <w:tc>
          <w:tcPr>
            <w:tcW w:w="1107" w:type="dxa"/>
          </w:tcPr>
          <w:p w14:paraId="09E0C59B" w14:textId="77777777" w:rsidR="003806CD" w:rsidRPr="00B2325E" w:rsidRDefault="003806CD" w:rsidP="003F5964">
            <w:pPr>
              <w:pStyle w:val="TableText"/>
              <w:jc w:val="right"/>
              <w:rPr>
                <w:szCs w:val="20"/>
              </w:rPr>
            </w:pPr>
          </w:p>
        </w:tc>
        <w:tc>
          <w:tcPr>
            <w:tcW w:w="1190" w:type="dxa"/>
          </w:tcPr>
          <w:p w14:paraId="0F099006" w14:textId="77777777" w:rsidR="003806CD" w:rsidRPr="00B2325E" w:rsidRDefault="003806CD" w:rsidP="003F5964">
            <w:pPr>
              <w:pStyle w:val="TableText"/>
              <w:jc w:val="right"/>
              <w:rPr>
                <w:szCs w:val="20"/>
              </w:rPr>
            </w:pPr>
          </w:p>
        </w:tc>
        <w:tc>
          <w:tcPr>
            <w:tcW w:w="1107" w:type="dxa"/>
          </w:tcPr>
          <w:p w14:paraId="7CE6EFF0" w14:textId="77777777" w:rsidR="003806CD" w:rsidRPr="00B2325E" w:rsidRDefault="003806CD" w:rsidP="003F5964">
            <w:pPr>
              <w:pStyle w:val="TableText"/>
              <w:jc w:val="right"/>
              <w:rPr>
                <w:szCs w:val="20"/>
              </w:rPr>
            </w:pPr>
          </w:p>
        </w:tc>
      </w:tr>
      <w:tr w:rsidR="003806CD" w:rsidRPr="00B2325E" w14:paraId="748EA76C"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1F4D5775"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Pluss</w:t>
            </w:r>
          </w:p>
        </w:tc>
        <w:tc>
          <w:tcPr>
            <w:tcW w:w="1190" w:type="dxa"/>
            <w:noWrap/>
            <w:vAlign w:val="bottom"/>
          </w:tcPr>
          <w:p w14:paraId="7520EFE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-0.010</w:t>
            </w:r>
          </w:p>
        </w:tc>
        <w:tc>
          <w:tcPr>
            <w:tcW w:w="1107" w:type="dxa"/>
            <w:noWrap/>
            <w:vAlign w:val="bottom"/>
          </w:tcPr>
          <w:p w14:paraId="0BA161C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0.119</w:t>
            </w:r>
          </w:p>
        </w:tc>
        <w:tc>
          <w:tcPr>
            <w:tcW w:w="1107" w:type="dxa"/>
            <w:noWrap/>
            <w:vAlign w:val="bottom"/>
          </w:tcPr>
          <w:p w14:paraId="4931649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0.932</w:t>
            </w:r>
          </w:p>
        </w:tc>
        <w:tc>
          <w:tcPr>
            <w:tcW w:w="1190" w:type="dxa"/>
            <w:noWrap/>
            <w:vAlign w:val="bottom"/>
          </w:tcPr>
          <w:p w14:paraId="06EDB9E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-0.244</w:t>
            </w:r>
          </w:p>
        </w:tc>
        <w:tc>
          <w:tcPr>
            <w:tcW w:w="1107" w:type="dxa"/>
            <w:noWrap/>
            <w:vAlign w:val="bottom"/>
          </w:tcPr>
          <w:p w14:paraId="69015E6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0.224</w:t>
            </w:r>
          </w:p>
        </w:tc>
      </w:tr>
      <w:tr w:rsidR="003806CD" w:rsidRPr="00B2325E" w14:paraId="2C216CD0" w14:textId="77777777" w:rsidTr="003F5964">
        <w:trPr>
          <w:gridAfter w:val="1"/>
          <w:wAfter w:w="1190" w:type="dxa"/>
          <w:trHeight w:val="300"/>
        </w:trPr>
        <w:tc>
          <w:tcPr>
            <w:tcW w:w="2956" w:type="dxa"/>
            <w:noWrap/>
            <w:hideMark/>
          </w:tcPr>
          <w:p w14:paraId="1FB9C190"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The Growth Company</w:t>
            </w:r>
          </w:p>
        </w:tc>
        <w:tc>
          <w:tcPr>
            <w:tcW w:w="1190" w:type="dxa"/>
            <w:noWrap/>
            <w:vAlign w:val="bottom"/>
            <w:hideMark/>
          </w:tcPr>
          <w:p w14:paraId="3443775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07" w:type="dxa"/>
            <w:noWrap/>
            <w:vAlign w:val="bottom"/>
            <w:hideMark/>
          </w:tcPr>
          <w:p w14:paraId="1B474AF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0.371</w:t>
            </w:r>
          </w:p>
        </w:tc>
        <w:tc>
          <w:tcPr>
            <w:tcW w:w="1107" w:type="dxa"/>
            <w:noWrap/>
            <w:vAlign w:val="bottom"/>
            <w:hideMark/>
          </w:tcPr>
          <w:p w14:paraId="1914665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0.999</w:t>
            </w:r>
          </w:p>
        </w:tc>
        <w:tc>
          <w:tcPr>
            <w:tcW w:w="1190" w:type="dxa"/>
            <w:noWrap/>
            <w:vAlign w:val="bottom"/>
            <w:hideMark/>
          </w:tcPr>
          <w:p w14:paraId="3EA7B5D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-0.726</w:t>
            </w:r>
          </w:p>
        </w:tc>
        <w:tc>
          <w:tcPr>
            <w:tcW w:w="1107" w:type="dxa"/>
            <w:noWrap/>
            <w:vAlign w:val="bottom"/>
            <w:hideMark/>
          </w:tcPr>
          <w:p w14:paraId="42F7811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0.727</w:t>
            </w:r>
          </w:p>
        </w:tc>
      </w:tr>
      <w:tr w:rsidR="003806CD" w:rsidRPr="00B2325E" w14:paraId="5DC06364"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19582648" w14:textId="77777777" w:rsidR="003806CD" w:rsidRPr="00B2325E" w:rsidRDefault="003806CD" w:rsidP="003F5964">
            <w:pPr>
              <w:pStyle w:val="TableText"/>
              <w:rPr>
                <w:szCs w:val="20"/>
              </w:rPr>
            </w:pPr>
            <w:r w:rsidRPr="00B2325E">
              <w:rPr>
                <w:szCs w:val="20"/>
              </w:rPr>
              <w:t>Local authority</w:t>
            </w:r>
          </w:p>
        </w:tc>
        <w:tc>
          <w:tcPr>
            <w:tcW w:w="1190" w:type="dxa"/>
          </w:tcPr>
          <w:p w14:paraId="65C14CE7" w14:textId="77777777" w:rsidR="003806CD" w:rsidRPr="00B2325E" w:rsidRDefault="003806CD" w:rsidP="003F5964">
            <w:pPr>
              <w:pStyle w:val="TableText"/>
              <w:jc w:val="right"/>
              <w:rPr>
                <w:szCs w:val="20"/>
              </w:rPr>
            </w:pPr>
          </w:p>
        </w:tc>
        <w:tc>
          <w:tcPr>
            <w:tcW w:w="1107" w:type="dxa"/>
          </w:tcPr>
          <w:p w14:paraId="43B03553" w14:textId="77777777" w:rsidR="003806CD" w:rsidRPr="00B2325E" w:rsidRDefault="003806CD" w:rsidP="003F5964">
            <w:pPr>
              <w:pStyle w:val="TableText"/>
              <w:jc w:val="right"/>
              <w:rPr>
                <w:szCs w:val="20"/>
              </w:rPr>
            </w:pPr>
          </w:p>
        </w:tc>
        <w:tc>
          <w:tcPr>
            <w:tcW w:w="1107" w:type="dxa"/>
          </w:tcPr>
          <w:p w14:paraId="59FA9136" w14:textId="77777777" w:rsidR="003806CD" w:rsidRPr="00B2325E" w:rsidRDefault="003806CD" w:rsidP="003F5964">
            <w:pPr>
              <w:pStyle w:val="TableText"/>
              <w:jc w:val="right"/>
              <w:rPr>
                <w:szCs w:val="20"/>
              </w:rPr>
            </w:pPr>
          </w:p>
        </w:tc>
        <w:tc>
          <w:tcPr>
            <w:tcW w:w="1190" w:type="dxa"/>
          </w:tcPr>
          <w:p w14:paraId="7CA19935" w14:textId="77777777" w:rsidR="003806CD" w:rsidRPr="00B2325E" w:rsidRDefault="003806CD" w:rsidP="003F5964">
            <w:pPr>
              <w:pStyle w:val="TableText"/>
              <w:jc w:val="right"/>
              <w:rPr>
                <w:szCs w:val="20"/>
              </w:rPr>
            </w:pPr>
          </w:p>
        </w:tc>
        <w:tc>
          <w:tcPr>
            <w:tcW w:w="1107" w:type="dxa"/>
          </w:tcPr>
          <w:p w14:paraId="5E7F893A" w14:textId="77777777" w:rsidR="003806CD" w:rsidRPr="00B2325E" w:rsidRDefault="003806CD" w:rsidP="003F5964">
            <w:pPr>
              <w:pStyle w:val="TableText"/>
              <w:jc w:val="right"/>
              <w:rPr>
                <w:szCs w:val="20"/>
              </w:rPr>
            </w:pPr>
          </w:p>
        </w:tc>
      </w:tr>
      <w:tr w:rsidR="003806CD" w:rsidRPr="00B2325E" w14:paraId="64CB4286" w14:textId="77777777" w:rsidTr="003F5964">
        <w:trPr>
          <w:gridAfter w:val="1"/>
          <w:wAfter w:w="1190" w:type="dxa"/>
        </w:trPr>
        <w:tc>
          <w:tcPr>
            <w:tcW w:w="2956" w:type="dxa"/>
          </w:tcPr>
          <w:p w14:paraId="38B1CDB1" w14:textId="77777777" w:rsidR="003806CD" w:rsidRPr="00B2325E" w:rsidRDefault="003806CD" w:rsidP="003F5964">
            <w:pPr>
              <w:pStyle w:val="TableText"/>
              <w:rPr>
                <w:szCs w:val="20"/>
              </w:rPr>
            </w:pPr>
            <w:r w:rsidRPr="00B2325E">
              <w:rPr>
                <w:szCs w:val="20"/>
              </w:rPr>
              <w:t>Bolton</w:t>
            </w:r>
          </w:p>
        </w:tc>
        <w:tc>
          <w:tcPr>
            <w:tcW w:w="1190" w:type="dxa"/>
          </w:tcPr>
          <w:p w14:paraId="182CDB64" w14:textId="77777777" w:rsidR="003806CD" w:rsidRPr="00B2325E" w:rsidRDefault="003806CD" w:rsidP="003F5964">
            <w:pPr>
              <w:pStyle w:val="TableText"/>
              <w:jc w:val="right"/>
              <w:rPr>
                <w:szCs w:val="20"/>
              </w:rPr>
            </w:pPr>
            <w:r w:rsidRPr="00B2325E">
              <w:rPr>
                <w:szCs w:val="20"/>
              </w:rPr>
              <w:t>(base)</w:t>
            </w:r>
          </w:p>
        </w:tc>
        <w:tc>
          <w:tcPr>
            <w:tcW w:w="1107" w:type="dxa"/>
          </w:tcPr>
          <w:p w14:paraId="0BE947E0" w14:textId="77777777" w:rsidR="003806CD" w:rsidRPr="00B2325E" w:rsidRDefault="003806CD" w:rsidP="003F5964">
            <w:pPr>
              <w:pStyle w:val="TableText"/>
              <w:jc w:val="right"/>
              <w:rPr>
                <w:szCs w:val="20"/>
              </w:rPr>
            </w:pPr>
          </w:p>
        </w:tc>
        <w:tc>
          <w:tcPr>
            <w:tcW w:w="1107" w:type="dxa"/>
          </w:tcPr>
          <w:p w14:paraId="0F7706DD" w14:textId="77777777" w:rsidR="003806CD" w:rsidRPr="00B2325E" w:rsidRDefault="003806CD" w:rsidP="003F5964">
            <w:pPr>
              <w:pStyle w:val="TableText"/>
              <w:jc w:val="right"/>
              <w:rPr>
                <w:szCs w:val="20"/>
              </w:rPr>
            </w:pPr>
          </w:p>
        </w:tc>
        <w:tc>
          <w:tcPr>
            <w:tcW w:w="1190" w:type="dxa"/>
          </w:tcPr>
          <w:p w14:paraId="644EFF62" w14:textId="77777777" w:rsidR="003806CD" w:rsidRPr="00B2325E" w:rsidRDefault="003806CD" w:rsidP="003F5964">
            <w:pPr>
              <w:pStyle w:val="TableText"/>
              <w:jc w:val="right"/>
              <w:rPr>
                <w:szCs w:val="20"/>
              </w:rPr>
            </w:pPr>
          </w:p>
        </w:tc>
        <w:tc>
          <w:tcPr>
            <w:tcW w:w="1107" w:type="dxa"/>
          </w:tcPr>
          <w:p w14:paraId="45A84E29" w14:textId="77777777" w:rsidR="003806CD" w:rsidRPr="00B2325E" w:rsidRDefault="003806CD" w:rsidP="003F5964">
            <w:pPr>
              <w:pStyle w:val="TableText"/>
              <w:jc w:val="right"/>
              <w:rPr>
                <w:szCs w:val="20"/>
              </w:rPr>
            </w:pPr>
          </w:p>
        </w:tc>
      </w:tr>
      <w:tr w:rsidR="003806CD" w:rsidRPr="00B2325E" w14:paraId="17E30084"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64C40165"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Bury</w:t>
            </w:r>
          </w:p>
        </w:tc>
        <w:tc>
          <w:tcPr>
            <w:tcW w:w="1190" w:type="dxa"/>
            <w:noWrap/>
            <w:vAlign w:val="bottom"/>
          </w:tcPr>
          <w:p w14:paraId="4E765D0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0.127</w:t>
            </w:r>
          </w:p>
        </w:tc>
        <w:tc>
          <w:tcPr>
            <w:tcW w:w="1107" w:type="dxa"/>
            <w:noWrap/>
            <w:vAlign w:val="bottom"/>
          </w:tcPr>
          <w:p w14:paraId="2DDCA20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0.149</w:t>
            </w:r>
          </w:p>
        </w:tc>
        <w:tc>
          <w:tcPr>
            <w:tcW w:w="1107" w:type="dxa"/>
            <w:noWrap/>
            <w:vAlign w:val="bottom"/>
          </w:tcPr>
          <w:p w14:paraId="043FB18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0.393</w:t>
            </w:r>
          </w:p>
        </w:tc>
        <w:tc>
          <w:tcPr>
            <w:tcW w:w="1190" w:type="dxa"/>
            <w:noWrap/>
            <w:vAlign w:val="bottom"/>
          </w:tcPr>
          <w:p w14:paraId="1A89F4C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-0.164</w:t>
            </w:r>
          </w:p>
        </w:tc>
        <w:tc>
          <w:tcPr>
            <w:tcW w:w="1107" w:type="dxa"/>
            <w:noWrap/>
            <w:vAlign w:val="bottom"/>
          </w:tcPr>
          <w:p w14:paraId="3980A91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0.418</w:t>
            </w:r>
          </w:p>
        </w:tc>
      </w:tr>
      <w:tr w:rsidR="003806CD" w:rsidRPr="00B2325E" w14:paraId="528A3333" w14:textId="77777777" w:rsidTr="003F5964">
        <w:trPr>
          <w:gridAfter w:val="1"/>
          <w:wAfter w:w="1190" w:type="dxa"/>
          <w:trHeight w:val="300"/>
        </w:trPr>
        <w:tc>
          <w:tcPr>
            <w:tcW w:w="2956" w:type="dxa"/>
            <w:noWrap/>
            <w:hideMark/>
          </w:tcPr>
          <w:p w14:paraId="7A978DC8"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Manchester</w:t>
            </w:r>
          </w:p>
        </w:tc>
        <w:tc>
          <w:tcPr>
            <w:tcW w:w="1190" w:type="dxa"/>
            <w:noWrap/>
            <w:vAlign w:val="bottom"/>
          </w:tcPr>
          <w:p w14:paraId="23273CF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0.082</w:t>
            </w:r>
          </w:p>
        </w:tc>
        <w:tc>
          <w:tcPr>
            <w:tcW w:w="1107" w:type="dxa"/>
            <w:noWrap/>
            <w:vAlign w:val="bottom"/>
          </w:tcPr>
          <w:p w14:paraId="335A038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0.379</w:t>
            </w:r>
          </w:p>
        </w:tc>
        <w:tc>
          <w:tcPr>
            <w:tcW w:w="1107" w:type="dxa"/>
            <w:noWrap/>
            <w:vAlign w:val="bottom"/>
          </w:tcPr>
          <w:p w14:paraId="1F46364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0.829</w:t>
            </w:r>
          </w:p>
        </w:tc>
        <w:tc>
          <w:tcPr>
            <w:tcW w:w="1190" w:type="dxa"/>
            <w:noWrap/>
            <w:vAlign w:val="bottom"/>
          </w:tcPr>
          <w:p w14:paraId="639DDCC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-0.661</w:t>
            </w:r>
          </w:p>
        </w:tc>
        <w:tc>
          <w:tcPr>
            <w:tcW w:w="1107" w:type="dxa"/>
            <w:noWrap/>
            <w:vAlign w:val="bottom"/>
          </w:tcPr>
          <w:p w14:paraId="3A2C5A1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0.825</w:t>
            </w:r>
          </w:p>
        </w:tc>
      </w:tr>
      <w:tr w:rsidR="003806CD" w:rsidRPr="00B2325E" w14:paraId="1F6D6E26"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1ADB0080"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Oldham</w:t>
            </w:r>
          </w:p>
        </w:tc>
        <w:tc>
          <w:tcPr>
            <w:tcW w:w="1190" w:type="dxa"/>
            <w:noWrap/>
            <w:vAlign w:val="bottom"/>
          </w:tcPr>
          <w:p w14:paraId="5EAEE13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0.045</w:t>
            </w:r>
          </w:p>
        </w:tc>
        <w:tc>
          <w:tcPr>
            <w:tcW w:w="1107" w:type="dxa"/>
            <w:noWrap/>
            <w:vAlign w:val="bottom"/>
          </w:tcPr>
          <w:p w14:paraId="760346C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0.133</w:t>
            </w:r>
          </w:p>
        </w:tc>
        <w:tc>
          <w:tcPr>
            <w:tcW w:w="1107" w:type="dxa"/>
            <w:noWrap/>
            <w:vAlign w:val="bottom"/>
          </w:tcPr>
          <w:p w14:paraId="76BF694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0.733</w:t>
            </w:r>
          </w:p>
        </w:tc>
        <w:tc>
          <w:tcPr>
            <w:tcW w:w="1190" w:type="dxa"/>
            <w:noWrap/>
            <w:vAlign w:val="bottom"/>
          </w:tcPr>
          <w:p w14:paraId="2835D38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-0.216</w:t>
            </w:r>
          </w:p>
        </w:tc>
        <w:tc>
          <w:tcPr>
            <w:tcW w:w="1107" w:type="dxa"/>
            <w:noWrap/>
            <w:vAlign w:val="bottom"/>
          </w:tcPr>
          <w:p w14:paraId="3400D80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0.307</w:t>
            </w:r>
          </w:p>
        </w:tc>
      </w:tr>
      <w:tr w:rsidR="003806CD" w:rsidRPr="00B2325E" w14:paraId="390E0169" w14:textId="77777777" w:rsidTr="003F5964">
        <w:trPr>
          <w:gridAfter w:val="1"/>
          <w:wAfter w:w="1190" w:type="dxa"/>
          <w:trHeight w:val="300"/>
        </w:trPr>
        <w:tc>
          <w:tcPr>
            <w:tcW w:w="2956" w:type="dxa"/>
            <w:noWrap/>
            <w:hideMark/>
          </w:tcPr>
          <w:p w14:paraId="44277235"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Other</w:t>
            </w:r>
          </w:p>
        </w:tc>
        <w:tc>
          <w:tcPr>
            <w:tcW w:w="1190" w:type="dxa"/>
            <w:noWrap/>
            <w:vAlign w:val="bottom"/>
          </w:tcPr>
          <w:p w14:paraId="3855434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0.475</w:t>
            </w:r>
          </w:p>
        </w:tc>
        <w:tc>
          <w:tcPr>
            <w:tcW w:w="1107" w:type="dxa"/>
            <w:noWrap/>
            <w:vAlign w:val="bottom"/>
          </w:tcPr>
          <w:p w14:paraId="3A01F2F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0.405</w:t>
            </w:r>
          </w:p>
        </w:tc>
        <w:tc>
          <w:tcPr>
            <w:tcW w:w="1107" w:type="dxa"/>
            <w:noWrap/>
            <w:vAlign w:val="bottom"/>
          </w:tcPr>
          <w:p w14:paraId="77D2220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0.241</w:t>
            </w:r>
          </w:p>
        </w:tc>
        <w:tc>
          <w:tcPr>
            <w:tcW w:w="1190" w:type="dxa"/>
            <w:noWrap/>
            <w:vAlign w:val="bottom"/>
          </w:tcPr>
          <w:p w14:paraId="53713B6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-0.319</w:t>
            </w:r>
          </w:p>
        </w:tc>
        <w:tc>
          <w:tcPr>
            <w:tcW w:w="1107" w:type="dxa"/>
            <w:noWrap/>
            <w:vAlign w:val="bottom"/>
          </w:tcPr>
          <w:p w14:paraId="3A00501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1.268</w:t>
            </w:r>
          </w:p>
        </w:tc>
      </w:tr>
      <w:tr w:rsidR="003806CD" w:rsidRPr="00B2325E" w14:paraId="48837AE5"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6958FEAC"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Rochdale</w:t>
            </w:r>
          </w:p>
        </w:tc>
        <w:tc>
          <w:tcPr>
            <w:tcW w:w="1190" w:type="dxa"/>
            <w:noWrap/>
            <w:vAlign w:val="bottom"/>
          </w:tcPr>
          <w:p w14:paraId="162EEB0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-0.172</w:t>
            </w:r>
          </w:p>
        </w:tc>
        <w:tc>
          <w:tcPr>
            <w:tcW w:w="1107" w:type="dxa"/>
            <w:noWrap/>
            <w:vAlign w:val="bottom"/>
          </w:tcPr>
          <w:p w14:paraId="20FBE7A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0.147</w:t>
            </w:r>
          </w:p>
        </w:tc>
        <w:tc>
          <w:tcPr>
            <w:tcW w:w="1107" w:type="dxa"/>
            <w:noWrap/>
            <w:vAlign w:val="bottom"/>
          </w:tcPr>
          <w:p w14:paraId="7AF3BA2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0.242</w:t>
            </w:r>
          </w:p>
        </w:tc>
        <w:tc>
          <w:tcPr>
            <w:tcW w:w="1190" w:type="dxa"/>
            <w:noWrap/>
            <w:vAlign w:val="bottom"/>
          </w:tcPr>
          <w:p w14:paraId="73394FF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-0.459</w:t>
            </w:r>
          </w:p>
        </w:tc>
        <w:tc>
          <w:tcPr>
            <w:tcW w:w="1107" w:type="dxa"/>
            <w:noWrap/>
            <w:vAlign w:val="bottom"/>
          </w:tcPr>
          <w:p w14:paraId="78BEBDC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0.116</w:t>
            </w:r>
          </w:p>
        </w:tc>
      </w:tr>
      <w:tr w:rsidR="003806CD" w:rsidRPr="00B2325E" w14:paraId="262E8755" w14:textId="77777777" w:rsidTr="003F5964">
        <w:trPr>
          <w:gridAfter w:val="1"/>
          <w:wAfter w:w="1190" w:type="dxa"/>
          <w:trHeight w:val="300"/>
        </w:trPr>
        <w:tc>
          <w:tcPr>
            <w:tcW w:w="2956" w:type="dxa"/>
            <w:noWrap/>
            <w:hideMark/>
          </w:tcPr>
          <w:p w14:paraId="770E89EA"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Salford</w:t>
            </w:r>
          </w:p>
        </w:tc>
        <w:tc>
          <w:tcPr>
            <w:tcW w:w="1190" w:type="dxa"/>
            <w:noWrap/>
            <w:vAlign w:val="bottom"/>
          </w:tcPr>
          <w:p w14:paraId="03CDD75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-0.242</w:t>
            </w:r>
          </w:p>
        </w:tc>
        <w:tc>
          <w:tcPr>
            <w:tcW w:w="1107" w:type="dxa"/>
            <w:noWrap/>
            <w:vAlign w:val="bottom"/>
          </w:tcPr>
          <w:p w14:paraId="0ACAC58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0.389</w:t>
            </w:r>
          </w:p>
        </w:tc>
        <w:tc>
          <w:tcPr>
            <w:tcW w:w="1107" w:type="dxa"/>
            <w:noWrap/>
            <w:vAlign w:val="bottom"/>
          </w:tcPr>
          <w:p w14:paraId="20078F6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0.534</w:t>
            </w:r>
          </w:p>
        </w:tc>
        <w:tc>
          <w:tcPr>
            <w:tcW w:w="1190" w:type="dxa"/>
            <w:noWrap/>
            <w:vAlign w:val="bottom"/>
          </w:tcPr>
          <w:p w14:paraId="5D14217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-1.003</w:t>
            </w:r>
          </w:p>
        </w:tc>
        <w:tc>
          <w:tcPr>
            <w:tcW w:w="1107" w:type="dxa"/>
            <w:noWrap/>
            <w:vAlign w:val="bottom"/>
          </w:tcPr>
          <w:p w14:paraId="685529B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0.520</w:t>
            </w:r>
          </w:p>
        </w:tc>
      </w:tr>
      <w:tr w:rsidR="003806CD" w:rsidRPr="00B2325E" w14:paraId="154F4673"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620A9BA6"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Stockport</w:t>
            </w:r>
          </w:p>
        </w:tc>
        <w:tc>
          <w:tcPr>
            <w:tcW w:w="1190" w:type="dxa"/>
            <w:noWrap/>
            <w:vAlign w:val="bottom"/>
          </w:tcPr>
          <w:p w14:paraId="4C020BF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-0.166</w:t>
            </w:r>
          </w:p>
        </w:tc>
        <w:tc>
          <w:tcPr>
            <w:tcW w:w="1107" w:type="dxa"/>
            <w:noWrap/>
            <w:vAlign w:val="bottom"/>
          </w:tcPr>
          <w:p w14:paraId="0592DD3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0.155</w:t>
            </w:r>
          </w:p>
        </w:tc>
        <w:tc>
          <w:tcPr>
            <w:tcW w:w="1107" w:type="dxa"/>
            <w:noWrap/>
            <w:vAlign w:val="bottom"/>
          </w:tcPr>
          <w:p w14:paraId="6E3CC3C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0.285</w:t>
            </w:r>
          </w:p>
        </w:tc>
        <w:tc>
          <w:tcPr>
            <w:tcW w:w="1190" w:type="dxa"/>
            <w:noWrap/>
            <w:vAlign w:val="bottom"/>
          </w:tcPr>
          <w:p w14:paraId="2C2F390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-0.469</w:t>
            </w:r>
          </w:p>
        </w:tc>
        <w:tc>
          <w:tcPr>
            <w:tcW w:w="1107" w:type="dxa"/>
            <w:noWrap/>
            <w:vAlign w:val="bottom"/>
          </w:tcPr>
          <w:p w14:paraId="2AABA11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0.138</w:t>
            </w:r>
          </w:p>
        </w:tc>
      </w:tr>
      <w:tr w:rsidR="003806CD" w:rsidRPr="00B2325E" w14:paraId="2DB865B2" w14:textId="77777777" w:rsidTr="003F5964">
        <w:trPr>
          <w:gridAfter w:val="1"/>
          <w:wAfter w:w="1190" w:type="dxa"/>
          <w:trHeight w:val="300"/>
        </w:trPr>
        <w:tc>
          <w:tcPr>
            <w:tcW w:w="2956" w:type="dxa"/>
            <w:noWrap/>
            <w:hideMark/>
          </w:tcPr>
          <w:p w14:paraId="1D4E5683"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Tameside</w:t>
            </w:r>
          </w:p>
        </w:tc>
        <w:tc>
          <w:tcPr>
            <w:tcW w:w="1190" w:type="dxa"/>
            <w:noWrap/>
            <w:vAlign w:val="bottom"/>
          </w:tcPr>
          <w:p w14:paraId="6159A3E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0.047</w:t>
            </w:r>
          </w:p>
        </w:tc>
        <w:tc>
          <w:tcPr>
            <w:tcW w:w="1107" w:type="dxa"/>
            <w:noWrap/>
            <w:vAlign w:val="bottom"/>
          </w:tcPr>
          <w:p w14:paraId="46F287C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0.140</w:t>
            </w:r>
          </w:p>
        </w:tc>
        <w:tc>
          <w:tcPr>
            <w:tcW w:w="1107" w:type="dxa"/>
            <w:noWrap/>
            <w:vAlign w:val="bottom"/>
          </w:tcPr>
          <w:p w14:paraId="614EA39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0.739</w:t>
            </w:r>
          </w:p>
        </w:tc>
        <w:tc>
          <w:tcPr>
            <w:tcW w:w="1190" w:type="dxa"/>
            <w:noWrap/>
            <w:vAlign w:val="bottom"/>
          </w:tcPr>
          <w:p w14:paraId="20E7E08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-0.227</w:t>
            </w:r>
          </w:p>
        </w:tc>
        <w:tc>
          <w:tcPr>
            <w:tcW w:w="1107" w:type="dxa"/>
            <w:noWrap/>
            <w:vAlign w:val="bottom"/>
          </w:tcPr>
          <w:p w14:paraId="7A9E809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0.320</w:t>
            </w:r>
          </w:p>
        </w:tc>
      </w:tr>
      <w:tr w:rsidR="003806CD" w:rsidRPr="00B2325E" w14:paraId="69EA025A"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162217BD"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Trafford</w:t>
            </w:r>
          </w:p>
        </w:tc>
        <w:tc>
          <w:tcPr>
            <w:tcW w:w="1190" w:type="dxa"/>
            <w:noWrap/>
            <w:vAlign w:val="bottom"/>
          </w:tcPr>
          <w:p w14:paraId="34F5585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0.185</w:t>
            </w:r>
          </w:p>
        </w:tc>
        <w:tc>
          <w:tcPr>
            <w:tcW w:w="1107" w:type="dxa"/>
            <w:noWrap/>
            <w:vAlign w:val="bottom"/>
          </w:tcPr>
          <w:p w14:paraId="434BFC8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0.397</w:t>
            </w:r>
          </w:p>
        </w:tc>
        <w:tc>
          <w:tcPr>
            <w:tcW w:w="1107" w:type="dxa"/>
            <w:noWrap/>
            <w:vAlign w:val="bottom"/>
          </w:tcPr>
          <w:p w14:paraId="5523432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0.641</w:t>
            </w:r>
          </w:p>
        </w:tc>
        <w:tc>
          <w:tcPr>
            <w:tcW w:w="1190" w:type="dxa"/>
            <w:noWrap/>
            <w:vAlign w:val="bottom"/>
          </w:tcPr>
          <w:p w14:paraId="44D3D18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-0.593</w:t>
            </w:r>
          </w:p>
        </w:tc>
        <w:tc>
          <w:tcPr>
            <w:tcW w:w="1107" w:type="dxa"/>
            <w:noWrap/>
            <w:vAlign w:val="bottom"/>
          </w:tcPr>
          <w:p w14:paraId="0D1B431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0.964</w:t>
            </w:r>
          </w:p>
        </w:tc>
      </w:tr>
      <w:tr w:rsidR="003806CD" w:rsidRPr="00B2325E" w14:paraId="1E3ADADA" w14:textId="77777777" w:rsidTr="003F5964">
        <w:trPr>
          <w:gridAfter w:val="1"/>
          <w:wAfter w:w="1190" w:type="dxa"/>
          <w:trHeight w:val="300"/>
        </w:trPr>
        <w:tc>
          <w:tcPr>
            <w:tcW w:w="2956" w:type="dxa"/>
            <w:noWrap/>
            <w:hideMark/>
          </w:tcPr>
          <w:p w14:paraId="51692297"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Wigan</w:t>
            </w:r>
          </w:p>
        </w:tc>
        <w:tc>
          <w:tcPr>
            <w:tcW w:w="1190" w:type="dxa"/>
            <w:noWrap/>
            <w:vAlign w:val="bottom"/>
          </w:tcPr>
          <w:p w14:paraId="4960EA4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-0.173</w:t>
            </w:r>
          </w:p>
        </w:tc>
        <w:tc>
          <w:tcPr>
            <w:tcW w:w="1107" w:type="dxa"/>
            <w:noWrap/>
            <w:vAlign w:val="bottom"/>
          </w:tcPr>
          <w:p w14:paraId="26085D1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0.137</w:t>
            </w:r>
          </w:p>
        </w:tc>
        <w:tc>
          <w:tcPr>
            <w:tcW w:w="1107" w:type="dxa"/>
            <w:noWrap/>
            <w:vAlign w:val="bottom"/>
          </w:tcPr>
          <w:p w14:paraId="29E8172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0.208</w:t>
            </w:r>
          </w:p>
        </w:tc>
        <w:tc>
          <w:tcPr>
            <w:tcW w:w="1190" w:type="dxa"/>
            <w:noWrap/>
            <w:vAlign w:val="bottom"/>
          </w:tcPr>
          <w:p w14:paraId="47CCAD7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-0.442</w:t>
            </w:r>
          </w:p>
        </w:tc>
        <w:tc>
          <w:tcPr>
            <w:tcW w:w="1107" w:type="dxa"/>
            <w:noWrap/>
            <w:vAlign w:val="bottom"/>
          </w:tcPr>
          <w:p w14:paraId="1227DC4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0.096</w:t>
            </w:r>
          </w:p>
        </w:tc>
      </w:tr>
      <w:tr w:rsidR="003806CD" w:rsidRPr="00B2325E" w14:paraId="27D97C82"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tcPr>
          <w:p w14:paraId="52EA9A1C"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Client type</w:t>
            </w:r>
          </w:p>
        </w:tc>
        <w:tc>
          <w:tcPr>
            <w:tcW w:w="1190" w:type="dxa"/>
            <w:noWrap/>
          </w:tcPr>
          <w:p w14:paraId="0D2717DD"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2FCB3E25"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231BE883" w14:textId="77777777" w:rsidR="003806CD" w:rsidRPr="00B2325E" w:rsidRDefault="003806CD" w:rsidP="003F5964">
            <w:pPr>
              <w:jc w:val="right"/>
              <w:rPr>
                <w:rFonts w:eastAsia="Times New Roman" w:cs="Calibri"/>
                <w:color w:val="000000"/>
                <w:szCs w:val="20"/>
                <w:lang w:eastAsia="en-GB"/>
              </w:rPr>
            </w:pPr>
          </w:p>
        </w:tc>
        <w:tc>
          <w:tcPr>
            <w:tcW w:w="1190" w:type="dxa"/>
            <w:noWrap/>
          </w:tcPr>
          <w:p w14:paraId="00B39F9E"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05FF2274" w14:textId="77777777" w:rsidR="003806CD" w:rsidRPr="00B2325E" w:rsidRDefault="003806CD" w:rsidP="003F5964">
            <w:pPr>
              <w:jc w:val="right"/>
              <w:rPr>
                <w:rFonts w:eastAsia="Times New Roman" w:cs="Calibri"/>
                <w:color w:val="000000"/>
                <w:szCs w:val="20"/>
                <w:lang w:eastAsia="en-GB"/>
              </w:rPr>
            </w:pPr>
          </w:p>
        </w:tc>
      </w:tr>
      <w:tr w:rsidR="003806CD" w:rsidRPr="00B2325E" w14:paraId="6EBD70FA" w14:textId="77777777" w:rsidTr="003F5964">
        <w:trPr>
          <w:gridAfter w:val="1"/>
          <w:wAfter w:w="1190" w:type="dxa"/>
        </w:trPr>
        <w:tc>
          <w:tcPr>
            <w:tcW w:w="2956" w:type="dxa"/>
          </w:tcPr>
          <w:p w14:paraId="5D8A4752" w14:textId="77777777" w:rsidR="003806CD" w:rsidRPr="00B2325E" w:rsidRDefault="003806CD" w:rsidP="003F5964">
            <w:pPr>
              <w:pStyle w:val="TableText"/>
              <w:rPr>
                <w:szCs w:val="20"/>
              </w:rPr>
            </w:pPr>
            <w:r w:rsidRPr="00B2325E">
              <w:rPr>
                <w:szCs w:val="20"/>
              </w:rPr>
              <w:t>Early Entrant Groups</w:t>
            </w:r>
          </w:p>
        </w:tc>
        <w:tc>
          <w:tcPr>
            <w:tcW w:w="1190" w:type="dxa"/>
          </w:tcPr>
          <w:p w14:paraId="1CDF0944" w14:textId="77777777" w:rsidR="003806CD" w:rsidRPr="00B2325E" w:rsidRDefault="003806CD" w:rsidP="003F5964">
            <w:pPr>
              <w:pStyle w:val="TableText"/>
              <w:jc w:val="right"/>
              <w:rPr>
                <w:szCs w:val="20"/>
              </w:rPr>
            </w:pPr>
            <w:r w:rsidRPr="00B2325E">
              <w:rPr>
                <w:szCs w:val="20"/>
              </w:rPr>
              <w:t>(base)</w:t>
            </w:r>
          </w:p>
        </w:tc>
        <w:tc>
          <w:tcPr>
            <w:tcW w:w="1107" w:type="dxa"/>
          </w:tcPr>
          <w:p w14:paraId="33734A39" w14:textId="77777777" w:rsidR="003806CD" w:rsidRPr="00B2325E" w:rsidRDefault="003806CD" w:rsidP="003F5964">
            <w:pPr>
              <w:pStyle w:val="TableText"/>
              <w:jc w:val="right"/>
              <w:rPr>
                <w:szCs w:val="20"/>
              </w:rPr>
            </w:pPr>
          </w:p>
        </w:tc>
        <w:tc>
          <w:tcPr>
            <w:tcW w:w="1107" w:type="dxa"/>
          </w:tcPr>
          <w:p w14:paraId="68F34259" w14:textId="77777777" w:rsidR="003806CD" w:rsidRPr="00B2325E" w:rsidRDefault="003806CD" w:rsidP="003F5964">
            <w:pPr>
              <w:pStyle w:val="TableText"/>
              <w:jc w:val="right"/>
              <w:rPr>
                <w:szCs w:val="20"/>
              </w:rPr>
            </w:pPr>
          </w:p>
        </w:tc>
        <w:tc>
          <w:tcPr>
            <w:tcW w:w="1190" w:type="dxa"/>
          </w:tcPr>
          <w:p w14:paraId="574541C6" w14:textId="77777777" w:rsidR="003806CD" w:rsidRPr="00B2325E" w:rsidRDefault="003806CD" w:rsidP="003F5964">
            <w:pPr>
              <w:pStyle w:val="TableText"/>
              <w:jc w:val="right"/>
              <w:rPr>
                <w:szCs w:val="20"/>
              </w:rPr>
            </w:pPr>
          </w:p>
        </w:tc>
        <w:tc>
          <w:tcPr>
            <w:tcW w:w="1107" w:type="dxa"/>
          </w:tcPr>
          <w:p w14:paraId="16F922EC" w14:textId="77777777" w:rsidR="003806CD" w:rsidRPr="00B2325E" w:rsidRDefault="003806CD" w:rsidP="003F5964">
            <w:pPr>
              <w:pStyle w:val="TableText"/>
              <w:jc w:val="right"/>
              <w:rPr>
                <w:szCs w:val="20"/>
              </w:rPr>
            </w:pPr>
          </w:p>
        </w:tc>
      </w:tr>
      <w:tr w:rsidR="003806CD" w:rsidRPr="00B2325E" w14:paraId="074DC032"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74A41E54"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Health and Disability</w:t>
            </w:r>
          </w:p>
        </w:tc>
        <w:tc>
          <w:tcPr>
            <w:tcW w:w="1190" w:type="dxa"/>
            <w:noWrap/>
            <w:vAlign w:val="bottom"/>
          </w:tcPr>
          <w:p w14:paraId="572C71E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-0.106</w:t>
            </w:r>
          </w:p>
        </w:tc>
        <w:tc>
          <w:tcPr>
            <w:tcW w:w="1107" w:type="dxa"/>
            <w:noWrap/>
            <w:vAlign w:val="bottom"/>
          </w:tcPr>
          <w:p w14:paraId="5F1B833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0.129</w:t>
            </w:r>
          </w:p>
        </w:tc>
        <w:tc>
          <w:tcPr>
            <w:tcW w:w="1107" w:type="dxa"/>
            <w:noWrap/>
            <w:vAlign w:val="bottom"/>
          </w:tcPr>
          <w:p w14:paraId="3D85A0F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0.411</w:t>
            </w:r>
          </w:p>
        </w:tc>
        <w:tc>
          <w:tcPr>
            <w:tcW w:w="1190" w:type="dxa"/>
            <w:noWrap/>
            <w:vAlign w:val="bottom"/>
          </w:tcPr>
          <w:p w14:paraId="4A7CB7E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-0.359</w:t>
            </w:r>
          </w:p>
        </w:tc>
        <w:tc>
          <w:tcPr>
            <w:tcW w:w="1107" w:type="dxa"/>
            <w:noWrap/>
            <w:vAlign w:val="bottom"/>
          </w:tcPr>
          <w:p w14:paraId="2DA753F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0.147</w:t>
            </w:r>
          </w:p>
        </w:tc>
      </w:tr>
      <w:tr w:rsidR="003806CD" w:rsidRPr="00B2325E" w14:paraId="1403C294" w14:textId="77777777" w:rsidTr="003F5964">
        <w:trPr>
          <w:gridAfter w:val="1"/>
          <w:wAfter w:w="1190" w:type="dxa"/>
          <w:trHeight w:val="300"/>
        </w:trPr>
        <w:tc>
          <w:tcPr>
            <w:tcW w:w="2956" w:type="dxa"/>
            <w:noWrap/>
            <w:hideMark/>
          </w:tcPr>
          <w:p w14:paraId="4CD2E2E1"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lastRenderedPageBreak/>
              <w:t>Long-Term Unemployed</w:t>
            </w:r>
          </w:p>
        </w:tc>
        <w:tc>
          <w:tcPr>
            <w:tcW w:w="1190" w:type="dxa"/>
            <w:noWrap/>
            <w:vAlign w:val="bottom"/>
          </w:tcPr>
          <w:p w14:paraId="5156ABB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-0.614</w:t>
            </w:r>
          </w:p>
        </w:tc>
        <w:tc>
          <w:tcPr>
            <w:tcW w:w="1107" w:type="dxa"/>
            <w:noWrap/>
            <w:vAlign w:val="bottom"/>
          </w:tcPr>
          <w:p w14:paraId="0506DE2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0.144</w:t>
            </w:r>
          </w:p>
        </w:tc>
        <w:tc>
          <w:tcPr>
            <w:tcW w:w="1107" w:type="dxa"/>
            <w:noWrap/>
            <w:vAlign w:val="bottom"/>
          </w:tcPr>
          <w:p w14:paraId="73865BD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047ED5E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-0.895</w:t>
            </w:r>
          </w:p>
        </w:tc>
        <w:tc>
          <w:tcPr>
            <w:tcW w:w="1107" w:type="dxa"/>
            <w:noWrap/>
            <w:vAlign w:val="bottom"/>
          </w:tcPr>
          <w:p w14:paraId="10E09D6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-0.333</w:t>
            </w:r>
          </w:p>
        </w:tc>
      </w:tr>
      <w:tr w:rsidR="003806CD" w:rsidRPr="00B2325E" w14:paraId="1070C2E1" w14:textId="77777777" w:rsidTr="003F5964">
        <w:trPr>
          <w:cnfStyle w:val="000000010000" w:firstRow="0" w:lastRow="0" w:firstColumn="0" w:lastColumn="0" w:oddVBand="0" w:evenVBand="0" w:oddHBand="0" w:evenHBand="1" w:firstRowFirstColumn="0" w:firstRowLastColumn="0" w:lastRowFirstColumn="0" w:lastRowLastColumn="0"/>
        </w:trPr>
        <w:tc>
          <w:tcPr>
            <w:tcW w:w="2956" w:type="dxa"/>
          </w:tcPr>
          <w:p w14:paraId="6F4C5DC9" w14:textId="77777777" w:rsidR="003806CD" w:rsidRPr="00B2325E" w:rsidRDefault="003806CD" w:rsidP="003F5964">
            <w:pPr>
              <w:pStyle w:val="TableText"/>
              <w:rPr>
                <w:szCs w:val="20"/>
              </w:rPr>
            </w:pPr>
            <w:r w:rsidRPr="00B2325E">
              <w:rPr>
                <w:szCs w:val="20"/>
              </w:rPr>
              <w:t>Age</w:t>
            </w:r>
          </w:p>
        </w:tc>
        <w:tc>
          <w:tcPr>
            <w:tcW w:w="1190" w:type="dxa"/>
            <w:vAlign w:val="bottom"/>
          </w:tcPr>
          <w:p w14:paraId="5FB6E6CC" w14:textId="77777777" w:rsidR="003806CD" w:rsidRPr="00B2325E" w:rsidRDefault="003806CD" w:rsidP="003F5964">
            <w:pPr>
              <w:pStyle w:val="TableText"/>
              <w:jc w:val="right"/>
              <w:rPr>
                <w:szCs w:val="20"/>
              </w:rPr>
            </w:pPr>
            <w:r w:rsidRPr="00B2325E">
              <w:rPr>
                <w:rFonts w:cs="Calibri"/>
                <w:color w:val="000000"/>
                <w:szCs w:val="20"/>
              </w:rPr>
              <w:t>-0.016</w:t>
            </w:r>
          </w:p>
        </w:tc>
        <w:tc>
          <w:tcPr>
            <w:tcW w:w="1107" w:type="dxa"/>
            <w:vAlign w:val="bottom"/>
          </w:tcPr>
          <w:p w14:paraId="06C106D7" w14:textId="77777777" w:rsidR="003806CD" w:rsidRPr="00B2325E" w:rsidRDefault="003806CD" w:rsidP="003F5964">
            <w:pPr>
              <w:pStyle w:val="TableText"/>
              <w:jc w:val="right"/>
              <w:rPr>
                <w:szCs w:val="20"/>
              </w:rPr>
            </w:pPr>
            <w:r w:rsidRPr="00B2325E">
              <w:rPr>
                <w:rFonts w:cs="Calibri"/>
                <w:color w:val="000000"/>
                <w:szCs w:val="20"/>
              </w:rPr>
              <w:t>0.003</w:t>
            </w:r>
          </w:p>
        </w:tc>
        <w:tc>
          <w:tcPr>
            <w:tcW w:w="1107" w:type="dxa"/>
            <w:vAlign w:val="bottom"/>
          </w:tcPr>
          <w:p w14:paraId="36301AB5" w14:textId="77777777" w:rsidR="003806CD" w:rsidRPr="00B2325E" w:rsidRDefault="003806CD" w:rsidP="003F5964">
            <w:pPr>
              <w:pStyle w:val="TableText"/>
              <w:jc w:val="right"/>
              <w:rPr>
                <w:szCs w:val="20"/>
              </w:rPr>
            </w:pPr>
            <w:r w:rsidRPr="00B2325E">
              <w:rPr>
                <w:rFonts w:cs="Calibri"/>
                <w:color w:val="000000"/>
                <w:szCs w:val="20"/>
              </w:rPr>
              <w:t>0.000***</w:t>
            </w:r>
          </w:p>
        </w:tc>
        <w:tc>
          <w:tcPr>
            <w:tcW w:w="1190" w:type="dxa"/>
            <w:vAlign w:val="bottom"/>
          </w:tcPr>
          <w:p w14:paraId="6E7D58DC" w14:textId="77777777" w:rsidR="003806CD" w:rsidRPr="00B2325E" w:rsidRDefault="003806CD" w:rsidP="003F5964">
            <w:pPr>
              <w:pStyle w:val="TableText"/>
              <w:jc w:val="right"/>
              <w:rPr>
                <w:szCs w:val="20"/>
              </w:rPr>
            </w:pPr>
            <w:r w:rsidRPr="00B2325E">
              <w:rPr>
                <w:rFonts w:cs="Calibri"/>
                <w:color w:val="000000"/>
                <w:szCs w:val="20"/>
              </w:rPr>
              <w:t>-0.022</w:t>
            </w:r>
          </w:p>
        </w:tc>
        <w:tc>
          <w:tcPr>
            <w:tcW w:w="1107" w:type="dxa"/>
            <w:vAlign w:val="bottom"/>
          </w:tcPr>
          <w:p w14:paraId="59C6D839" w14:textId="77777777" w:rsidR="003806CD" w:rsidRPr="00B2325E" w:rsidRDefault="003806CD" w:rsidP="003F5964">
            <w:pPr>
              <w:pStyle w:val="TableText"/>
              <w:jc w:val="right"/>
              <w:rPr>
                <w:szCs w:val="20"/>
              </w:rPr>
            </w:pPr>
            <w:r w:rsidRPr="00B2325E">
              <w:rPr>
                <w:rFonts w:cs="Calibri"/>
                <w:color w:val="000000"/>
                <w:szCs w:val="20"/>
              </w:rPr>
              <w:t>-0.010</w:t>
            </w:r>
          </w:p>
        </w:tc>
        <w:tc>
          <w:tcPr>
            <w:tcW w:w="1190" w:type="dxa"/>
          </w:tcPr>
          <w:p w14:paraId="3C61D68D" w14:textId="77777777" w:rsidR="003806CD" w:rsidRPr="00B2325E" w:rsidRDefault="003806CD" w:rsidP="003F5964">
            <w:pPr>
              <w:spacing w:line="0" w:lineRule="auto"/>
              <w:rPr>
                <w:szCs w:val="20"/>
              </w:rPr>
            </w:pPr>
          </w:p>
        </w:tc>
      </w:tr>
      <w:tr w:rsidR="003806CD" w:rsidRPr="00B2325E" w14:paraId="3E206F1E" w14:textId="77777777" w:rsidTr="003F5964">
        <w:trPr>
          <w:gridAfter w:val="2"/>
          <w:wAfter w:w="2297" w:type="dxa"/>
          <w:trHeight w:val="300"/>
        </w:trPr>
        <w:tc>
          <w:tcPr>
            <w:tcW w:w="2956" w:type="dxa"/>
            <w:noWrap/>
          </w:tcPr>
          <w:p w14:paraId="50F0FB8B"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Marital status</w:t>
            </w:r>
          </w:p>
        </w:tc>
        <w:tc>
          <w:tcPr>
            <w:tcW w:w="1190" w:type="dxa"/>
            <w:noWrap/>
          </w:tcPr>
          <w:p w14:paraId="47EEDA1D"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3132637A"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751F0A19" w14:textId="77777777" w:rsidR="003806CD" w:rsidRPr="00B2325E" w:rsidRDefault="003806CD" w:rsidP="003F5964">
            <w:pPr>
              <w:jc w:val="right"/>
              <w:rPr>
                <w:rFonts w:eastAsia="Times New Roman" w:cs="Calibri"/>
                <w:color w:val="000000"/>
                <w:szCs w:val="20"/>
                <w:lang w:eastAsia="en-GB"/>
              </w:rPr>
            </w:pPr>
          </w:p>
        </w:tc>
        <w:tc>
          <w:tcPr>
            <w:tcW w:w="1190" w:type="dxa"/>
            <w:noWrap/>
          </w:tcPr>
          <w:p w14:paraId="42D34590" w14:textId="77777777" w:rsidR="003806CD" w:rsidRPr="00B2325E" w:rsidRDefault="003806CD" w:rsidP="003F5964">
            <w:pPr>
              <w:jc w:val="right"/>
              <w:rPr>
                <w:rFonts w:eastAsia="Times New Roman" w:cs="Calibri"/>
                <w:color w:val="000000"/>
                <w:szCs w:val="20"/>
                <w:lang w:eastAsia="en-GB"/>
              </w:rPr>
            </w:pPr>
          </w:p>
        </w:tc>
      </w:tr>
      <w:tr w:rsidR="003806CD" w:rsidRPr="00B2325E" w14:paraId="13DE0583"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7D53A883" w14:textId="77777777" w:rsidR="003806CD" w:rsidRPr="00B2325E" w:rsidRDefault="003806CD" w:rsidP="003F5964">
            <w:pPr>
              <w:pStyle w:val="TableText"/>
              <w:rPr>
                <w:szCs w:val="20"/>
              </w:rPr>
            </w:pPr>
            <w:r w:rsidRPr="00B2325E">
              <w:rPr>
                <w:szCs w:val="20"/>
              </w:rPr>
              <w:t>Single</w:t>
            </w:r>
          </w:p>
        </w:tc>
        <w:tc>
          <w:tcPr>
            <w:tcW w:w="1190" w:type="dxa"/>
          </w:tcPr>
          <w:p w14:paraId="0D74A8E5" w14:textId="77777777" w:rsidR="003806CD" w:rsidRPr="00B2325E" w:rsidRDefault="003806CD" w:rsidP="003F5964">
            <w:pPr>
              <w:pStyle w:val="TableText"/>
              <w:jc w:val="right"/>
              <w:rPr>
                <w:szCs w:val="20"/>
              </w:rPr>
            </w:pPr>
            <w:r w:rsidRPr="00B2325E">
              <w:rPr>
                <w:szCs w:val="20"/>
              </w:rPr>
              <w:t>(base)</w:t>
            </w:r>
          </w:p>
        </w:tc>
        <w:tc>
          <w:tcPr>
            <w:tcW w:w="1107" w:type="dxa"/>
          </w:tcPr>
          <w:p w14:paraId="4F80240B" w14:textId="77777777" w:rsidR="003806CD" w:rsidRPr="00B2325E" w:rsidRDefault="003806CD" w:rsidP="003F5964">
            <w:pPr>
              <w:pStyle w:val="TableText"/>
              <w:jc w:val="right"/>
              <w:rPr>
                <w:szCs w:val="20"/>
              </w:rPr>
            </w:pPr>
          </w:p>
        </w:tc>
        <w:tc>
          <w:tcPr>
            <w:tcW w:w="1107" w:type="dxa"/>
          </w:tcPr>
          <w:p w14:paraId="01F3A573" w14:textId="77777777" w:rsidR="003806CD" w:rsidRPr="00B2325E" w:rsidRDefault="003806CD" w:rsidP="003F5964">
            <w:pPr>
              <w:pStyle w:val="TableText"/>
              <w:jc w:val="right"/>
              <w:rPr>
                <w:szCs w:val="20"/>
              </w:rPr>
            </w:pPr>
          </w:p>
        </w:tc>
        <w:tc>
          <w:tcPr>
            <w:tcW w:w="1190" w:type="dxa"/>
          </w:tcPr>
          <w:p w14:paraId="7B1ECC05" w14:textId="77777777" w:rsidR="003806CD" w:rsidRPr="00B2325E" w:rsidRDefault="003806CD" w:rsidP="003F5964">
            <w:pPr>
              <w:pStyle w:val="TableText"/>
              <w:jc w:val="right"/>
              <w:rPr>
                <w:szCs w:val="20"/>
              </w:rPr>
            </w:pPr>
          </w:p>
        </w:tc>
        <w:tc>
          <w:tcPr>
            <w:tcW w:w="1107" w:type="dxa"/>
          </w:tcPr>
          <w:p w14:paraId="6785D234" w14:textId="77777777" w:rsidR="003806CD" w:rsidRPr="00B2325E" w:rsidRDefault="003806CD" w:rsidP="003F5964">
            <w:pPr>
              <w:pStyle w:val="TableText"/>
              <w:jc w:val="right"/>
              <w:rPr>
                <w:szCs w:val="20"/>
              </w:rPr>
            </w:pPr>
          </w:p>
        </w:tc>
      </w:tr>
      <w:tr w:rsidR="003806CD" w:rsidRPr="00B2325E" w14:paraId="0A24DEA7" w14:textId="77777777" w:rsidTr="003F5964">
        <w:trPr>
          <w:gridAfter w:val="1"/>
          <w:wAfter w:w="1190" w:type="dxa"/>
          <w:trHeight w:val="300"/>
        </w:trPr>
        <w:tc>
          <w:tcPr>
            <w:tcW w:w="2956" w:type="dxa"/>
            <w:noWrap/>
            <w:hideMark/>
          </w:tcPr>
          <w:p w14:paraId="4786264A"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Married</w:t>
            </w:r>
          </w:p>
        </w:tc>
        <w:tc>
          <w:tcPr>
            <w:tcW w:w="1190" w:type="dxa"/>
            <w:noWrap/>
            <w:vAlign w:val="bottom"/>
          </w:tcPr>
          <w:p w14:paraId="0077CB7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0.113</w:t>
            </w:r>
          </w:p>
        </w:tc>
        <w:tc>
          <w:tcPr>
            <w:tcW w:w="1107" w:type="dxa"/>
            <w:noWrap/>
            <w:vAlign w:val="bottom"/>
          </w:tcPr>
          <w:p w14:paraId="0EC53AE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0.113</w:t>
            </w:r>
          </w:p>
        </w:tc>
        <w:tc>
          <w:tcPr>
            <w:tcW w:w="1107" w:type="dxa"/>
            <w:noWrap/>
            <w:vAlign w:val="bottom"/>
          </w:tcPr>
          <w:p w14:paraId="3F71328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0.315</w:t>
            </w:r>
          </w:p>
        </w:tc>
        <w:tc>
          <w:tcPr>
            <w:tcW w:w="1190" w:type="dxa"/>
            <w:noWrap/>
            <w:vAlign w:val="bottom"/>
          </w:tcPr>
          <w:p w14:paraId="74ACCB2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-0.108</w:t>
            </w:r>
          </w:p>
        </w:tc>
        <w:tc>
          <w:tcPr>
            <w:tcW w:w="1107" w:type="dxa"/>
            <w:noWrap/>
            <w:vAlign w:val="bottom"/>
          </w:tcPr>
          <w:p w14:paraId="23FBB39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0.334</w:t>
            </w:r>
          </w:p>
        </w:tc>
      </w:tr>
      <w:tr w:rsidR="003806CD" w:rsidRPr="00B2325E" w14:paraId="17CBE656"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437E74C0"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Cohabiting</w:t>
            </w:r>
          </w:p>
        </w:tc>
        <w:tc>
          <w:tcPr>
            <w:tcW w:w="1190" w:type="dxa"/>
            <w:noWrap/>
            <w:vAlign w:val="bottom"/>
          </w:tcPr>
          <w:p w14:paraId="6551B98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0.306</w:t>
            </w:r>
          </w:p>
        </w:tc>
        <w:tc>
          <w:tcPr>
            <w:tcW w:w="1107" w:type="dxa"/>
            <w:noWrap/>
            <w:vAlign w:val="bottom"/>
          </w:tcPr>
          <w:p w14:paraId="0B481AD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0.145</w:t>
            </w:r>
          </w:p>
        </w:tc>
        <w:tc>
          <w:tcPr>
            <w:tcW w:w="1107" w:type="dxa"/>
            <w:noWrap/>
            <w:vAlign w:val="bottom"/>
          </w:tcPr>
          <w:p w14:paraId="683B2C1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0.035**</w:t>
            </w:r>
          </w:p>
        </w:tc>
        <w:tc>
          <w:tcPr>
            <w:tcW w:w="1190" w:type="dxa"/>
            <w:noWrap/>
            <w:vAlign w:val="bottom"/>
          </w:tcPr>
          <w:p w14:paraId="41170A6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0.022</w:t>
            </w:r>
          </w:p>
        </w:tc>
        <w:tc>
          <w:tcPr>
            <w:tcW w:w="1107" w:type="dxa"/>
            <w:noWrap/>
            <w:vAlign w:val="bottom"/>
          </w:tcPr>
          <w:p w14:paraId="2BF6028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0.590</w:t>
            </w:r>
          </w:p>
        </w:tc>
      </w:tr>
      <w:tr w:rsidR="003806CD" w:rsidRPr="00B2325E" w14:paraId="1BAA50E1" w14:textId="77777777" w:rsidTr="003F5964">
        <w:trPr>
          <w:gridAfter w:val="1"/>
          <w:wAfter w:w="1190" w:type="dxa"/>
          <w:trHeight w:val="300"/>
        </w:trPr>
        <w:tc>
          <w:tcPr>
            <w:tcW w:w="2956" w:type="dxa"/>
            <w:noWrap/>
            <w:hideMark/>
          </w:tcPr>
          <w:p w14:paraId="04503D4C"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Other</w:t>
            </w:r>
          </w:p>
        </w:tc>
        <w:tc>
          <w:tcPr>
            <w:tcW w:w="1190" w:type="dxa"/>
            <w:noWrap/>
            <w:vAlign w:val="bottom"/>
          </w:tcPr>
          <w:p w14:paraId="154C4E1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0.010</w:t>
            </w:r>
          </w:p>
        </w:tc>
        <w:tc>
          <w:tcPr>
            <w:tcW w:w="1107" w:type="dxa"/>
            <w:noWrap/>
            <w:vAlign w:val="bottom"/>
          </w:tcPr>
          <w:p w14:paraId="2B5CE57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0.137</w:t>
            </w:r>
          </w:p>
        </w:tc>
        <w:tc>
          <w:tcPr>
            <w:tcW w:w="1107" w:type="dxa"/>
            <w:noWrap/>
            <w:vAlign w:val="bottom"/>
          </w:tcPr>
          <w:p w14:paraId="25DC75B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0.941</w:t>
            </w:r>
          </w:p>
        </w:tc>
        <w:tc>
          <w:tcPr>
            <w:tcW w:w="1190" w:type="dxa"/>
            <w:noWrap/>
            <w:vAlign w:val="bottom"/>
          </w:tcPr>
          <w:p w14:paraId="159C41F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-0.259</w:t>
            </w:r>
          </w:p>
        </w:tc>
        <w:tc>
          <w:tcPr>
            <w:tcW w:w="1107" w:type="dxa"/>
            <w:noWrap/>
            <w:vAlign w:val="bottom"/>
          </w:tcPr>
          <w:p w14:paraId="269ACCA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0.279</w:t>
            </w:r>
          </w:p>
        </w:tc>
      </w:tr>
      <w:tr w:rsidR="003806CD" w:rsidRPr="00B2325E" w14:paraId="546170DA"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6FED8746" w14:textId="77777777" w:rsidR="003806CD" w:rsidRPr="00B2325E" w:rsidRDefault="003806CD" w:rsidP="003F5964">
            <w:pPr>
              <w:pStyle w:val="TableText"/>
              <w:rPr>
                <w:szCs w:val="20"/>
              </w:rPr>
            </w:pPr>
            <w:r w:rsidRPr="00B2325E">
              <w:rPr>
                <w:szCs w:val="20"/>
              </w:rPr>
              <w:t>Ethnicity</w:t>
            </w:r>
          </w:p>
        </w:tc>
        <w:tc>
          <w:tcPr>
            <w:tcW w:w="1190" w:type="dxa"/>
          </w:tcPr>
          <w:p w14:paraId="066B89D6" w14:textId="77777777" w:rsidR="003806CD" w:rsidRPr="00B2325E" w:rsidRDefault="003806CD" w:rsidP="003F5964">
            <w:pPr>
              <w:pStyle w:val="TableText"/>
              <w:jc w:val="right"/>
              <w:rPr>
                <w:szCs w:val="20"/>
              </w:rPr>
            </w:pPr>
          </w:p>
        </w:tc>
        <w:tc>
          <w:tcPr>
            <w:tcW w:w="1107" w:type="dxa"/>
          </w:tcPr>
          <w:p w14:paraId="66937E87" w14:textId="77777777" w:rsidR="003806CD" w:rsidRPr="00B2325E" w:rsidRDefault="003806CD" w:rsidP="003F5964">
            <w:pPr>
              <w:pStyle w:val="TableText"/>
              <w:jc w:val="right"/>
              <w:rPr>
                <w:szCs w:val="20"/>
              </w:rPr>
            </w:pPr>
          </w:p>
        </w:tc>
        <w:tc>
          <w:tcPr>
            <w:tcW w:w="1107" w:type="dxa"/>
          </w:tcPr>
          <w:p w14:paraId="4369EC31" w14:textId="77777777" w:rsidR="003806CD" w:rsidRPr="00B2325E" w:rsidRDefault="003806CD" w:rsidP="003F5964">
            <w:pPr>
              <w:pStyle w:val="TableText"/>
              <w:jc w:val="right"/>
              <w:rPr>
                <w:szCs w:val="20"/>
              </w:rPr>
            </w:pPr>
          </w:p>
        </w:tc>
        <w:tc>
          <w:tcPr>
            <w:tcW w:w="1190" w:type="dxa"/>
          </w:tcPr>
          <w:p w14:paraId="5196E3E6" w14:textId="77777777" w:rsidR="003806CD" w:rsidRPr="00B2325E" w:rsidRDefault="003806CD" w:rsidP="003F5964">
            <w:pPr>
              <w:pStyle w:val="TableText"/>
              <w:jc w:val="right"/>
              <w:rPr>
                <w:szCs w:val="20"/>
              </w:rPr>
            </w:pPr>
          </w:p>
        </w:tc>
        <w:tc>
          <w:tcPr>
            <w:tcW w:w="1107" w:type="dxa"/>
          </w:tcPr>
          <w:p w14:paraId="24B1CF10" w14:textId="77777777" w:rsidR="003806CD" w:rsidRPr="00B2325E" w:rsidRDefault="003806CD" w:rsidP="003F5964">
            <w:pPr>
              <w:pStyle w:val="TableText"/>
              <w:jc w:val="right"/>
              <w:rPr>
                <w:szCs w:val="20"/>
              </w:rPr>
            </w:pPr>
          </w:p>
        </w:tc>
      </w:tr>
      <w:tr w:rsidR="003806CD" w:rsidRPr="00B2325E" w14:paraId="6157E7F3" w14:textId="77777777" w:rsidTr="003F5964">
        <w:trPr>
          <w:gridAfter w:val="1"/>
          <w:wAfter w:w="1190" w:type="dxa"/>
        </w:trPr>
        <w:tc>
          <w:tcPr>
            <w:tcW w:w="2956" w:type="dxa"/>
          </w:tcPr>
          <w:p w14:paraId="39334572" w14:textId="77777777" w:rsidR="003806CD" w:rsidRPr="00B2325E" w:rsidRDefault="003806CD" w:rsidP="003F5964">
            <w:pPr>
              <w:pStyle w:val="TableText"/>
              <w:rPr>
                <w:szCs w:val="20"/>
              </w:rPr>
            </w:pPr>
            <w:r w:rsidRPr="00B2325E">
              <w:rPr>
                <w:szCs w:val="20"/>
              </w:rPr>
              <w:t>BAME</w:t>
            </w:r>
          </w:p>
        </w:tc>
        <w:tc>
          <w:tcPr>
            <w:tcW w:w="1190" w:type="dxa"/>
          </w:tcPr>
          <w:p w14:paraId="7EFBEF9E" w14:textId="77777777" w:rsidR="003806CD" w:rsidRPr="00B2325E" w:rsidRDefault="003806CD" w:rsidP="003F5964">
            <w:pPr>
              <w:pStyle w:val="TableText"/>
              <w:jc w:val="right"/>
              <w:rPr>
                <w:szCs w:val="20"/>
              </w:rPr>
            </w:pPr>
            <w:r w:rsidRPr="00B2325E">
              <w:rPr>
                <w:szCs w:val="20"/>
              </w:rPr>
              <w:t>(base)</w:t>
            </w:r>
          </w:p>
        </w:tc>
        <w:tc>
          <w:tcPr>
            <w:tcW w:w="1107" w:type="dxa"/>
          </w:tcPr>
          <w:p w14:paraId="22246BFF" w14:textId="77777777" w:rsidR="003806CD" w:rsidRPr="00B2325E" w:rsidRDefault="003806CD" w:rsidP="003F5964">
            <w:pPr>
              <w:pStyle w:val="TableText"/>
              <w:jc w:val="right"/>
              <w:rPr>
                <w:szCs w:val="20"/>
              </w:rPr>
            </w:pPr>
          </w:p>
        </w:tc>
        <w:tc>
          <w:tcPr>
            <w:tcW w:w="1107" w:type="dxa"/>
          </w:tcPr>
          <w:p w14:paraId="6A4FE92E" w14:textId="77777777" w:rsidR="003806CD" w:rsidRPr="00B2325E" w:rsidRDefault="003806CD" w:rsidP="003F5964">
            <w:pPr>
              <w:pStyle w:val="TableText"/>
              <w:jc w:val="right"/>
              <w:rPr>
                <w:szCs w:val="20"/>
              </w:rPr>
            </w:pPr>
          </w:p>
        </w:tc>
        <w:tc>
          <w:tcPr>
            <w:tcW w:w="1190" w:type="dxa"/>
          </w:tcPr>
          <w:p w14:paraId="16B177DC" w14:textId="77777777" w:rsidR="003806CD" w:rsidRPr="00B2325E" w:rsidRDefault="003806CD" w:rsidP="003F5964">
            <w:pPr>
              <w:pStyle w:val="TableText"/>
              <w:jc w:val="right"/>
              <w:rPr>
                <w:szCs w:val="20"/>
              </w:rPr>
            </w:pPr>
          </w:p>
        </w:tc>
        <w:tc>
          <w:tcPr>
            <w:tcW w:w="1107" w:type="dxa"/>
          </w:tcPr>
          <w:p w14:paraId="314FE6D9" w14:textId="77777777" w:rsidR="003806CD" w:rsidRPr="00B2325E" w:rsidRDefault="003806CD" w:rsidP="003F5964">
            <w:pPr>
              <w:pStyle w:val="TableText"/>
              <w:jc w:val="right"/>
              <w:rPr>
                <w:szCs w:val="20"/>
              </w:rPr>
            </w:pPr>
          </w:p>
        </w:tc>
      </w:tr>
      <w:tr w:rsidR="003806CD" w:rsidRPr="00B2325E" w14:paraId="64A06D90"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046A3C4F"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Chose not to say</w:t>
            </w:r>
          </w:p>
        </w:tc>
        <w:tc>
          <w:tcPr>
            <w:tcW w:w="1190" w:type="dxa"/>
            <w:noWrap/>
            <w:vAlign w:val="bottom"/>
          </w:tcPr>
          <w:p w14:paraId="7A984CC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0.378</w:t>
            </w:r>
          </w:p>
        </w:tc>
        <w:tc>
          <w:tcPr>
            <w:tcW w:w="1107" w:type="dxa"/>
            <w:noWrap/>
            <w:vAlign w:val="bottom"/>
          </w:tcPr>
          <w:p w14:paraId="3FC77E3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0.356</w:t>
            </w:r>
          </w:p>
        </w:tc>
        <w:tc>
          <w:tcPr>
            <w:tcW w:w="1107" w:type="dxa"/>
            <w:noWrap/>
            <w:vAlign w:val="bottom"/>
          </w:tcPr>
          <w:p w14:paraId="6340BAF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0.289</w:t>
            </w:r>
          </w:p>
        </w:tc>
        <w:tc>
          <w:tcPr>
            <w:tcW w:w="1190" w:type="dxa"/>
            <w:noWrap/>
            <w:vAlign w:val="bottom"/>
          </w:tcPr>
          <w:p w14:paraId="4550C90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-0.321</w:t>
            </w:r>
          </w:p>
        </w:tc>
        <w:tc>
          <w:tcPr>
            <w:tcW w:w="1107" w:type="dxa"/>
            <w:noWrap/>
            <w:vAlign w:val="bottom"/>
          </w:tcPr>
          <w:p w14:paraId="473C053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1.076</w:t>
            </w:r>
          </w:p>
        </w:tc>
      </w:tr>
      <w:tr w:rsidR="003806CD" w:rsidRPr="00B2325E" w14:paraId="7A41EA20" w14:textId="77777777" w:rsidTr="003F5964">
        <w:trPr>
          <w:gridAfter w:val="1"/>
          <w:wAfter w:w="1190" w:type="dxa"/>
          <w:trHeight w:val="300"/>
        </w:trPr>
        <w:tc>
          <w:tcPr>
            <w:tcW w:w="2956" w:type="dxa"/>
            <w:noWrap/>
            <w:hideMark/>
          </w:tcPr>
          <w:p w14:paraId="799806B3"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White</w:t>
            </w:r>
          </w:p>
        </w:tc>
        <w:tc>
          <w:tcPr>
            <w:tcW w:w="1190" w:type="dxa"/>
            <w:noWrap/>
            <w:vAlign w:val="bottom"/>
          </w:tcPr>
          <w:p w14:paraId="5845F59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0.219</w:t>
            </w:r>
          </w:p>
        </w:tc>
        <w:tc>
          <w:tcPr>
            <w:tcW w:w="1107" w:type="dxa"/>
            <w:noWrap/>
            <w:vAlign w:val="bottom"/>
          </w:tcPr>
          <w:p w14:paraId="0EEC7A2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0.089</w:t>
            </w:r>
          </w:p>
        </w:tc>
        <w:tc>
          <w:tcPr>
            <w:tcW w:w="1107" w:type="dxa"/>
            <w:noWrap/>
            <w:vAlign w:val="bottom"/>
          </w:tcPr>
          <w:p w14:paraId="2116F62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0.014**</w:t>
            </w:r>
          </w:p>
        </w:tc>
        <w:tc>
          <w:tcPr>
            <w:tcW w:w="1190" w:type="dxa"/>
            <w:noWrap/>
            <w:vAlign w:val="bottom"/>
          </w:tcPr>
          <w:p w14:paraId="08EDCA5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0.045</w:t>
            </w:r>
          </w:p>
        </w:tc>
        <w:tc>
          <w:tcPr>
            <w:tcW w:w="1107" w:type="dxa"/>
            <w:noWrap/>
            <w:vAlign w:val="bottom"/>
          </w:tcPr>
          <w:p w14:paraId="2577A6A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0.393</w:t>
            </w:r>
          </w:p>
        </w:tc>
      </w:tr>
      <w:tr w:rsidR="003806CD" w:rsidRPr="00B2325E" w14:paraId="53C30955"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4DBFBF11" w14:textId="77777777" w:rsidR="003806CD" w:rsidRPr="00B2325E" w:rsidRDefault="003806CD" w:rsidP="003F5964">
            <w:pPr>
              <w:pStyle w:val="TableText"/>
              <w:rPr>
                <w:szCs w:val="20"/>
              </w:rPr>
            </w:pPr>
            <w:r w:rsidRPr="00B2325E">
              <w:rPr>
                <w:szCs w:val="20"/>
              </w:rPr>
              <w:t>Gender</w:t>
            </w:r>
          </w:p>
        </w:tc>
        <w:tc>
          <w:tcPr>
            <w:tcW w:w="1190" w:type="dxa"/>
          </w:tcPr>
          <w:p w14:paraId="5011C950" w14:textId="77777777" w:rsidR="003806CD" w:rsidRPr="00B2325E" w:rsidRDefault="003806CD" w:rsidP="003F5964">
            <w:pPr>
              <w:pStyle w:val="TableText"/>
              <w:jc w:val="right"/>
              <w:rPr>
                <w:szCs w:val="20"/>
              </w:rPr>
            </w:pPr>
          </w:p>
        </w:tc>
        <w:tc>
          <w:tcPr>
            <w:tcW w:w="1107" w:type="dxa"/>
          </w:tcPr>
          <w:p w14:paraId="5564EF9B" w14:textId="77777777" w:rsidR="003806CD" w:rsidRPr="00B2325E" w:rsidRDefault="003806CD" w:rsidP="003F5964">
            <w:pPr>
              <w:pStyle w:val="TableText"/>
              <w:jc w:val="right"/>
              <w:rPr>
                <w:szCs w:val="20"/>
              </w:rPr>
            </w:pPr>
          </w:p>
        </w:tc>
        <w:tc>
          <w:tcPr>
            <w:tcW w:w="1107" w:type="dxa"/>
          </w:tcPr>
          <w:p w14:paraId="1C48FC94" w14:textId="77777777" w:rsidR="003806CD" w:rsidRPr="00B2325E" w:rsidRDefault="003806CD" w:rsidP="003F5964">
            <w:pPr>
              <w:pStyle w:val="TableText"/>
              <w:jc w:val="right"/>
              <w:rPr>
                <w:szCs w:val="20"/>
              </w:rPr>
            </w:pPr>
          </w:p>
        </w:tc>
        <w:tc>
          <w:tcPr>
            <w:tcW w:w="1190" w:type="dxa"/>
          </w:tcPr>
          <w:p w14:paraId="370E897D" w14:textId="77777777" w:rsidR="003806CD" w:rsidRPr="00B2325E" w:rsidRDefault="003806CD" w:rsidP="003F5964">
            <w:pPr>
              <w:pStyle w:val="TableText"/>
              <w:jc w:val="right"/>
              <w:rPr>
                <w:szCs w:val="20"/>
              </w:rPr>
            </w:pPr>
          </w:p>
        </w:tc>
        <w:tc>
          <w:tcPr>
            <w:tcW w:w="1107" w:type="dxa"/>
          </w:tcPr>
          <w:p w14:paraId="43BD6471" w14:textId="77777777" w:rsidR="003806CD" w:rsidRPr="00B2325E" w:rsidRDefault="003806CD" w:rsidP="003F5964">
            <w:pPr>
              <w:pStyle w:val="TableText"/>
              <w:jc w:val="right"/>
              <w:rPr>
                <w:szCs w:val="20"/>
              </w:rPr>
            </w:pPr>
          </w:p>
        </w:tc>
      </w:tr>
      <w:tr w:rsidR="003806CD" w:rsidRPr="00B2325E" w14:paraId="5DE09B2D" w14:textId="77777777" w:rsidTr="003F5964">
        <w:trPr>
          <w:gridAfter w:val="1"/>
          <w:wAfter w:w="1190" w:type="dxa"/>
        </w:trPr>
        <w:tc>
          <w:tcPr>
            <w:tcW w:w="2956" w:type="dxa"/>
          </w:tcPr>
          <w:p w14:paraId="7C49EA40" w14:textId="77777777" w:rsidR="003806CD" w:rsidRPr="00B2325E" w:rsidRDefault="003806CD" w:rsidP="003F5964">
            <w:pPr>
              <w:pStyle w:val="TableText"/>
              <w:rPr>
                <w:szCs w:val="20"/>
              </w:rPr>
            </w:pPr>
            <w:r w:rsidRPr="00B2325E">
              <w:rPr>
                <w:szCs w:val="20"/>
              </w:rPr>
              <w:t>Female</w:t>
            </w:r>
          </w:p>
        </w:tc>
        <w:tc>
          <w:tcPr>
            <w:tcW w:w="1190" w:type="dxa"/>
          </w:tcPr>
          <w:p w14:paraId="3AAC9A6D" w14:textId="77777777" w:rsidR="003806CD" w:rsidRPr="00B2325E" w:rsidRDefault="003806CD" w:rsidP="003F5964">
            <w:pPr>
              <w:pStyle w:val="TableText"/>
              <w:jc w:val="right"/>
              <w:rPr>
                <w:szCs w:val="20"/>
              </w:rPr>
            </w:pPr>
            <w:r w:rsidRPr="00B2325E">
              <w:rPr>
                <w:szCs w:val="20"/>
              </w:rPr>
              <w:t>(base)</w:t>
            </w:r>
          </w:p>
        </w:tc>
        <w:tc>
          <w:tcPr>
            <w:tcW w:w="1107" w:type="dxa"/>
          </w:tcPr>
          <w:p w14:paraId="0AAD2723" w14:textId="77777777" w:rsidR="003806CD" w:rsidRPr="00B2325E" w:rsidRDefault="003806CD" w:rsidP="003F5964">
            <w:pPr>
              <w:pStyle w:val="TableText"/>
              <w:jc w:val="right"/>
              <w:rPr>
                <w:szCs w:val="20"/>
              </w:rPr>
            </w:pPr>
          </w:p>
        </w:tc>
        <w:tc>
          <w:tcPr>
            <w:tcW w:w="1107" w:type="dxa"/>
          </w:tcPr>
          <w:p w14:paraId="2FC30D88" w14:textId="77777777" w:rsidR="003806CD" w:rsidRPr="00B2325E" w:rsidRDefault="003806CD" w:rsidP="003F5964">
            <w:pPr>
              <w:pStyle w:val="TableText"/>
              <w:jc w:val="right"/>
              <w:rPr>
                <w:szCs w:val="20"/>
              </w:rPr>
            </w:pPr>
          </w:p>
        </w:tc>
        <w:tc>
          <w:tcPr>
            <w:tcW w:w="1190" w:type="dxa"/>
          </w:tcPr>
          <w:p w14:paraId="68EAED80" w14:textId="77777777" w:rsidR="003806CD" w:rsidRPr="00B2325E" w:rsidRDefault="003806CD" w:rsidP="003F5964">
            <w:pPr>
              <w:pStyle w:val="TableText"/>
              <w:jc w:val="right"/>
              <w:rPr>
                <w:szCs w:val="20"/>
              </w:rPr>
            </w:pPr>
          </w:p>
        </w:tc>
        <w:tc>
          <w:tcPr>
            <w:tcW w:w="1107" w:type="dxa"/>
          </w:tcPr>
          <w:p w14:paraId="17A63233" w14:textId="77777777" w:rsidR="003806CD" w:rsidRPr="00B2325E" w:rsidRDefault="003806CD" w:rsidP="003F5964">
            <w:pPr>
              <w:pStyle w:val="TableText"/>
              <w:jc w:val="right"/>
              <w:rPr>
                <w:szCs w:val="20"/>
              </w:rPr>
            </w:pPr>
          </w:p>
        </w:tc>
      </w:tr>
      <w:tr w:rsidR="003806CD" w:rsidRPr="00B2325E" w14:paraId="038C1CA8"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0CAE0696"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Male</w:t>
            </w:r>
          </w:p>
        </w:tc>
        <w:tc>
          <w:tcPr>
            <w:tcW w:w="1190" w:type="dxa"/>
            <w:noWrap/>
            <w:vAlign w:val="bottom"/>
          </w:tcPr>
          <w:p w14:paraId="0B3F57E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-0.202</w:t>
            </w:r>
          </w:p>
        </w:tc>
        <w:tc>
          <w:tcPr>
            <w:tcW w:w="1107" w:type="dxa"/>
            <w:noWrap/>
            <w:vAlign w:val="bottom"/>
          </w:tcPr>
          <w:p w14:paraId="181CD1C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0.071</w:t>
            </w:r>
          </w:p>
        </w:tc>
        <w:tc>
          <w:tcPr>
            <w:tcW w:w="1107" w:type="dxa"/>
            <w:noWrap/>
            <w:vAlign w:val="bottom"/>
          </w:tcPr>
          <w:p w14:paraId="24A7848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0.004***</w:t>
            </w:r>
          </w:p>
        </w:tc>
        <w:tc>
          <w:tcPr>
            <w:tcW w:w="1190" w:type="dxa"/>
            <w:noWrap/>
            <w:vAlign w:val="bottom"/>
          </w:tcPr>
          <w:p w14:paraId="4992DC7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-0.340</w:t>
            </w:r>
          </w:p>
        </w:tc>
        <w:tc>
          <w:tcPr>
            <w:tcW w:w="1107" w:type="dxa"/>
            <w:noWrap/>
            <w:vAlign w:val="bottom"/>
          </w:tcPr>
          <w:p w14:paraId="2221BE3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-0.063</w:t>
            </w:r>
          </w:p>
        </w:tc>
      </w:tr>
      <w:tr w:rsidR="003806CD" w:rsidRPr="00B2325E" w14:paraId="50CDBD1B" w14:textId="77777777" w:rsidTr="003F5964">
        <w:trPr>
          <w:gridAfter w:val="1"/>
          <w:wAfter w:w="1190" w:type="dxa"/>
        </w:trPr>
        <w:tc>
          <w:tcPr>
            <w:tcW w:w="2956" w:type="dxa"/>
          </w:tcPr>
          <w:p w14:paraId="3133FB20" w14:textId="77777777" w:rsidR="003806CD" w:rsidRPr="00B2325E" w:rsidRDefault="003806CD" w:rsidP="003F5964">
            <w:pPr>
              <w:pStyle w:val="TableText"/>
              <w:rPr>
                <w:szCs w:val="20"/>
              </w:rPr>
            </w:pPr>
            <w:r w:rsidRPr="00B2325E">
              <w:rPr>
                <w:szCs w:val="20"/>
              </w:rPr>
              <w:t>Debt</w:t>
            </w:r>
          </w:p>
        </w:tc>
        <w:tc>
          <w:tcPr>
            <w:tcW w:w="1190" w:type="dxa"/>
          </w:tcPr>
          <w:p w14:paraId="3235C6E7" w14:textId="77777777" w:rsidR="003806CD" w:rsidRPr="00B2325E" w:rsidRDefault="003806CD" w:rsidP="003F5964">
            <w:pPr>
              <w:pStyle w:val="TableText"/>
              <w:jc w:val="right"/>
              <w:rPr>
                <w:szCs w:val="20"/>
              </w:rPr>
            </w:pPr>
          </w:p>
        </w:tc>
        <w:tc>
          <w:tcPr>
            <w:tcW w:w="1107" w:type="dxa"/>
          </w:tcPr>
          <w:p w14:paraId="541C624F" w14:textId="77777777" w:rsidR="003806CD" w:rsidRPr="00B2325E" w:rsidRDefault="003806CD" w:rsidP="003F5964">
            <w:pPr>
              <w:pStyle w:val="TableText"/>
              <w:jc w:val="right"/>
              <w:rPr>
                <w:szCs w:val="20"/>
              </w:rPr>
            </w:pPr>
          </w:p>
        </w:tc>
        <w:tc>
          <w:tcPr>
            <w:tcW w:w="1107" w:type="dxa"/>
          </w:tcPr>
          <w:p w14:paraId="5FF45B19" w14:textId="77777777" w:rsidR="003806CD" w:rsidRPr="00B2325E" w:rsidRDefault="003806CD" w:rsidP="003F5964">
            <w:pPr>
              <w:pStyle w:val="TableText"/>
              <w:jc w:val="right"/>
              <w:rPr>
                <w:szCs w:val="20"/>
              </w:rPr>
            </w:pPr>
          </w:p>
        </w:tc>
        <w:tc>
          <w:tcPr>
            <w:tcW w:w="1190" w:type="dxa"/>
          </w:tcPr>
          <w:p w14:paraId="3C57A539" w14:textId="77777777" w:rsidR="003806CD" w:rsidRPr="00B2325E" w:rsidRDefault="003806CD" w:rsidP="003F5964">
            <w:pPr>
              <w:pStyle w:val="TableText"/>
              <w:jc w:val="right"/>
              <w:rPr>
                <w:szCs w:val="20"/>
              </w:rPr>
            </w:pPr>
          </w:p>
        </w:tc>
        <w:tc>
          <w:tcPr>
            <w:tcW w:w="1107" w:type="dxa"/>
          </w:tcPr>
          <w:p w14:paraId="096A5F11" w14:textId="77777777" w:rsidR="003806CD" w:rsidRPr="00B2325E" w:rsidRDefault="003806CD" w:rsidP="003F5964">
            <w:pPr>
              <w:pStyle w:val="TableText"/>
              <w:jc w:val="right"/>
              <w:rPr>
                <w:szCs w:val="20"/>
              </w:rPr>
            </w:pPr>
          </w:p>
        </w:tc>
      </w:tr>
      <w:tr w:rsidR="003806CD" w:rsidRPr="00B2325E" w14:paraId="3D085D19"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7FDC9BE8" w14:textId="77777777" w:rsidR="003806CD" w:rsidRPr="00B2325E" w:rsidRDefault="003806CD" w:rsidP="003F5964">
            <w:pPr>
              <w:pStyle w:val="TableText"/>
              <w:rPr>
                <w:szCs w:val="20"/>
              </w:rPr>
            </w:pPr>
            <w:r w:rsidRPr="00B2325E">
              <w:rPr>
                <w:szCs w:val="20"/>
              </w:rPr>
              <w:t>No</w:t>
            </w:r>
          </w:p>
        </w:tc>
        <w:tc>
          <w:tcPr>
            <w:tcW w:w="1190" w:type="dxa"/>
          </w:tcPr>
          <w:p w14:paraId="4D561116" w14:textId="77777777" w:rsidR="003806CD" w:rsidRPr="00B2325E" w:rsidRDefault="003806CD" w:rsidP="003F5964">
            <w:pPr>
              <w:pStyle w:val="TableText"/>
              <w:jc w:val="right"/>
              <w:rPr>
                <w:szCs w:val="20"/>
              </w:rPr>
            </w:pPr>
            <w:r w:rsidRPr="00B2325E">
              <w:rPr>
                <w:szCs w:val="20"/>
              </w:rPr>
              <w:t>(base)</w:t>
            </w:r>
          </w:p>
        </w:tc>
        <w:tc>
          <w:tcPr>
            <w:tcW w:w="1107" w:type="dxa"/>
          </w:tcPr>
          <w:p w14:paraId="79DA51EE" w14:textId="77777777" w:rsidR="003806CD" w:rsidRPr="00B2325E" w:rsidRDefault="003806CD" w:rsidP="003F5964">
            <w:pPr>
              <w:pStyle w:val="TableText"/>
              <w:jc w:val="right"/>
              <w:rPr>
                <w:szCs w:val="20"/>
              </w:rPr>
            </w:pPr>
          </w:p>
        </w:tc>
        <w:tc>
          <w:tcPr>
            <w:tcW w:w="1107" w:type="dxa"/>
          </w:tcPr>
          <w:p w14:paraId="4786089A" w14:textId="77777777" w:rsidR="003806CD" w:rsidRPr="00B2325E" w:rsidRDefault="003806CD" w:rsidP="003F5964">
            <w:pPr>
              <w:pStyle w:val="TableText"/>
              <w:jc w:val="right"/>
              <w:rPr>
                <w:szCs w:val="20"/>
              </w:rPr>
            </w:pPr>
          </w:p>
        </w:tc>
        <w:tc>
          <w:tcPr>
            <w:tcW w:w="1190" w:type="dxa"/>
          </w:tcPr>
          <w:p w14:paraId="7C04E092" w14:textId="77777777" w:rsidR="003806CD" w:rsidRPr="00B2325E" w:rsidRDefault="003806CD" w:rsidP="003F5964">
            <w:pPr>
              <w:pStyle w:val="TableText"/>
              <w:jc w:val="right"/>
              <w:rPr>
                <w:szCs w:val="20"/>
              </w:rPr>
            </w:pPr>
          </w:p>
        </w:tc>
        <w:tc>
          <w:tcPr>
            <w:tcW w:w="1107" w:type="dxa"/>
          </w:tcPr>
          <w:p w14:paraId="62283F11" w14:textId="77777777" w:rsidR="003806CD" w:rsidRPr="00B2325E" w:rsidRDefault="003806CD" w:rsidP="003F5964">
            <w:pPr>
              <w:pStyle w:val="TableText"/>
              <w:jc w:val="right"/>
              <w:rPr>
                <w:szCs w:val="20"/>
              </w:rPr>
            </w:pPr>
          </w:p>
        </w:tc>
      </w:tr>
      <w:tr w:rsidR="003806CD" w:rsidRPr="00B2325E" w14:paraId="248F6E21" w14:textId="77777777" w:rsidTr="003F5964">
        <w:trPr>
          <w:gridAfter w:val="1"/>
          <w:wAfter w:w="1190" w:type="dxa"/>
          <w:trHeight w:val="300"/>
        </w:trPr>
        <w:tc>
          <w:tcPr>
            <w:tcW w:w="2956" w:type="dxa"/>
            <w:noWrap/>
            <w:hideMark/>
          </w:tcPr>
          <w:p w14:paraId="04E84D78"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5EF0AFB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0.208</w:t>
            </w:r>
          </w:p>
        </w:tc>
        <w:tc>
          <w:tcPr>
            <w:tcW w:w="1107" w:type="dxa"/>
            <w:noWrap/>
            <w:vAlign w:val="bottom"/>
          </w:tcPr>
          <w:p w14:paraId="5291BF0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0.086</w:t>
            </w:r>
          </w:p>
        </w:tc>
        <w:tc>
          <w:tcPr>
            <w:tcW w:w="1107" w:type="dxa"/>
            <w:noWrap/>
            <w:vAlign w:val="bottom"/>
          </w:tcPr>
          <w:p w14:paraId="3C59FDD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0.015**</w:t>
            </w:r>
          </w:p>
        </w:tc>
        <w:tc>
          <w:tcPr>
            <w:tcW w:w="1190" w:type="dxa"/>
            <w:noWrap/>
            <w:vAlign w:val="bottom"/>
          </w:tcPr>
          <w:p w14:paraId="636C88A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0.040</w:t>
            </w:r>
          </w:p>
        </w:tc>
        <w:tc>
          <w:tcPr>
            <w:tcW w:w="1107" w:type="dxa"/>
            <w:noWrap/>
            <w:vAlign w:val="bottom"/>
          </w:tcPr>
          <w:p w14:paraId="55C2930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0.376</w:t>
            </w:r>
          </w:p>
        </w:tc>
      </w:tr>
      <w:tr w:rsidR="003806CD" w:rsidRPr="00B2325E" w14:paraId="1AC76C24"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2D80A1C2"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Not Sure</w:t>
            </w:r>
          </w:p>
        </w:tc>
        <w:tc>
          <w:tcPr>
            <w:tcW w:w="1190" w:type="dxa"/>
            <w:noWrap/>
            <w:vAlign w:val="bottom"/>
          </w:tcPr>
          <w:p w14:paraId="3ACA6B0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-0.009</w:t>
            </w:r>
          </w:p>
        </w:tc>
        <w:tc>
          <w:tcPr>
            <w:tcW w:w="1107" w:type="dxa"/>
            <w:noWrap/>
            <w:vAlign w:val="bottom"/>
          </w:tcPr>
          <w:p w14:paraId="0279372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0.207</w:t>
            </w:r>
          </w:p>
        </w:tc>
        <w:tc>
          <w:tcPr>
            <w:tcW w:w="1107" w:type="dxa"/>
            <w:noWrap/>
            <w:vAlign w:val="bottom"/>
          </w:tcPr>
          <w:p w14:paraId="7F448DF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0.964</w:t>
            </w:r>
          </w:p>
        </w:tc>
        <w:tc>
          <w:tcPr>
            <w:tcW w:w="1190" w:type="dxa"/>
            <w:noWrap/>
            <w:vAlign w:val="bottom"/>
          </w:tcPr>
          <w:p w14:paraId="0406C6D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-0.415</w:t>
            </w:r>
          </w:p>
        </w:tc>
        <w:tc>
          <w:tcPr>
            <w:tcW w:w="1107" w:type="dxa"/>
            <w:noWrap/>
            <w:vAlign w:val="bottom"/>
          </w:tcPr>
          <w:p w14:paraId="1307515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0.396</w:t>
            </w:r>
          </w:p>
        </w:tc>
      </w:tr>
      <w:tr w:rsidR="003806CD" w:rsidRPr="00B2325E" w14:paraId="012CC302" w14:textId="77777777" w:rsidTr="003F5964">
        <w:trPr>
          <w:gridAfter w:val="1"/>
          <w:wAfter w:w="1190" w:type="dxa"/>
          <w:trHeight w:val="300"/>
        </w:trPr>
        <w:tc>
          <w:tcPr>
            <w:tcW w:w="2956" w:type="dxa"/>
            <w:noWrap/>
            <w:hideMark/>
          </w:tcPr>
          <w:p w14:paraId="6F8C6124"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Prefer not to say</w:t>
            </w:r>
          </w:p>
        </w:tc>
        <w:tc>
          <w:tcPr>
            <w:tcW w:w="1190" w:type="dxa"/>
            <w:noWrap/>
            <w:vAlign w:val="bottom"/>
          </w:tcPr>
          <w:p w14:paraId="7777878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-0.333</w:t>
            </w:r>
          </w:p>
        </w:tc>
        <w:tc>
          <w:tcPr>
            <w:tcW w:w="1107" w:type="dxa"/>
            <w:noWrap/>
            <w:vAlign w:val="bottom"/>
          </w:tcPr>
          <w:p w14:paraId="3F97442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0.433</w:t>
            </w:r>
          </w:p>
        </w:tc>
        <w:tc>
          <w:tcPr>
            <w:tcW w:w="1107" w:type="dxa"/>
            <w:noWrap/>
            <w:vAlign w:val="bottom"/>
          </w:tcPr>
          <w:p w14:paraId="291E344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0.441</w:t>
            </w:r>
          </w:p>
        </w:tc>
        <w:tc>
          <w:tcPr>
            <w:tcW w:w="1190" w:type="dxa"/>
            <w:noWrap/>
            <w:vAlign w:val="bottom"/>
          </w:tcPr>
          <w:p w14:paraId="06C7824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-1.182</w:t>
            </w:r>
          </w:p>
        </w:tc>
        <w:tc>
          <w:tcPr>
            <w:tcW w:w="1107" w:type="dxa"/>
            <w:noWrap/>
            <w:vAlign w:val="bottom"/>
          </w:tcPr>
          <w:p w14:paraId="2EDD770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0.515</w:t>
            </w:r>
          </w:p>
        </w:tc>
      </w:tr>
      <w:tr w:rsidR="003806CD" w:rsidRPr="00B2325E" w14:paraId="220776D3"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2D41C752" w14:textId="77777777" w:rsidR="003806CD" w:rsidRPr="00B2325E" w:rsidRDefault="003806CD" w:rsidP="003F5964">
            <w:pPr>
              <w:pStyle w:val="TableText"/>
              <w:rPr>
                <w:szCs w:val="20"/>
              </w:rPr>
            </w:pPr>
            <w:r w:rsidRPr="00B2325E">
              <w:rPr>
                <w:szCs w:val="20"/>
              </w:rPr>
              <w:t>Caring impact</w:t>
            </w:r>
          </w:p>
        </w:tc>
        <w:tc>
          <w:tcPr>
            <w:tcW w:w="1190" w:type="dxa"/>
          </w:tcPr>
          <w:p w14:paraId="4F8852FB" w14:textId="77777777" w:rsidR="003806CD" w:rsidRPr="00B2325E" w:rsidRDefault="003806CD" w:rsidP="003F5964">
            <w:pPr>
              <w:pStyle w:val="TableText"/>
              <w:jc w:val="right"/>
              <w:rPr>
                <w:szCs w:val="20"/>
              </w:rPr>
            </w:pPr>
          </w:p>
        </w:tc>
        <w:tc>
          <w:tcPr>
            <w:tcW w:w="1107" w:type="dxa"/>
          </w:tcPr>
          <w:p w14:paraId="3BE44362" w14:textId="77777777" w:rsidR="003806CD" w:rsidRPr="00B2325E" w:rsidRDefault="003806CD" w:rsidP="003F5964">
            <w:pPr>
              <w:pStyle w:val="TableText"/>
              <w:jc w:val="right"/>
              <w:rPr>
                <w:szCs w:val="20"/>
              </w:rPr>
            </w:pPr>
          </w:p>
        </w:tc>
        <w:tc>
          <w:tcPr>
            <w:tcW w:w="1107" w:type="dxa"/>
          </w:tcPr>
          <w:p w14:paraId="3EF9E0D1" w14:textId="77777777" w:rsidR="003806CD" w:rsidRPr="00B2325E" w:rsidRDefault="003806CD" w:rsidP="003F5964">
            <w:pPr>
              <w:pStyle w:val="TableText"/>
              <w:jc w:val="right"/>
              <w:rPr>
                <w:szCs w:val="20"/>
              </w:rPr>
            </w:pPr>
          </w:p>
        </w:tc>
        <w:tc>
          <w:tcPr>
            <w:tcW w:w="1190" w:type="dxa"/>
          </w:tcPr>
          <w:p w14:paraId="13328014" w14:textId="77777777" w:rsidR="003806CD" w:rsidRPr="00B2325E" w:rsidRDefault="003806CD" w:rsidP="003F5964">
            <w:pPr>
              <w:pStyle w:val="TableText"/>
              <w:jc w:val="right"/>
              <w:rPr>
                <w:szCs w:val="20"/>
              </w:rPr>
            </w:pPr>
          </w:p>
        </w:tc>
        <w:tc>
          <w:tcPr>
            <w:tcW w:w="1107" w:type="dxa"/>
          </w:tcPr>
          <w:p w14:paraId="1368440E" w14:textId="77777777" w:rsidR="003806CD" w:rsidRPr="00B2325E" w:rsidRDefault="003806CD" w:rsidP="003F5964">
            <w:pPr>
              <w:pStyle w:val="TableText"/>
              <w:jc w:val="right"/>
              <w:rPr>
                <w:szCs w:val="20"/>
              </w:rPr>
            </w:pPr>
          </w:p>
        </w:tc>
      </w:tr>
      <w:tr w:rsidR="003806CD" w:rsidRPr="00B2325E" w14:paraId="2F445937" w14:textId="77777777" w:rsidTr="003F5964">
        <w:trPr>
          <w:gridAfter w:val="1"/>
          <w:wAfter w:w="1190" w:type="dxa"/>
        </w:trPr>
        <w:tc>
          <w:tcPr>
            <w:tcW w:w="2956" w:type="dxa"/>
          </w:tcPr>
          <w:p w14:paraId="136636CD" w14:textId="77777777" w:rsidR="003806CD" w:rsidRPr="00B2325E" w:rsidRDefault="003806CD" w:rsidP="003F5964">
            <w:pPr>
              <w:pStyle w:val="TableText"/>
              <w:rPr>
                <w:szCs w:val="20"/>
              </w:rPr>
            </w:pPr>
            <w:r w:rsidRPr="00B2325E">
              <w:rPr>
                <w:szCs w:val="20"/>
              </w:rPr>
              <w:t>No</w:t>
            </w:r>
          </w:p>
        </w:tc>
        <w:tc>
          <w:tcPr>
            <w:tcW w:w="1190" w:type="dxa"/>
          </w:tcPr>
          <w:p w14:paraId="53510826" w14:textId="77777777" w:rsidR="003806CD" w:rsidRPr="00B2325E" w:rsidRDefault="003806CD" w:rsidP="003F5964">
            <w:pPr>
              <w:pStyle w:val="TableText"/>
              <w:jc w:val="right"/>
              <w:rPr>
                <w:szCs w:val="20"/>
              </w:rPr>
            </w:pPr>
            <w:r w:rsidRPr="00B2325E">
              <w:rPr>
                <w:szCs w:val="20"/>
              </w:rPr>
              <w:t>(base)</w:t>
            </w:r>
          </w:p>
        </w:tc>
        <w:tc>
          <w:tcPr>
            <w:tcW w:w="1107" w:type="dxa"/>
          </w:tcPr>
          <w:p w14:paraId="66B2840D" w14:textId="77777777" w:rsidR="003806CD" w:rsidRPr="00B2325E" w:rsidRDefault="003806CD" w:rsidP="003F5964">
            <w:pPr>
              <w:pStyle w:val="TableText"/>
              <w:jc w:val="right"/>
              <w:rPr>
                <w:szCs w:val="20"/>
              </w:rPr>
            </w:pPr>
          </w:p>
        </w:tc>
        <w:tc>
          <w:tcPr>
            <w:tcW w:w="1107" w:type="dxa"/>
          </w:tcPr>
          <w:p w14:paraId="6980D64A" w14:textId="77777777" w:rsidR="003806CD" w:rsidRPr="00B2325E" w:rsidRDefault="003806CD" w:rsidP="003F5964">
            <w:pPr>
              <w:pStyle w:val="TableText"/>
              <w:jc w:val="right"/>
              <w:rPr>
                <w:szCs w:val="20"/>
              </w:rPr>
            </w:pPr>
          </w:p>
        </w:tc>
        <w:tc>
          <w:tcPr>
            <w:tcW w:w="1190" w:type="dxa"/>
          </w:tcPr>
          <w:p w14:paraId="0EA9C07C" w14:textId="77777777" w:rsidR="003806CD" w:rsidRPr="00B2325E" w:rsidRDefault="003806CD" w:rsidP="003F5964">
            <w:pPr>
              <w:pStyle w:val="TableText"/>
              <w:jc w:val="right"/>
              <w:rPr>
                <w:szCs w:val="20"/>
              </w:rPr>
            </w:pPr>
          </w:p>
        </w:tc>
        <w:tc>
          <w:tcPr>
            <w:tcW w:w="1107" w:type="dxa"/>
          </w:tcPr>
          <w:p w14:paraId="214A023B" w14:textId="77777777" w:rsidR="003806CD" w:rsidRPr="00B2325E" w:rsidRDefault="003806CD" w:rsidP="003F5964">
            <w:pPr>
              <w:pStyle w:val="TableText"/>
              <w:jc w:val="right"/>
              <w:rPr>
                <w:szCs w:val="20"/>
              </w:rPr>
            </w:pPr>
          </w:p>
        </w:tc>
      </w:tr>
      <w:tr w:rsidR="003806CD" w:rsidRPr="00B2325E" w14:paraId="06E5C9AF"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6C1F6D44"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0CAFC53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-0.313</w:t>
            </w:r>
          </w:p>
        </w:tc>
        <w:tc>
          <w:tcPr>
            <w:tcW w:w="1107" w:type="dxa"/>
            <w:noWrap/>
            <w:vAlign w:val="bottom"/>
          </w:tcPr>
          <w:p w14:paraId="4E2C831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0.161</w:t>
            </w:r>
          </w:p>
        </w:tc>
        <w:tc>
          <w:tcPr>
            <w:tcW w:w="1107" w:type="dxa"/>
            <w:noWrap/>
            <w:vAlign w:val="bottom"/>
          </w:tcPr>
          <w:p w14:paraId="1CAE4CE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0.052*</w:t>
            </w:r>
          </w:p>
        </w:tc>
        <w:tc>
          <w:tcPr>
            <w:tcW w:w="1190" w:type="dxa"/>
            <w:noWrap/>
            <w:vAlign w:val="bottom"/>
          </w:tcPr>
          <w:p w14:paraId="65C9B05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-0.628</w:t>
            </w:r>
          </w:p>
        </w:tc>
        <w:tc>
          <w:tcPr>
            <w:tcW w:w="1107" w:type="dxa"/>
            <w:noWrap/>
            <w:vAlign w:val="bottom"/>
          </w:tcPr>
          <w:p w14:paraId="057F7CD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0.003</w:t>
            </w:r>
          </w:p>
        </w:tc>
      </w:tr>
      <w:tr w:rsidR="003806CD" w:rsidRPr="00B2325E" w14:paraId="62518402" w14:textId="77777777" w:rsidTr="003F5964">
        <w:trPr>
          <w:gridAfter w:val="1"/>
          <w:wAfter w:w="1190" w:type="dxa"/>
        </w:trPr>
        <w:tc>
          <w:tcPr>
            <w:tcW w:w="2956" w:type="dxa"/>
          </w:tcPr>
          <w:p w14:paraId="3876F62C" w14:textId="77777777" w:rsidR="003806CD" w:rsidRPr="00B2325E" w:rsidRDefault="003806CD" w:rsidP="003F5964">
            <w:pPr>
              <w:pStyle w:val="TableText"/>
              <w:rPr>
                <w:szCs w:val="20"/>
              </w:rPr>
            </w:pPr>
            <w:r w:rsidRPr="00B2325E">
              <w:rPr>
                <w:szCs w:val="20"/>
              </w:rPr>
              <w:t>Lone parent</w:t>
            </w:r>
          </w:p>
        </w:tc>
        <w:tc>
          <w:tcPr>
            <w:tcW w:w="1190" w:type="dxa"/>
          </w:tcPr>
          <w:p w14:paraId="46CEC748" w14:textId="77777777" w:rsidR="003806CD" w:rsidRPr="00B2325E" w:rsidRDefault="003806CD" w:rsidP="003F5964">
            <w:pPr>
              <w:pStyle w:val="TableText"/>
              <w:jc w:val="right"/>
              <w:rPr>
                <w:szCs w:val="20"/>
              </w:rPr>
            </w:pPr>
          </w:p>
        </w:tc>
        <w:tc>
          <w:tcPr>
            <w:tcW w:w="1107" w:type="dxa"/>
          </w:tcPr>
          <w:p w14:paraId="05BFF212" w14:textId="77777777" w:rsidR="003806CD" w:rsidRPr="00B2325E" w:rsidRDefault="003806CD" w:rsidP="003F5964">
            <w:pPr>
              <w:pStyle w:val="TableText"/>
              <w:jc w:val="right"/>
              <w:rPr>
                <w:szCs w:val="20"/>
              </w:rPr>
            </w:pPr>
          </w:p>
        </w:tc>
        <w:tc>
          <w:tcPr>
            <w:tcW w:w="1107" w:type="dxa"/>
          </w:tcPr>
          <w:p w14:paraId="2FB65902" w14:textId="77777777" w:rsidR="003806CD" w:rsidRPr="00B2325E" w:rsidRDefault="003806CD" w:rsidP="003F5964">
            <w:pPr>
              <w:pStyle w:val="TableText"/>
              <w:jc w:val="right"/>
              <w:rPr>
                <w:szCs w:val="20"/>
              </w:rPr>
            </w:pPr>
          </w:p>
        </w:tc>
        <w:tc>
          <w:tcPr>
            <w:tcW w:w="1190" w:type="dxa"/>
          </w:tcPr>
          <w:p w14:paraId="01816B9C" w14:textId="77777777" w:rsidR="003806CD" w:rsidRPr="00B2325E" w:rsidRDefault="003806CD" w:rsidP="003F5964">
            <w:pPr>
              <w:pStyle w:val="TableText"/>
              <w:jc w:val="right"/>
              <w:rPr>
                <w:szCs w:val="20"/>
              </w:rPr>
            </w:pPr>
          </w:p>
        </w:tc>
        <w:tc>
          <w:tcPr>
            <w:tcW w:w="1107" w:type="dxa"/>
          </w:tcPr>
          <w:p w14:paraId="5D09F6E5" w14:textId="77777777" w:rsidR="003806CD" w:rsidRPr="00B2325E" w:rsidRDefault="003806CD" w:rsidP="003F5964">
            <w:pPr>
              <w:pStyle w:val="TableText"/>
              <w:jc w:val="right"/>
              <w:rPr>
                <w:szCs w:val="20"/>
              </w:rPr>
            </w:pPr>
          </w:p>
        </w:tc>
      </w:tr>
      <w:tr w:rsidR="003806CD" w:rsidRPr="00B2325E" w14:paraId="50D75037"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6C423DB4" w14:textId="77777777" w:rsidR="003806CD" w:rsidRPr="00B2325E" w:rsidRDefault="003806CD" w:rsidP="003F5964">
            <w:pPr>
              <w:pStyle w:val="TableText"/>
              <w:rPr>
                <w:szCs w:val="20"/>
              </w:rPr>
            </w:pPr>
            <w:r w:rsidRPr="00B2325E">
              <w:rPr>
                <w:szCs w:val="20"/>
              </w:rPr>
              <w:t>No</w:t>
            </w:r>
          </w:p>
        </w:tc>
        <w:tc>
          <w:tcPr>
            <w:tcW w:w="1190" w:type="dxa"/>
          </w:tcPr>
          <w:p w14:paraId="444621B2" w14:textId="77777777" w:rsidR="003806CD" w:rsidRPr="00B2325E" w:rsidRDefault="003806CD" w:rsidP="003F5964">
            <w:pPr>
              <w:pStyle w:val="TableText"/>
              <w:jc w:val="right"/>
              <w:rPr>
                <w:szCs w:val="20"/>
              </w:rPr>
            </w:pPr>
            <w:r w:rsidRPr="00B2325E">
              <w:rPr>
                <w:szCs w:val="20"/>
              </w:rPr>
              <w:t>(base)</w:t>
            </w:r>
          </w:p>
        </w:tc>
        <w:tc>
          <w:tcPr>
            <w:tcW w:w="1107" w:type="dxa"/>
          </w:tcPr>
          <w:p w14:paraId="51877484" w14:textId="77777777" w:rsidR="003806CD" w:rsidRPr="00B2325E" w:rsidRDefault="003806CD" w:rsidP="003F5964">
            <w:pPr>
              <w:pStyle w:val="TableText"/>
              <w:jc w:val="right"/>
              <w:rPr>
                <w:szCs w:val="20"/>
              </w:rPr>
            </w:pPr>
          </w:p>
        </w:tc>
        <w:tc>
          <w:tcPr>
            <w:tcW w:w="1107" w:type="dxa"/>
          </w:tcPr>
          <w:p w14:paraId="548DD766" w14:textId="77777777" w:rsidR="003806CD" w:rsidRPr="00B2325E" w:rsidRDefault="003806CD" w:rsidP="003F5964">
            <w:pPr>
              <w:pStyle w:val="TableText"/>
              <w:jc w:val="right"/>
              <w:rPr>
                <w:szCs w:val="20"/>
              </w:rPr>
            </w:pPr>
          </w:p>
        </w:tc>
        <w:tc>
          <w:tcPr>
            <w:tcW w:w="1190" w:type="dxa"/>
          </w:tcPr>
          <w:p w14:paraId="608D5006" w14:textId="77777777" w:rsidR="003806CD" w:rsidRPr="00B2325E" w:rsidRDefault="003806CD" w:rsidP="003F5964">
            <w:pPr>
              <w:pStyle w:val="TableText"/>
              <w:jc w:val="right"/>
              <w:rPr>
                <w:szCs w:val="20"/>
              </w:rPr>
            </w:pPr>
          </w:p>
        </w:tc>
        <w:tc>
          <w:tcPr>
            <w:tcW w:w="1107" w:type="dxa"/>
          </w:tcPr>
          <w:p w14:paraId="2843EC91" w14:textId="77777777" w:rsidR="003806CD" w:rsidRPr="00B2325E" w:rsidRDefault="003806CD" w:rsidP="003F5964">
            <w:pPr>
              <w:pStyle w:val="TableText"/>
              <w:jc w:val="right"/>
              <w:rPr>
                <w:szCs w:val="20"/>
              </w:rPr>
            </w:pPr>
          </w:p>
        </w:tc>
      </w:tr>
      <w:tr w:rsidR="003806CD" w:rsidRPr="00B2325E" w14:paraId="2DD4A7E9" w14:textId="77777777" w:rsidTr="003F5964">
        <w:trPr>
          <w:gridAfter w:val="1"/>
          <w:wAfter w:w="1190" w:type="dxa"/>
          <w:trHeight w:val="300"/>
        </w:trPr>
        <w:tc>
          <w:tcPr>
            <w:tcW w:w="2956" w:type="dxa"/>
            <w:noWrap/>
            <w:hideMark/>
          </w:tcPr>
          <w:p w14:paraId="6F2D2A24"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32B690F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-0.058</w:t>
            </w:r>
          </w:p>
        </w:tc>
        <w:tc>
          <w:tcPr>
            <w:tcW w:w="1107" w:type="dxa"/>
            <w:noWrap/>
            <w:vAlign w:val="bottom"/>
          </w:tcPr>
          <w:p w14:paraId="20E3AD7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0.112</w:t>
            </w:r>
          </w:p>
        </w:tc>
        <w:tc>
          <w:tcPr>
            <w:tcW w:w="1107" w:type="dxa"/>
            <w:noWrap/>
            <w:vAlign w:val="bottom"/>
          </w:tcPr>
          <w:p w14:paraId="5981A8D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0.603</w:t>
            </w:r>
          </w:p>
        </w:tc>
        <w:tc>
          <w:tcPr>
            <w:tcW w:w="1190" w:type="dxa"/>
            <w:noWrap/>
            <w:vAlign w:val="bottom"/>
          </w:tcPr>
          <w:p w14:paraId="5E37CD7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-0.278</w:t>
            </w:r>
          </w:p>
        </w:tc>
        <w:tc>
          <w:tcPr>
            <w:tcW w:w="1107" w:type="dxa"/>
            <w:noWrap/>
            <w:vAlign w:val="bottom"/>
          </w:tcPr>
          <w:p w14:paraId="1DD274B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0.161</w:t>
            </w:r>
          </w:p>
        </w:tc>
      </w:tr>
      <w:tr w:rsidR="003806CD" w:rsidRPr="00B2325E" w14:paraId="788172EC"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523A7327" w14:textId="77777777" w:rsidR="003806CD" w:rsidRPr="00B2325E" w:rsidRDefault="003806CD" w:rsidP="003F5964">
            <w:pPr>
              <w:pStyle w:val="TableText"/>
              <w:rPr>
                <w:szCs w:val="20"/>
              </w:rPr>
            </w:pPr>
            <w:r w:rsidRPr="00B2325E">
              <w:rPr>
                <w:szCs w:val="20"/>
              </w:rPr>
              <w:t>Caring</w:t>
            </w:r>
          </w:p>
        </w:tc>
        <w:tc>
          <w:tcPr>
            <w:tcW w:w="1190" w:type="dxa"/>
          </w:tcPr>
          <w:p w14:paraId="27609362" w14:textId="77777777" w:rsidR="003806CD" w:rsidRPr="00B2325E" w:rsidRDefault="003806CD" w:rsidP="003F5964">
            <w:pPr>
              <w:pStyle w:val="TableText"/>
              <w:jc w:val="right"/>
              <w:rPr>
                <w:szCs w:val="20"/>
              </w:rPr>
            </w:pPr>
          </w:p>
        </w:tc>
        <w:tc>
          <w:tcPr>
            <w:tcW w:w="1107" w:type="dxa"/>
          </w:tcPr>
          <w:p w14:paraId="3F02E5E0" w14:textId="77777777" w:rsidR="003806CD" w:rsidRPr="00B2325E" w:rsidRDefault="003806CD" w:rsidP="003F5964">
            <w:pPr>
              <w:pStyle w:val="TableText"/>
              <w:jc w:val="right"/>
              <w:rPr>
                <w:szCs w:val="20"/>
              </w:rPr>
            </w:pPr>
          </w:p>
        </w:tc>
        <w:tc>
          <w:tcPr>
            <w:tcW w:w="1107" w:type="dxa"/>
          </w:tcPr>
          <w:p w14:paraId="6D39A2F5" w14:textId="77777777" w:rsidR="003806CD" w:rsidRPr="00B2325E" w:rsidRDefault="003806CD" w:rsidP="003F5964">
            <w:pPr>
              <w:pStyle w:val="TableText"/>
              <w:jc w:val="right"/>
              <w:rPr>
                <w:szCs w:val="20"/>
              </w:rPr>
            </w:pPr>
          </w:p>
        </w:tc>
        <w:tc>
          <w:tcPr>
            <w:tcW w:w="1190" w:type="dxa"/>
          </w:tcPr>
          <w:p w14:paraId="572D7003" w14:textId="77777777" w:rsidR="003806CD" w:rsidRPr="00B2325E" w:rsidRDefault="003806CD" w:rsidP="003F5964">
            <w:pPr>
              <w:pStyle w:val="TableText"/>
              <w:jc w:val="right"/>
              <w:rPr>
                <w:szCs w:val="20"/>
              </w:rPr>
            </w:pPr>
          </w:p>
        </w:tc>
        <w:tc>
          <w:tcPr>
            <w:tcW w:w="1107" w:type="dxa"/>
          </w:tcPr>
          <w:p w14:paraId="052F0939" w14:textId="77777777" w:rsidR="003806CD" w:rsidRPr="00B2325E" w:rsidRDefault="003806CD" w:rsidP="003F5964">
            <w:pPr>
              <w:pStyle w:val="TableText"/>
              <w:jc w:val="right"/>
              <w:rPr>
                <w:szCs w:val="20"/>
              </w:rPr>
            </w:pPr>
          </w:p>
        </w:tc>
      </w:tr>
      <w:tr w:rsidR="003806CD" w:rsidRPr="00B2325E" w14:paraId="7AA81FDA" w14:textId="77777777" w:rsidTr="003F5964">
        <w:trPr>
          <w:gridAfter w:val="1"/>
          <w:wAfter w:w="1190" w:type="dxa"/>
        </w:trPr>
        <w:tc>
          <w:tcPr>
            <w:tcW w:w="2956" w:type="dxa"/>
          </w:tcPr>
          <w:p w14:paraId="1922AFD0" w14:textId="77777777" w:rsidR="003806CD" w:rsidRPr="00B2325E" w:rsidRDefault="003806CD" w:rsidP="003F5964">
            <w:pPr>
              <w:pStyle w:val="TableText"/>
              <w:rPr>
                <w:szCs w:val="20"/>
              </w:rPr>
            </w:pPr>
            <w:r w:rsidRPr="00B2325E">
              <w:rPr>
                <w:szCs w:val="20"/>
              </w:rPr>
              <w:t>No</w:t>
            </w:r>
          </w:p>
        </w:tc>
        <w:tc>
          <w:tcPr>
            <w:tcW w:w="1190" w:type="dxa"/>
          </w:tcPr>
          <w:p w14:paraId="62BF7D93" w14:textId="77777777" w:rsidR="003806CD" w:rsidRPr="00B2325E" w:rsidRDefault="003806CD" w:rsidP="003F5964">
            <w:pPr>
              <w:pStyle w:val="TableText"/>
              <w:jc w:val="right"/>
              <w:rPr>
                <w:szCs w:val="20"/>
              </w:rPr>
            </w:pPr>
            <w:r w:rsidRPr="00B2325E">
              <w:rPr>
                <w:szCs w:val="20"/>
              </w:rPr>
              <w:t>(base)</w:t>
            </w:r>
          </w:p>
        </w:tc>
        <w:tc>
          <w:tcPr>
            <w:tcW w:w="1107" w:type="dxa"/>
          </w:tcPr>
          <w:p w14:paraId="67416763" w14:textId="77777777" w:rsidR="003806CD" w:rsidRPr="00B2325E" w:rsidRDefault="003806CD" w:rsidP="003F5964">
            <w:pPr>
              <w:pStyle w:val="TableText"/>
              <w:jc w:val="right"/>
              <w:rPr>
                <w:szCs w:val="20"/>
              </w:rPr>
            </w:pPr>
          </w:p>
        </w:tc>
        <w:tc>
          <w:tcPr>
            <w:tcW w:w="1107" w:type="dxa"/>
          </w:tcPr>
          <w:p w14:paraId="53282BE3" w14:textId="77777777" w:rsidR="003806CD" w:rsidRPr="00B2325E" w:rsidRDefault="003806CD" w:rsidP="003F5964">
            <w:pPr>
              <w:pStyle w:val="TableText"/>
              <w:jc w:val="right"/>
              <w:rPr>
                <w:szCs w:val="20"/>
              </w:rPr>
            </w:pPr>
          </w:p>
        </w:tc>
        <w:tc>
          <w:tcPr>
            <w:tcW w:w="1190" w:type="dxa"/>
          </w:tcPr>
          <w:p w14:paraId="47288505" w14:textId="77777777" w:rsidR="003806CD" w:rsidRPr="00B2325E" w:rsidRDefault="003806CD" w:rsidP="003F5964">
            <w:pPr>
              <w:pStyle w:val="TableText"/>
              <w:jc w:val="right"/>
              <w:rPr>
                <w:szCs w:val="20"/>
              </w:rPr>
            </w:pPr>
          </w:p>
        </w:tc>
        <w:tc>
          <w:tcPr>
            <w:tcW w:w="1107" w:type="dxa"/>
          </w:tcPr>
          <w:p w14:paraId="7883FDAF" w14:textId="77777777" w:rsidR="003806CD" w:rsidRPr="00B2325E" w:rsidRDefault="003806CD" w:rsidP="003F5964">
            <w:pPr>
              <w:pStyle w:val="TableText"/>
              <w:jc w:val="right"/>
              <w:rPr>
                <w:szCs w:val="20"/>
              </w:rPr>
            </w:pPr>
          </w:p>
        </w:tc>
      </w:tr>
      <w:tr w:rsidR="003806CD" w:rsidRPr="00B2325E" w14:paraId="67F95BA2"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1EDAE303"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4E43A47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-0.079</w:t>
            </w:r>
          </w:p>
        </w:tc>
        <w:tc>
          <w:tcPr>
            <w:tcW w:w="1107" w:type="dxa"/>
            <w:noWrap/>
            <w:vAlign w:val="bottom"/>
          </w:tcPr>
          <w:p w14:paraId="1409097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0.134</w:t>
            </w:r>
          </w:p>
        </w:tc>
        <w:tc>
          <w:tcPr>
            <w:tcW w:w="1107" w:type="dxa"/>
            <w:noWrap/>
            <w:vAlign w:val="bottom"/>
          </w:tcPr>
          <w:p w14:paraId="39BC5EA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0.558</w:t>
            </w:r>
          </w:p>
        </w:tc>
        <w:tc>
          <w:tcPr>
            <w:tcW w:w="1190" w:type="dxa"/>
            <w:noWrap/>
            <w:vAlign w:val="bottom"/>
          </w:tcPr>
          <w:p w14:paraId="0A886A1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-0.342</w:t>
            </w:r>
          </w:p>
        </w:tc>
        <w:tc>
          <w:tcPr>
            <w:tcW w:w="1107" w:type="dxa"/>
            <w:noWrap/>
            <w:vAlign w:val="bottom"/>
          </w:tcPr>
          <w:p w14:paraId="2E5AAF0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0.185</w:t>
            </w:r>
          </w:p>
        </w:tc>
      </w:tr>
      <w:tr w:rsidR="003806CD" w:rsidRPr="00B2325E" w14:paraId="598D35F9" w14:textId="77777777" w:rsidTr="003F5964">
        <w:trPr>
          <w:gridAfter w:val="1"/>
          <w:wAfter w:w="1190" w:type="dxa"/>
        </w:trPr>
        <w:tc>
          <w:tcPr>
            <w:tcW w:w="2956" w:type="dxa"/>
          </w:tcPr>
          <w:p w14:paraId="643D499D" w14:textId="77777777" w:rsidR="003806CD" w:rsidRPr="00B2325E" w:rsidRDefault="003806CD" w:rsidP="003F5964">
            <w:pPr>
              <w:pStyle w:val="TableText"/>
              <w:rPr>
                <w:szCs w:val="20"/>
              </w:rPr>
            </w:pPr>
            <w:r w:rsidRPr="00B2325E">
              <w:rPr>
                <w:szCs w:val="20"/>
              </w:rPr>
              <w:t>Ability to problem solve</w:t>
            </w:r>
          </w:p>
        </w:tc>
        <w:tc>
          <w:tcPr>
            <w:tcW w:w="1190" w:type="dxa"/>
          </w:tcPr>
          <w:p w14:paraId="1E3DFE3A" w14:textId="77777777" w:rsidR="003806CD" w:rsidRPr="00B2325E" w:rsidRDefault="003806CD" w:rsidP="003F5964">
            <w:pPr>
              <w:pStyle w:val="TableText"/>
              <w:jc w:val="right"/>
              <w:rPr>
                <w:szCs w:val="20"/>
              </w:rPr>
            </w:pPr>
          </w:p>
        </w:tc>
        <w:tc>
          <w:tcPr>
            <w:tcW w:w="1107" w:type="dxa"/>
          </w:tcPr>
          <w:p w14:paraId="4B4ECA04" w14:textId="77777777" w:rsidR="003806CD" w:rsidRPr="00B2325E" w:rsidRDefault="003806CD" w:rsidP="003F5964">
            <w:pPr>
              <w:pStyle w:val="TableText"/>
              <w:jc w:val="right"/>
              <w:rPr>
                <w:szCs w:val="20"/>
              </w:rPr>
            </w:pPr>
          </w:p>
        </w:tc>
        <w:tc>
          <w:tcPr>
            <w:tcW w:w="1107" w:type="dxa"/>
          </w:tcPr>
          <w:p w14:paraId="28A8D837" w14:textId="77777777" w:rsidR="003806CD" w:rsidRPr="00B2325E" w:rsidRDefault="003806CD" w:rsidP="003F5964">
            <w:pPr>
              <w:pStyle w:val="TableText"/>
              <w:jc w:val="right"/>
              <w:rPr>
                <w:szCs w:val="20"/>
              </w:rPr>
            </w:pPr>
          </w:p>
        </w:tc>
        <w:tc>
          <w:tcPr>
            <w:tcW w:w="1190" w:type="dxa"/>
          </w:tcPr>
          <w:p w14:paraId="707B8ADF" w14:textId="77777777" w:rsidR="003806CD" w:rsidRPr="00B2325E" w:rsidRDefault="003806CD" w:rsidP="003F5964">
            <w:pPr>
              <w:pStyle w:val="TableText"/>
              <w:jc w:val="right"/>
              <w:rPr>
                <w:szCs w:val="20"/>
              </w:rPr>
            </w:pPr>
          </w:p>
        </w:tc>
        <w:tc>
          <w:tcPr>
            <w:tcW w:w="1107" w:type="dxa"/>
          </w:tcPr>
          <w:p w14:paraId="4E8B857F" w14:textId="77777777" w:rsidR="003806CD" w:rsidRPr="00B2325E" w:rsidRDefault="003806CD" w:rsidP="003F5964">
            <w:pPr>
              <w:pStyle w:val="TableText"/>
              <w:jc w:val="right"/>
              <w:rPr>
                <w:szCs w:val="20"/>
              </w:rPr>
            </w:pPr>
          </w:p>
        </w:tc>
      </w:tr>
      <w:tr w:rsidR="003806CD" w:rsidRPr="00B2325E" w14:paraId="06B386D7"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195C6D52" w14:textId="77777777" w:rsidR="003806CD" w:rsidRPr="00B2325E" w:rsidRDefault="003806CD" w:rsidP="003F5964">
            <w:pPr>
              <w:pStyle w:val="TableText"/>
              <w:rPr>
                <w:szCs w:val="20"/>
              </w:rPr>
            </w:pPr>
            <w:r w:rsidRPr="00B2325E">
              <w:rPr>
                <w:szCs w:val="20"/>
              </w:rPr>
              <w:t>No</w:t>
            </w:r>
          </w:p>
        </w:tc>
        <w:tc>
          <w:tcPr>
            <w:tcW w:w="1190" w:type="dxa"/>
          </w:tcPr>
          <w:p w14:paraId="09DAB0CB" w14:textId="77777777" w:rsidR="003806CD" w:rsidRPr="00B2325E" w:rsidRDefault="003806CD" w:rsidP="003F5964">
            <w:pPr>
              <w:pStyle w:val="TableText"/>
              <w:jc w:val="right"/>
              <w:rPr>
                <w:szCs w:val="20"/>
              </w:rPr>
            </w:pPr>
            <w:r w:rsidRPr="00B2325E">
              <w:rPr>
                <w:szCs w:val="20"/>
              </w:rPr>
              <w:t>(base)</w:t>
            </w:r>
          </w:p>
        </w:tc>
        <w:tc>
          <w:tcPr>
            <w:tcW w:w="1107" w:type="dxa"/>
          </w:tcPr>
          <w:p w14:paraId="25BD1298" w14:textId="77777777" w:rsidR="003806CD" w:rsidRPr="00B2325E" w:rsidRDefault="003806CD" w:rsidP="003F5964">
            <w:pPr>
              <w:pStyle w:val="TableText"/>
              <w:jc w:val="right"/>
              <w:rPr>
                <w:szCs w:val="20"/>
              </w:rPr>
            </w:pPr>
          </w:p>
        </w:tc>
        <w:tc>
          <w:tcPr>
            <w:tcW w:w="1107" w:type="dxa"/>
          </w:tcPr>
          <w:p w14:paraId="617F298F" w14:textId="77777777" w:rsidR="003806CD" w:rsidRPr="00B2325E" w:rsidRDefault="003806CD" w:rsidP="003F5964">
            <w:pPr>
              <w:pStyle w:val="TableText"/>
              <w:jc w:val="right"/>
              <w:rPr>
                <w:szCs w:val="20"/>
              </w:rPr>
            </w:pPr>
          </w:p>
        </w:tc>
        <w:tc>
          <w:tcPr>
            <w:tcW w:w="1190" w:type="dxa"/>
          </w:tcPr>
          <w:p w14:paraId="666A32B5" w14:textId="77777777" w:rsidR="003806CD" w:rsidRPr="00B2325E" w:rsidRDefault="003806CD" w:rsidP="003F5964">
            <w:pPr>
              <w:pStyle w:val="TableText"/>
              <w:jc w:val="right"/>
              <w:rPr>
                <w:szCs w:val="20"/>
              </w:rPr>
            </w:pPr>
          </w:p>
        </w:tc>
        <w:tc>
          <w:tcPr>
            <w:tcW w:w="1107" w:type="dxa"/>
          </w:tcPr>
          <w:p w14:paraId="132828D7" w14:textId="77777777" w:rsidR="003806CD" w:rsidRPr="00B2325E" w:rsidRDefault="003806CD" w:rsidP="003F5964">
            <w:pPr>
              <w:pStyle w:val="TableText"/>
              <w:jc w:val="right"/>
              <w:rPr>
                <w:szCs w:val="20"/>
              </w:rPr>
            </w:pPr>
          </w:p>
        </w:tc>
      </w:tr>
      <w:tr w:rsidR="003806CD" w:rsidRPr="00B2325E" w14:paraId="4CDC8D25" w14:textId="77777777" w:rsidTr="003F5964">
        <w:trPr>
          <w:gridAfter w:val="1"/>
          <w:wAfter w:w="1190" w:type="dxa"/>
          <w:trHeight w:val="300"/>
        </w:trPr>
        <w:tc>
          <w:tcPr>
            <w:tcW w:w="2956" w:type="dxa"/>
            <w:noWrap/>
            <w:hideMark/>
          </w:tcPr>
          <w:p w14:paraId="3048AB91"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I have difficulty coping with unexpected or difficult situations</w:t>
            </w:r>
          </w:p>
        </w:tc>
        <w:tc>
          <w:tcPr>
            <w:tcW w:w="1190" w:type="dxa"/>
            <w:noWrap/>
            <w:vAlign w:val="bottom"/>
          </w:tcPr>
          <w:p w14:paraId="6EEA9BC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-0.173</w:t>
            </w:r>
          </w:p>
        </w:tc>
        <w:tc>
          <w:tcPr>
            <w:tcW w:w="1107" w:type="dxa"/>
            <w:noWrap/>
            <w:vAlign w:val="bottom"/>
          </w:tcPr>
          <w:p w14:paraId="3966699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0.146</w:t>
            </w:r>
          </w:p>
        </w:tc>
        <w:tc>
          <w:tcPr>
            <w:tcW w:w="1107" w:type="dxa"/>
            <w:noWrap/>
            <w:vAlign w:val="bottom"/>
          </w:tcPr>
          <w:p w14:paraId="28EED44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0.237</w:t>
            </w:r>
          </w:p>
        </w:tc>
        <w:tc>
          <w:tcPr>
            <w:tcW w:w="1190" w:type="dxa"/>
            <w:noWrap/>
            <w:vAlign w:val="bottom"/>
          </w:tcPr>
          <w:p w14:paraId="6D516CC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-0.459</w:t>
            </w:r>
          </w:p>
        </w:tc>
        <w:tc>
          <w:tcPr>
            <w:tcW w:w="1107" w:type="dxa"/>
            <w:noWrap/>
            <w:vAlign w:val="bottom"/>
          </w:tcPr>
          <w:p w14:paraId="67C6B36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0.113</w:t>
            </w:r>
          </w:p>
        </w:tc>
      </w:tr>
      <w:tr w:rsidR="003806CD" w:rsidRPr="00B2325E" w14:paraId="11AF971A"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441F966A"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Not very well</w:t>
            </w:r>
          </w:p>
        </w:tc>
        <w:tc>
          <w:tcPr>
            <w:tcW w:w="1190" w:type="dxa"/>
            <w:noWrap/>
            <w:vAlign w:val="bottom"/>
          </w:tcPr>
          <w:p w14:paraId="0ADA2F6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-0.088</w:t>
            </w:r>
          </w:p>
        </w:tc>
        <w:tc>
          <w:tcPr>
            <w:tcW w:w="1107" w:type="dxa"/>
            <w:noWrap/>
            <w:vAlign w:val="bottom"/>
          </w:tcPr>
          <w:p w14:paraId="6F598CE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0.119</w:t>
            </w:r>
          </w:p>
        </w:tc>
        <w:tc>
          <w:tcPr>
            <w:tcW w:w="1107" w:type="dxa"/>
            <w:noWrap/>
            <w:vAlign w:val="bottom"/>
          </w:tcPr>
          <w:p w14:paraId="597EADB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0.463</w:t>
            </w:r>
          </w:p>
        </w:tc>
        <w:tc>
          <w:tcPr>
            <w:tcW w:w="1190" w:type="dxa"/>
            <w:noWrap/>
            <w:vAlign w:val="bottom"/>
          </w:tcPr>
          <w:p w14:paraId="6BDB29C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-0.321</w:t>
            </w:r>
          </w:p>
        </w:tc>
        <w:tc>
          <w:tcPr>
            <w:tcW w:w="1107" w:type="dxa"/>
            <w:noWrap/>
            <w:vAlign w:val="bottom"/>
          </w:tcPr>
          <w:p w14:paraId="51DFCC5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0.146</w:t>
            </w:r>
          </w:p>
        </w:tc>
      </w:tr>
      <w:tr w:rsidR="003806CD" w:rsidRPr="00B2325E" w14:paraId="3D0E7C1E" w14:textId="77777777" w:rsidTr="003F5964">
        <w:trPr>
          <w:gridAfter w:val="1"/>
          <w:wAfter w:w="1190" w:type="dxa"/>
          <w:trHeight w:val="300"/>
        </w:trPr>
        <w:tc>
          <w:tcPr>
            <w:tcW w:w="2956" w:type="dxa"/>
            <w:noWrap/>
            <w:hideMark/>
          </w:tcPr>
          <w:p w14:paraId="18448455"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lastRenderedPageBreak/>
              <w:t>Prefer not to say</w:t>
            </w:r>
          </w:p>
        </w:tc>
        <w:tc>
          <w:tcPr>
            <w:tcW w:w="1190" w:type="dxa"/>
            <w:noWrap/>
            <w:vAlign w:val="bottom"/>
          </w:tcPr>
          <w:p w14:paraId="17957A1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-0.709</w:t>
            </w:r>
          </w:p>
        </w:tc>
        <w:tc>
          <w:tcPr>
            <w:tcW w:w="1107" w:type="dxa"/>
            <w:noWrap/>
            <w:vAlign w:val="bottom"/>
          </w:tcPr>
          <w:p w14:paraId="5C79633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0.482</w:t>
            </w:r>
          </w:p>
        </w:tc>
        <w:tc>
          <w:tcPr>
            <w:tcW w:w="1107" w:type="dxa"/>
            <w:noWrap/>
            <w:vAlign w:val="bottom"/>
          </w:tcPr>
          <w:p w14:paraId="37E07B9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0.141</w:t>
            </w:r>
          </w:p>
        </w:tc>
        <w:tc>
          <w:tcPr>
            <w:tcW w:w="1190" w:type="dxa"/>
            <w:noWrap/>
            <w:vAlign w:val="bottom"/>
          </w:tcPr>
          <w:p w14:paraId="39F3242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-1.653</w:t>
            </w:r>
          </w:p>
        </w:tc>
        <w:tc>
          <w:tcPr>
            <w:tcW w:w="1107" w:type="dxa"/>
            <w:noWrap/>
            <w:vAlign w:val="bottom"/>
          </w:tcPr>
          <w:p w14:paraId="3FBFD30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0.235</w:t>
            </w:r>
          </w:p>
        </w:tc>
      </w:tr>
      <w:tr w:rsidR="003806CD" w:rsidRPr="00B2325E" w14:paraId="44C938A0"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6FBC71EC"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Quite well</w:t>
            </w:r>
          </w:p>
        </w:tc>
        <w:tc>
          <w:tcPr>
            <w:tcW w:w="1190" w:type="dxa"/>
            <w:noWrap/>
            <w:vAlign w:val="bottom"/>
          </w:tcPr>
          <w:p w14:paraId="2B6B619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-0.070</w:t>
            </w:r>
          </w:p>
        </w:tc>
        <w:tc>
          <w:tcPr>
            <w:tcW w:w="1107" w:type="dxa"/>
            <w:noWrap/>
            <w:vAlign w:val="bottom"/>
          </w:tcPr>
          <w:p w14:paraId="518AFB2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0.106</w:t>
            </w:r>
          </w:p>
        </w:tc>
        <w:tc>
          <w:tcPr>
            <w:tcW w:w="1107" w:type="dxa"/>
            <w:noWrap/>
            <w:vAlign w:val="bottom"/>
          </w:tcPr>
          <w:p w14:paraId="5BD2BEB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0.509</w:t>
            </w:r>
          </w:p>
        </w:tc>
        <w:tc>
          <w:tcPr>
            <w:tcW w:w="1190" w:type="dxa"/>
            <w:noWrap/>
            <w:vAlign w:val="bottom"/>
          </w:tcPr>
          <w:p w14:paraId="3EEB7CB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-0.278</w:t>
            </w:r>
          </w:p>
        </w:tc>
        <w:tc>
          <w:tcPr>
            <w:tcW w:w="1107" w:type="dxa"/>
            <w:noWrap/>
            <w:vAlign w:val="bottom"/>
          </w:tcPr>
          <w:p w14:paraId="6B1CA3E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0.138</w:t>
            </w:r>
          </w:p>
        </w:tc>
      </w:tr>
      <w:tr w:rsidR="003806CD" w:rsidRPr="00B2325E" w14:paraId="6855B2B8" w14:textId="77777777" w:rsidTr="003F5964">
        <w:trPr>
          <w:gridAfter w:val="1"/>
          <w:wAfter w:w="1190" w:type="dxa"/>
          <w:trHeight w:val="300"/>
        </w:trPr>
        <w:tc>
          <w:tcPr>
            <w:tcW w:w="2956" w:type="dxa"/>
            <w:noWrap/>
            <w:hideMark/>
          </w:tcPr>
          <w:p w14:paraId="768E2C43"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Very well</w:t>
            </w:r>
          </w:p>
        </w:tc>
        <w:tc>
          <w:tcPr>
            <w:tcW w:w="1190" w:type="dxa"/>
            <w:noWrap/>
            <w:vAlign w:val="bottom"/>
          </w:tcPr>
          <w:p w14:paraId="4744F3E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-0.098</w:t>
            </w:r>
          </w:p>
        </w:tc>
        <w:tc>
          <w:tcPr>
            <w:tcW w:w="1107" w:type="dxa"/>
            <w:noWrap/>
            <w:vAlign w:val="bottom"/>
          </w:tcPr>
          <w:p w14:paraId="3B4D148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0.131</w:t>
            </w:r>
          </w:p>
        </w:tc>
        <w:tc>
          <w:tcPr>
            <w:tcW w:w="1107" w:type="dxa"/>
            <w:noWrap/>
            <w:vAlign w:val="bottom"/>
          </w:tcPr>
          <w:p w14:paraId="17190FF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0.455</w:t>
            </w:r>
          </w:p>
        </w:tc>
        <w:tc>
          <w:tcPr>
            <w:tcW w:w="1190" w:type="dxa"/>
            <w:noWrap/>
            <w:vAlign w:val="bottom"/>
          </w:tcPr>
          <w:p w14:paraId="3786C59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-0.356</w:t>
            </w:r>
          </w:p>
        </w:tc>
        <w:tc>
          <w:tcPr>
            <w:tcW w:w="1107" w:type="dxa"/>
            <w:noWrap/>
            <w:vAlign w:val="bottom"/>
          </w:tcPr>
          <w:p w14:paraId="4857B8B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0.160</w:t>
            </w:r>
          </w:p>
        </w:tc>
      </w:tr>
      <w:tr w:rsidR="003806CD" w:rsidRPr="00B2325E" w14:paraId="29B46473"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3AB63B2C" w14:textId="77777777" w:rsidR="003806CD" w:rsidRPr="00B2325E" w:rsidRDefault="003806CD" w:rsidP="003F5964">
            <w:pPr>
              <w:pStyle w:val="TableText"/>
              <w:rPr>
                <w:szCs w:val="20"/>
              </w:rPr>
            </w:pPr>
            <w:r w:rsidRPr="00B2325E">
              <w:rPr>
                <w:szCs w:val="20"/>
              </w:rPr>
              <w:t>Existing personal support</w:t>
            </w:r>
          </w:p>
        </w:tc>
        <w:tc>
          <w:tcPr>
            <w:tcW w:w="1190" w:type="dxa"/>
          </w:tcPr>
          <w:p w14:paraId="7C08EA43" w14:textId="77777777" w:rsidR="003806CD" w:rsidRPr="00B2325E" w:rsidRDefault="003806CD" w:rsidP="003F5964">
            <w:pPr>
              <w:pStyle w:val="TableText"/>
              <w:jc w:val="right"/>
              <w:rPr>
                <w:szCs w:val="20"/>
              </w:rPr>
            </w:pPr>
          </w:p>
        </w:tc>
        <w:tc>
          <w:tcPr>
            <w:tcW w:w="1107" w:type="dxa"/>
          </w:tcPr>
          <w:p w14:paraId="7D100007" w14:textId="77777777" w:rsidR="003806CD" w:rsidRPr="00B2325E" w:rsidRDefault="003806CD" w:rsidP="003F5964">
            <w:pPr>
              <w:pStyle w:val="TableText"/>
              <w:jc w:val="right"/>
              <w:rPr>
                <w:szCs w:val="20"/>
              </w:rPr>
            </w:pPr>
          </w:p>
        </w:tc>
        <w:tc>
          <w:tcPr>
            <w:tcW w:w="1107" w:type="dxa"/>
          </w:tcPr>
          <w:p w14:paraId="69DDF7C3" w14:textId="77777777" w:rsidR="003806CD" w:rsidRPr="00B2325E" w:rsidRDefault="003806CD" w:rsidP="003F5964">
            <w:pPr>
              <w:pStyle w:val="TableText"/>
              <w:jc w:val="right"/>
              <w:rPr>
                <w:szCs w:val="20"/>
              </w:rPr>
            </w:pPr>
          </w:p>
        </w:tc>
        <w:tc>
          <w:tcPr>
            <w:tcW w:w="1190" w:type="dxa"/>
          </w:tcPr>
          <w:p w14:paraId="0376F159" w14:textId="77777777" w:rsidR="003806CD" w:rsidRPr="00B2325E" w:rsidRDefault="003806CD" w:rsidP="003F5964">
            <w:pPr>
              <w:pStyle w:val="TableText"/>
              <w:jc w:val="right"/>
              <w:rPr>
                <w:szCs w:val="20"/>
              </w:rPr>
            </w:pPr>
          </w:p>
        </w:tc>
        <w:tc>
          <w:tcPr>
            <w:tcW w:w="1107" w:type="dxa"/>
          </w:tcPr>
          <w:p w14:paraId="0515A054" w14:textId="77777777" w:rsidR="003806CD" w:rsidRPr="00B2325E" w:rsidRDefault="003806CD" w:rsidP="003F5964">
            <w:pPr>
              <w:pStyle w:val="TableText"/>
              <w:jc w:val="right"/>
              <w:rPr>
                <w:szCs w:val="20"/>
              </w:rPr>
            </w:pPr>
          </w:p>
        </w:tc>
      </w:tr>
      <w:tr w:rsidR="003806CD" w:rsidRPr="00B2325E" w14:paraId="7382E556" w14:textId="77777777" w:rsidTr="003F5964">
        <w:trPr>
          <w:gridAfter w:val="1"/>
          <w:wAfter w:w="1190" w:type="dxa"/>
        </w:trPr>
        <w:tc>
          <w:tcPr>
            <w:tcW w:w="2956" w:type="dxa"/>
          </w:tcPr>
          <w:p w14:paraId="087E5085" w14:textId="77777777" w:rsidR="003806CD" w:rsidRPr="00B2325E" w:rsidRDefault="003806CD" w:rsidP="003F5964">
            <w:pPr>
              <w:pStyle w:val="TableText"/>
              <w:rPr>
                <w:szCs w:val="20"/>
              </w:rPr>
            </w:pPr>
            <w:r w:rsidRPr="00B2325E">
              <w:rPr>
                <w:szCs w:val="20"/>
              </w:rPr>
              <w:t>No</w:t>
            </w:r>
          </w:p>
        </w:tc>
        <w:tc>
          <w:tcPr>
            <w:tcW w:w="1190" w:type="dxa"/>
          </w:tcPr>
          <w:p w14:paraId="70E3AF64" w14:textId="77777777" w:rsidR="003806CD" w:rsidRPr="00B2325E" w:rsidRDefault="003806CD" w:rsidP="003F5964">
            <w:pPr>
              <w:pStyle w:val="TableText"/>
              <w:jc w:val="right"/>
              <w:rPr>
                <w:szCs w:val="20"/>
              </w:rPr>
            </w:pPr>
            <w:r w:rsidRPr="00B2325E">
              <w:rPr>
                <w:szCs w:val="20"/>
              </w:rPr>
              <w:t>(base)</w:t>
            </w:r>
          </w:p>
        </w:tc>
        <w:tc>
          <w:tcPr>
            <w:tcW w:w="1107" w:type="dxa"/>
          </w:tcPr>
          <w:p w14:paraId="69CC8E8E" w14:textId="77777777" w:rsidR="003806CD" w:rsidRPr="00B2325E" w:rsidRDefault="003806CD" w:rsidP="003F5964">
            <w:pPr>
              <w:pStyle w:val="TableText"/>
              <w:jc w:val="right"/>
              <w:rPr>
                <w:szCs w:val="20"/>
              </w:rPr>
            </w:pPr>
          </w:p>
        </w:tc>
        <w:tc>
          <w:tcPr>
            <w:tcW w:w="1107" w:type="dxa"/>
          </w:tcPr>
          <w:p w14:paraId="6785C7E8" w14:textId="77777777" w:rsidR="003806CD" w:rsidRPr="00B2325E" w:rsidRDefault="003806CD" w:rsidP="003F5964">
            <w:pPr>
              <w:pStyle w:val="TableText"/>
              <w:jc w:val="right"/>
              <w:rPr>
                <w:szCs w:val="20"/>
              </w:rPr>
            </w:pPr>
          </w:p>
        </w:tc>
        <w:tc>
          <w:tcPr>
            <w:tcW w:w="1190" w:type="dxa"/>
          </w:tcPr>
          <w:p w14:paraId="125305D2" w14:textId="77777777" w:rsidR="003806CD" w:rsidRPr="00B2325E" w:rsidRDefault="003806CD" w:rsidP="003F5964">
            <w:pPr>
              <w:pStyle w:val="TableText"/>
              <w:jc w:val="right"/>
              <w:rPr>
                <w:szCs w:val="20"/>
              </w:rPr>
            </w:pPr>
          </w:p>
        </w:tc>
        <w:tc>
          <w:tcPr>
            <w:tcW w:w="1107" w:type="dxa"/>
          </w:tcPr>
          <w:p w14:paraId="16130A68" w14:textId="77777777" w:rsidR="003806CD" w:rsidRPr="00B2325E" w:rsidRDefault="003806CD" w:rsidP="003F5964">
            <w:pPr>
              <w:pStyle w:val="TableText"/>
              <w:jc w:val="right"/>
              <w:rPr>
                <w:szCs w:val="20"/>
              </w:rPr>
            </w:pPr>
          </w:p>
        </w:tc>
      </w:tr>
      <w:tr w:rsidR="003806CD" w:rsidRPr="00B2325E" w14:paraId="15C3E560"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7FA4FEDD"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77D2506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-0.218</w:t>
            </w:r>
          </w:p>
        </w:tc>
        <w:tc>
          <w:tcPr>
            <w:tcW w:w="1107" w:type="dxa"/>
            <w:noWrap/>
            <w:vAlign w:val="bottom"/>
          </w:tcPr>
          <w:p w14:paraId="5A6383D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0.105</w:t>
            </w:r>
          </w:p>
        </w:tc>
        <w:tc>
          <w:tcPr>
            <w:tcW w:w="1107" w:type="dxa"/>
            <w:noWrap/>
            <w:vAlign w:val="bottom"/>
          </w:tcPr>
          <w:p w14:paraId="36C4C14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0.038**</w:t>
            </w:r>
          </w:p>
        </w:tc>
        <w:tc>
          <w:tcPr>
            <w:tcW w:w="1190" w:type="dxa"/>
            <w:noWrap/>
            <w:vAlign w:val="bottom"/>
          </w:tcPr>
          <w:p w14:paraId="35372D7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-0.423</w:t>
            </w:r>
          </w:p>
        </w:tc>
        <w:tc>
          <w:tcPr>
            <w:tcW w:w="1107" w:type="dxa"/>
            <w:noWrap/>
            <w:vAlign w:val="bottom"/>
          </w:tcPr>
          <w:p w14:paraId="20D7E6F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-0.013</w:t>
            </w:r>
          </w:p>
        </w:tc>
      </w:tr>
      <w:tr w:rsidR="003806CD" w:rsidRPr="00B2325E" w14:paraId="4897250D" w14:textId="77777777" w:rsidTr="003F5964">
        <w:trPr>
          <w:gridAfter w:val="1"/>
          <w:wAfter w:w="1190" w:type="dxa"/>
          <w:trHeight w:val="300"/>
        </w:trPr>
        <w:tc>
          <w:tcPr>
            <w:tcW w:w="2956" w:type="dxa"/>
            <w:noWrap/>
            <w:hideMark/>
          </w:tcPr>
          <w:p w14:paraId="17435956"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Prefer not to Say</w:t>
            </w:r>
          </w:p>
        </w:tc>
        <w:tc>
          <w:tcPr>
            <w:tcW w:w="1190" w:type="dxa"/>
            <w:noWrap/>
            <w:vAlign w:val="bottom"/>
          </w:tcPr>
          <w:p w14:paraId="0DC6FA5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0.233</w:t>
            </w:r>
          </w:p>
        </w:tc>
        <w:tc>
          <w:tcPr>
            <w:tcW w:w="1107" w:type="dxa"/>
            <w:noWrap/>
            <w:vAlign w:val="bottom"/>
          </w:tcPr>
          <w:p w14:paraId="257E4A4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0.782</w:t>
            </w:r>
          </w:p>
        </w:tc>
        <w:tc>
          <w:tcPr>
            <w:tcW w:w="1107" w:type="dxa"/>
            <w:noWrap/>
            <w:vAlign w:val="bottom"/>
          </w:tcPr>
          <w:p w14:paraId="78F5210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0.766</w:t>
            </w:r>
          </w:p>
        </w:tc>
        <w:tc>
          <w:tcPr>
            <w:tcW w:w="1190" w:type="dxa"/>
            <w:noWrap/>
            <w:vAlign w:val="bottom"/>
          </w:tcPr>
          <w:p w14:paraId="6F00ADB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-1.300</w:t>
            </w:r>
          </w:p>
        </w:tc>
        <w:tc>
          <w:tcPr>
            <w:tcW w:w="1107" w:type="dxa"/>
            <w:noWrap/>
            <w:vAlign w:val="bottom"/>
          </w:tcPr>
          <w:p w14:paraId="0815D4F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1.765</w:t>
            </w:r>
          </w:p>
        </w:tc>
      </w:tr>
      <w:tr w:rsidR="003806CD" w:rsidRPr="00B2325E" w14:paraId="21F239EE"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69753518" w14:textId="77777777" w:rsidR="003806CD" w:rsidRPr="00B2325E" w:rsidRDefault="003806CD" w:rsidP="003F5964">
            <w:pPr>
              <w:pStyle w:val="TableText"/>
              <w:rPr>
                <w:szCs w:val="20"/>
              </w:rPr>
            </w:pPr>
            <w:r w:rsidRPr="00B2325E">
              <w:rPr>
                <w:szCs w:val="20"/>
              </w:rPr>
              <w:t>Existing skills support</w:t>
            </w:r>
          </w:p>
        </w:tc>
        <w:tc>
          <w:tcPr>
            <w:tcW w:w="1190" w:type="dxa"/>
          </w:tcPr>
          <w:p w14:paraId="5082BD99" w14:textId="77777777" w:rsidR="003806CD" w:rsidRPr="00B2325E" w:rsidRDefault="003806CD" w:rsidP="003F5964">
            <w:pPr>
              <w:pStyle w:val="TableText"/>
              <w:jc w:val="right"/>
              <w:rPr>
                <w:szCs w:val="20"/>
              </w:rPr>
            </w:pPr>
          </w:p>
        </w:tc>
        <w:tc>
          <w:tcPr>
            <w:tcW w:w="1107" w:type="dxa"/>
          </w:tcPr>
          <w:p w14:paraId="42B0754B" w14:textId="77777777" w:rsidR="003806CD" w:rsidRPr="00B2325E" w:rsidRDefault="003806CD" w:rsidP="003F5964">
            <w:pPr>
              <w:pStyle w:val="TableText"/>
              <w:jc w:val="right"/>
              <w:rPr>
                <w:szCs w:val="20"/>
              </w:rPr>
            </w:pPr>
          </w:p>
        </w:tc>
        <w:tc>
          <w:tcPr>
            <w:tcW w:w="1107" w:type="dxa"/>
          </w:tcPr>
          <w:p w14:paraId="06908881" w14:textId="77777777" w:rsidR="003806CD" w:rsidRPr="00B2325E" w:rsidRDefault="003806CD" w:rsidP="003F5964">
            <w:pPr>
              <w:pStyle w:val="TableText"/>
              <w:jc w:val="right"/>
              <w:rPr>
                <w:szCs w:val="20"/>
              </w:rPr>
            </w:pPr>
          </w:p>
        </w:tc>
        <w:tc>
          <w:tcPr>
            <w:tcW w:w="1190" w:type="dxa"/>
          </w:tcPr>
          <w:p w14:paraId="71D17090" w14:textId="77777777" w:rsidR="003806CD" w:rsidRPr="00B2325E" w:rsidRDefault="003806CD" w:rsidP="003F5964">
            <w:pPr>
              <w:pStyle w:val="TableText"/>
              <w:jc w:val="right"/>
              <w:rPr>
                <w:szCs w:val="20"/>
              </w:rPr>
            </w:pPr>
          </w:p>
        </w:tc>
        <w:tc>
          <w:tcPr>
            <w:tcW w:w="1107" w:type="dxa"/>
          </w:tcPr>
          <w:p w14:paraId="0AD82AE5" w14:textId="77777777" w:rsidR="003806CD" w:rsidRPr="00B2325E" w:rsidRDefault="003806CD" w:rsidP="003F5964">
            <w:pPr>
              <w:pStyle w:val="TableText"/>
              <w:jc w:val="right"/>
              <w:rPr>
                <w:szCs w:val="20"/>
              </w:rPr>
            </w:pPr>
          </w:p>
        </w:tc>
      </w:tr>
      <w:tr w:rsidR="003806CD" w:rsidRPr="00B2325E" w14:paraId="46B5E981" w14:textId="77777777" w:rsidTr="003F5964">
        <w:trPr>
          <w:gridAfter w:val="1"/>
          <w:wAfter w:w="1190" w:type="dxa"/>
        </w:trPr>
        <w:tc>
          <w:tcPr>
            <w:tcW w:w="2956" w:type="dxa"/>
          </w:tcPr>
          <w:p w14:paraId="64A535C7" w14:textId="77777777" w:rsidR="003806CD" w:rsidRPr="00B2325E" w:rsidRDefault="003806CD" w:rsidP="003F5964">
            <w:pPr>
              <w:pStyle w:val="TableText"/>
              <w:rPr>
                <w:szCs w:val="20"/>
              </w:rPr>
            </w:pPr>
            <w:r w:rsidRPr="00B2325E">
              <w:rPr>
                <w:szCs w:val="20"/>
              </w:rPr>
              <w:t>No</w:t>
            </w:r>
          </w:p>
        </w:tc>
        <w:tc>
          <w:tcPr>
            <w:tcW w:w="1190" w:type="dxa"/>
          </w:tcPr>
          <w:p w14:paraId="310CF6B9" w14:textId="77777777" w:rsidR="003806CD" w:rsidRPr="00B2325E" w:rsidRDefault="003806CD" w:rsidP="003F5964">
            <w:pPr>
              <w:pStyle w:val="TableText"/>
              <w:jc w:val="right"/>
              <w:rPr>
                <w:szCs w:val="20"/>
              </w:rPr>
            </w:pPr>
            <w:r w:rsidRPr="00B2325E">
              <w:rPr>
                <w:szCs w:val="20"/>
              </w:rPr>
              <w:t>(base)</w:t>
            </w:r>
          </w:p>
        </w:tc>
        <w:tc>
          <w:tcPr>
            <w:tcW w:w="1107" w:type="dxa"/>
          </w:tcPr>
          <w:p w14:paraId="5961F278" w14:textId="77777777" w:rsidR="003806CD" w:rsidRPr="00B2325E" w:rsidRDefault="003806CD" w:rsidP="003F5964">
            <w:pPr>
              <w:pStyle w:val="TableText"/>
              <w:jc w:val="right"/>
              <w:rPr>
                <w:szCs w:val="20"/>
              </w:rPr>
            </w:pPr>
          </w:p>
        </w:tc>
        <w:tc>
          <w:tcPr>
            <w:tcW w:w="1107" w:type="dxa"/>
          </w:tcPr>
          <w:p w14:paraId="1D9FC894" w14:textId="77777777" w:rsidR="003806CD" w:rsidRPr="00B2325E" w:rsidRDefault="003806CD" w:rsidP="003F5964">
            <w:pPr>
              <w:pStyle w:val="TableText"/>
              <w:jc w:val="right"/>
              <w:rPr>
                <w:szCs w:val="20"/>
              </w:rPr>
            </w:pPr>
          </w:p>
        </w:tc>
        <w:tc>
          <w:tcPr>
            <w:tcW w:w="1190" w:type="dxa"/>
          </w:tcPr>
          <w:p w14:paraId="15DE8739" w14:textId="77777777" w:rsidR="003806CD" w:rsidRPr="00B2325E" w:rsidRDefault="003806CD" w:rsidP="003F5964">
            <w:pPr>
              <w:pStyle w:val="TableText"/>
              <w:jc w:val="right"/>
              <w:rPr>
                <w:szCs w:val="20"/>
              </w:rPr>
            </w:pPr>
          </w:p>
        </w:tc>
        <w:tc>
          <w:tcPr>
            <w:tcW w:w="1107" w:type="dxa"/>
          </w:tcPr>
          <w:p w14:paraId="14F644B1" w14:textId="77777777" w:rsidR="003806CD" w:rsidRPr="00B2325E" w:rsidRDefault="003806CD" w:rsidP="003F5964">
            <w:pPr>
              <w:pStyle w:val="TableText"/>
              <w:jc w:val="right"/>
              <w:rPr>
                <w:szCs w:val="20"/>
              </w:rPr>
            </w:pPr>
          </w:p>
        </w:tc>
      </w:tr>
      <w:tr w:rsidR="003806CD" w:rsidRPr="00B2325E" w14:paraId="33CC6B0C"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4BCBE456"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6803955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0.120</w:t>
            </w:r>
          </w:p>
        </w:tc>
        <w:tc>
          <w:tcPr>
            <w:tcW w:w="1107" w:type="dxa"/>
            <w:noWrap/>
            <w:vAlign w:val="bottom"/>
          </w:tcPr>
          <w:p w14:paraId="6C857CE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0.114</w:t>
            </w:r>
          </w:p>
        </w:tc>
        <w:tc>
          <w:tcPr>
            <w:tcW w:w="1107" w:type="dxa"/>
            <w:noWrap/>
            <w:vAlign w:val="bottom"/>
          </w:tcPr>
          <w:p w14:paraId="58168B2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0.293</w:t>
            </w:r>
          </w:p>
        </w:tc>
        <w:tc>
          <w:tcPr>
            <w:tcW w:w="1190" w:type="dxa"/>
            <w:noWrap/>
            <w:vAlign w:val="bottom"/>
          </w:tcPr>
          <w:p w14:paraId="73E454B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-0.103</w:t>
            </w:r>
          </w:p>
        </w:tc>
        <w:tc>
          <w:tcPr>
            <w:tcW w:w="1107" w:type="dxa"/>
            <w:noWrap/>
            <w:vAlign w:val="bottom"/>
          </w:tcPr>
          <w:p w14:paraId="1992E79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0.343</w:t>
            </w:r>
          </w:p>
        </w:tc>
      </w:tr>
      <w:tr w:rsidR="003806CD" w:rsidRPr="00B2325E" w14:paraId="6E9586DD" w14:textId="77777777" w:rsidTr="003F5964">
        <w:trPr>
          <w:gridAfter w:val="1"/>
          <w:wAfter w:w="1190" w:type="dxa"/>
        </w:trPr>
        <w:tc>
          <w:tcPr>
            <w:tcW w:w="2956" w:type="dxa"/>
          </w:tcPr>
          <w:p w14:paraId="44336C3F" w14:textId="77777777" w:rsidR="003806CD" w:rsidRPr="00B2325E" w:rsidRDefault="003806CD" w:rsidP="003F5964">
            <w:pPr>
              <w:pStyle w:val="TableText"/>
              <w:rPr>
                <w:szCs w:val="20"/>
              </w:rPr>
            </w:pPr>
            <w:r w:rsidRPr="00B2325E">
              <w:rPr>
                <w:szCs w:val="20"/>
              </w:rPr>
              <w:t>Skills support</w:t>
            </w:r>
          </w:p>
        </w:tc>
        <w:tc>
          <w:tcPr>
            <w:tcW w:w="1190" w:type="dxa"/>
          </w:tcPr>
          <w:p w14:paraId="03CC9245" w14:textId="77777777" w:rsidR="003806CD" w:rsidRPr="00B2325E" w:rsidRDefault="003806CD" w:rsidP="003F5964">
            <w:pPr>
              <w:pStyle w:val="TableText"/>
              <w:jc w:val="right"/>
              <w:rPr>
                <w:szCs w:val="20"/>
              </w:rPr>
            </w:pPr>
          </w:p>
        </w:tc>
        <w:tc>
          <w:tcPr>
            <w:tcW w:w="1107" w:type="dxa"/>
          </w:tcPr>
          <w:p w14:paraId="5A140B53" w14:textId="77777777" w:rsidR="003806CD" w:rsidRPr="00B2325E" w:rsidRDefault="003806CD" w:rsidP="003F5964">
            <w:pPr>
              <w:pStyle w:val="TableText"/>
              <w:jc w:val="right"/>
              <w:rPr>
                <w:szCs w:val="20"/>
              </w:rPr>
            </w:pPr>
          </w:p>
        </w:tc>
        <w:tc>
          <w:tcPr>
            <w:tcW w:w="1107" w:type="dxa"/>
          </w:tcPr>
          <w:p w14:paraId="4E035A13" w14:textId="77777777" w:rsidR="003806CD" w:rsidRPr="00B2325E" w:rsidRDefault="003806CD" w:rsidP="003F5964">
            <w:pPr>
              <w:pStyle w:val="TableText"/>
              <w:jc w:val="right"/>
              <w:rPr>
                <w:szCs w:val="20"/>
              </w:rPr>
            </w:pPr>
          </w:p>
        </w:tc>
        <w:tc>
          <w:tcPr>
            <w:tcW w:w="1190" w:type="dxa"/>
          </w:tcPr>
          <w:p w14:paraId="71A36C75" w14:textId="77777777" w:rsidR="003806CD" w:rsidRPr="00B2325E" w:rsidRDefault="003806CD" w:rsidP="003F5964">
            <w:pPr>
              <w:pStyle w:val="TableText"/>
              <w:jc w:val="right"/>
              <w:rPr>
                <w:szCs w:val="20"/>
              </w:rPr>
            </w:pPr>
          </w:p>
        </w:tc>
        <w:tc>
          <w:tcPr>
            <w:tcW w:w="1107" w:type="dxa"/>
          </w:tcPr>
          <w:p w14:paraId="2584B160" w14:textId="77777777" w:rsidR="003806CD" w:rsidRPr="00B2325E" w:rsidRDefault="003806CD" w:rsidP="003F5964">
            <w:pPr>
              <w:pStyle w:val="TableText"/>
              <w:jc w:val="right"/>
              <w:rPr>
                <w:szCs w:val="20"/>
              </w:rPr>
            </w:pPr>
          </w:p>
        </w:tc>
      </w:tr>
      <w:tr w:rsidR="003806CD" w:rsidRPr="00B2325E" w14:paraId="7B0DF27D"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tcPr>
          <w:p w14:paraId="7963C810"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No</w:t>
            </w:r>
          </w:p>
        </w:tc>
        <w:tc>
          <w:tcPr>
            <w:tcW w:w="1190" w:type="dxa"/>
            <w:noWrap/>
          </w:tcPr>
          <w:p w14:paraId="03FF10B7"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(base)</w:t>
            </w:r>
          </w:p>
        </w:tc>
        <w:tc>
          <w:tcPr>
            <w:tcW w:w="1107" w:type="dxa"/>
            <w:noWrap/>
          </w:tcPr>
          <w:p w14:paraId="6B30FC8B"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515545F3" w14:textId="77777777" w:rsidR="003806CD" w:rsidRPr="00B2325E" w:rsidRDefault="003806CD" w:rsidP="003F5964">
            <w:pPr>
              <w:jc w:val="right"/>
              <w:rPr>
                <w:rFonts w:eastAsia="Times New Roman" w:cs="Calibri"/>
                <w:color w:val="000000"/>
                <w:szCs w:val="20"/>
                <w:lang w:eastAsia="en-GB"/>
              </w:rPr>
            </w:pPr>
          </w:p>
        </w:tc>
        <w:tc>
          <w:tcPr>
            <w:tcW w:w="1190" w:type="dxa"/>
            <w:noWrap/>
          </w:tcPr>
          <w:p w14:paraId="4F695305"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16A2B532" w14:textId="77777777" w:rsidR="003806CD" w:rsidRPr="00B2325E" w:rsidRDefault="003806CD" w:rsidP="003F5964">
            <w:pPr>
              <w:jc w:val="right"/>
              <w:rPr>
                <w:rFonts w:eastAsia="Times New Roman" w:cs="Calibri"/>
                <w:color w:val="000000"/>
                <w:szCs w:val="20"/>
                <w:lang w:eastAsia="en-GB"/>
              </w:rPr>
            </w:pPr>
          </w:p>
        </w:tc>
      </w:tr>
      <w:tr w:rsidR="003806CD" w:rsidRPr="00B2325E" w14:paraId="3FD65703" w14:textId="77777777" w:rsidTr="003F5964">
        <w:trPr>
          <w:gridAfter w:val="1"/>
          <w:wAfter w:w="1190" w:type="dxa"/>
        </w:trPr>
        <w:tc>
          <w:tcPr>
            <w:tcW w:w="2956" w:type="dxa"/>
          </w:tcPr>
          <w:p w14:paraId="611C8F82" w14:textId="77777777" w:rsidR="003806CD" w:rsidRPr="00B2325E" w:rsidRDefault="003806CD" w:rsidP="003F5964">
            <w:pPr>
              <w:pStyle w:val="TableText"/>
              <w:rPr>
                <w:szCs w:val="20"/>
              </w:rPr>
            </w:pPr>
            <w:r w:rsidRPr="00B2325E">
              <w:rPr>
                <w:rFonts w:eastAsia="Times New Roman" w:cs="Calibri"/>
                <w:color w:val="000000"/>
                <w:szCs w:val="20"/>
                <w:lang w:eastAsia="en-GB"/>
              </w:rPr>
              <w:t>Yes</w:t>
            </w:r>
          </w:p>
        </w:tc>
        <w:tc>
          <w:tcPr>
            <w:tcW w:w="1190" w:type="dxa"/>
            <w:vAlign w:val="bottom"/>
          </w:tcPr>
          <w:p w14:paraId="1FBA4FDC" w14:textId="77777777" w:rsidR="003806CD" w:rsidRPr="00B2325E" w:rsidRDefault="003806CD" w:rsidP="003F5964">
            <w:pPr>
              <w:pStyle w:val="TableText"/>
              <w:jc w:val="right"/>
              <w:rPr>
                <w:szCs w:val="20"/>
              </w:rPr>
            </w:pPr>
            <w:r w:rsidRPr="00B2325E">
              <w:rPr>
                <w:rFonts w:cs="Calibri"/>
                <w:color w:val="000000"/>
                <w:szCs w:val="20"/>
              </w:rPr>
              <w:t>0.022</w:t>
            </w:r>
          </w:p>
        </w:tc>
        <w:tc>
          <w:tcPr>
            <w:tcW w:w="1107" w:type="dxa"/>
            <w:vAlign w:val="bottom"/>
          </w:tcPr>
          <w:p w14:paraId="49967866" w14:textId="77777777" w:rsidR="003806CD" w:rsidRPr="00B2325E" w:rsidRDefault="003806CD" w:rsidP="003F5964">
            <w:pPr>
              <w:pStyle w:val="TableText"/>
              <w:jc w:val="right"/>
              <w:rPr>
                <w:szCs w:val="20"/>
              </w:rPr>
            </w:pPr>
            <w:r w:rsidRPr="00B2325E">
              <w:rPr>
                <w:rFonts w:cs="Calibri"/>
                <w:color w:val="000000"/>
                <w:szCs w:val="20"/>
              </w:rPr>
              <w:t>0.068</w:t>
            </w:r>
          </w:p>
        </w:tc>
        <w:tc>
          <w:tcPr>
            <w:tcW w:w="1107" w:type="dxa"/>
            <w:vAlign w:val="bottom"/>
          </w:tcPr>
          <w:p w14:paraId="2C95B3DA" w14:textId="77777777" w:rsidR="003806CD" w:rsidRPr="00B2325E" w:rsidRDefault="003806CD" w:rsidP="003F5964">
            <w:pPr>
              <w:pStyle w:val="TableText"/>
              <w:jc w:val="right"/>
              <w:rPr>
                <w:szCs w:val="20"/>
              </w:rPr>
            </w:pPr>
            <w:r w:rsidRPr="00B2325E">
              <w:rPr>
                <w:rFonts w:cs="Calibri"/>
                <w:color w:val="000000"/>
                <w:szCs w:val="20"/>
              </w:rPr>
              <w:t>0.752</w:t>
            </w:r>
          </w:p>
        </w:tc>
        <w:tc>
          <w:tcPr>
            <w:tcW w:w="1190" w:type="dxa"/>
            <w:vAlign w:val="bottom"/>
          </w:tcPr>
          <w:p w14:paraId="06218106" w14:textId="77777777" w:rsidR="003806CD" w:rsidRPr="00B2325E" w:rsidRDefault="003806CD" w:rsidP="003F5964">
            <w:pPr>
              <w:pStyle w:val="TableText"/>
              <w:jc w:val="right"/>
              <w:rPr>
                <w:szCs w:val="20"/>
              </w:rPr>
            </w:pPr>
            <w:r w:rsidRPr="00B2325E">
              <w:rPr>
                <w:rFonts w:cs="Calibri"/>
                <w:color w:val="000000"/>
                <w:szCs w:val="20"/>
              </w:rPr>
              <w:t>-0.112</w:t>
            </w:r>
          </w:p>
        </w:tc>
        <w:tc>
          <w:tcPr>
            <w:tcW w:w="1107" w:type="dxa"/>
            <w:vAlign w:val="bottom"/>
          </w:tcPr>
          <w:p w14:paraId="4E5F79F4" w14:textId="77777777" w:rsidR="003806CD" w:rsidRPr="00B2325E" w:rsidRDefault="003806CD" w:rsidP="003F5964">
            <w:pPr>
              <w:pStyle w:val="TableText"/>
              <w:jc w:val="right"/>
              <w:rPr>
                <w:szCs w:val="20"/>
              </w:rPr>
            </w:pPr>
            <w:r w:rsidRPr="00B2325E">
              <w:rPr>
                <w:rFonts w:cs="Calibri"/>
                <w:color w:val="000000"/>
                <w:szCs w:val="20"/>
              </w:rPr>
              <w:t>0.155</w:t>
            </w:r>
          </w:p>
        </w:tc>
      </w:tr>
      <w:tr w:rsidR="003806CD" w:rsidRPr="00B2325E" w14:paraId="0C91A330"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1CD4F1F9" w14:textId="77777777" w:rsidR="003806CD" w:rsidRPr="00B2325E" w:rsidRDefault="003806CD" w:rsidP="003F5964">
            <w:pPr>
              <w:pStyle w:val="TableText"/>
              <w:rPr>
                <w:szCs w:val="20"/>
              </w:rPr>
            </w:pPr>
            <w:r w:rsidRPr="00B2325E">
              <w:rPr>
                <w:szCs w:val="20"/>
              </w:rPr>
              <w:t>English support</w:t>
            </w:r>
          </w:p>
        </w:tc>
        <w:tc>
          <w:tcPr>
            <w:tcW w:w="1190" w:type="dxa"/>
          </w:tcPr>
          <w:p w14:paraId="305395CE" w14:textId="77777777" w:rsidR="003806CD" w:rsidRPr="00B2325E" w:rsidRDefault="003806CD" w:rsidP="003F5964">
            <w:pPr>
              <w:pStyle w:val="TableText"/>
              <w:jc w:val="right"/>
              <w:rPr>
                <w:szCs w:val="20"/>
              </w:rPr>
            </w:pPr>
          </w:p>
        </w:tc>
        <w:tc>
          <w:tcPr>
            <w:tcW w:w="1107" w:type="dxa"/>
          </w:tcPr>
          <w:p w14:paraId="11A6CA18" w14:textId="77777777" w:rsidR="003806CD" w:rsidRPr="00B2325E" w:rsidRDefault="003806CD" w:rsidP="003F5964">
            <w:pPr>
              <w:pStyle w:val="TableText"/>
              <w:jc w:val="right"/>
              <w:rPr>
                <w:szCs w:val="20"/>
              </w:rPr>
            </w:pPr>
          </w:p>
        </w:tc>
        <w:tc>
          <w:tcPr>
            <w:tcW w:w="1107" w:type="dxa"/>
          </w:tcPr>
          <w:p w14:paraId="46A3AE6B" w14:textId="77777777" w:rsidR="003806CD" w:rsidRPr="00B2325E" w:rsidRDefault="003806CD" w:rsidP="003F5964">
            <w:pPr>
              <w:pStyle w:val="TableText"/>
              <w:jc w:val="right"/>
              <w:rPr>
                <w:szCs w:val="20"/>
              </w:rPr>
            </w:pPr>
          </w:p>
        </w:tc>
        <w:tc>
          <w:tcPr>
            <w:tcW w:w="1190" w:type="dxa"/>
          </w:tcPr>
          <w:p w14:paraId="10672573" w14:textId="77777777" w:rsidR="003806CD" w:rsidRPr="00B2325E" w:rsidRDefault="003806CD" w:rsidP="003F5964">
            <w:pPr>
              <w:pStyle w:val="TableText"/>
              <w:jc w:val="right"/>
              <w:rPr>
                <w:szCs w:val="20"/>
              </w:rPr>
            </w:pPr>
          </w:p>
        </w:tc>
        <w:tc>
          <w:tcPr>
            <w:tcW w:w="1107" w:type="dxa"/>
          </w:tcPr>
          <w:p w14:paraId="601479CD" w14:textId="77777777" w:rsidR="003806CD" w:rsidRPr="00B2325E" w:rsidRDefault="003806CD" w:rsidP="003F5964">
            <w:pPr>
              <w:pStyle w:val="TableText"/>
              <w:jc w:val="right"/>
              <w:rPr>
                <w:szCs w:val="20"/>
              </w:rPr>
            </w:pPr>
          </w:p>
        </w:tc>
      </w:tr>
      <w:tr w:rsidR="003806CD" w:rsidRPr="00B2325E" w14:paraId="55693E5D" w14:textId="77777777" w:rsidTr="003F5964">
        <w:trPr>
          <w:gridAfter w:val="1"/>
          <w:wAfter w:w="1190" w:type="dxa"/>
        </w:trPr>
        <w:tc>
          <w:tcPr>
            <w:tcW w:w="2956" w:type="dxa"/>
          </w:tcPr>
          <w:p w14:paraId="4A2E29A0" w14:textId="77777777" w:rsidR="003806CD" w:rsidRPr="00B2325E" w:rsidRDefault="003806CD" w:rsidP="003F5964">
            <w:pPr>
              <w:pStyle w:val="TableText"/>
              <w:rPr>
                <w:szCs w:val="20"/>
              </w:rPr>
            </w:pPr>
            <w:r w:rsidRPr="00B2325E">
              <w:rPr>
                <w:szCs w:val="20"/>
              </w:rPr>
              <w:t>No</w:t>
            </w:r>
          </w:p>
        </w:tc>
        <w:tc>
          <w:tcPr>
            <w:tcW w:w="1190" w:type="dxa"/>
          </w:tcPr>
          <w:p w14:paraId="67FFBA03" w14:textId="77777777" w:rsidR="003806CD" w:rsidRPr="00B2325E" w:rsidRDefault="003806CD" w:rsidP="003F5964">
            <w:pPr>
              <w:pStyle w:val="TableText"/>
              <w:jc w:val="right"/>
              <w:rPr>
                <w:szCs w:val="20"/>
              </w:rPr>
            </w:pPr>
            <w:r w:rsidRPr="00B2325E">
              <w:rPr>
                <w:szCs w:val="20"/>
              </w:rPr>
              <w:t>(base)</w:t>
            </w:r>
          </w:p>
        </w:tc>
        <w:tc>
          <w:tcPr>
            <w:tcW w:w="1107" w:type="dxa"/>
          </w:tcPr>
          <w:p w14:paraId="588FEB97" w14:textId="77777777" w:rsidR="003806CD" w:rsidRPr="00B2325E" w:rsidRDefault="003806CD" w:rsidP="003F5964">
            <w:pPr>
              <w:pStyle w:val="TableText"/>
              <w:jc w:val="right"/>
              <w:rPr>
                <w:szCs w:val="20"/>
              </w:rPr>
            </w:pPr>
          </w:p>
        </w:tc>
        <w:tc>
          <w:tcPr>
            <w:tcW w:w="1107" w:type="dxa"/>
          </w:tcPr>
          <w:p w14:paraId="244DEC47" w14:textId="77777777" w:rsidR="003806CD" w:rsidRPr="00B2325E" w:rsidRDefault="003806CD" w:rsidP="003F5964">
            <w:pPr>
              <w:pStyle w:val="TableText"/>
              <w:jc w:val="right"/>
              <w:rPr>
                <w:szCs w:val="20"/>
              </w:rPr>
            </w:pPr>
          </w:p>
        </w:tc>
        <w:tc>
          <w:tcPr>
            <w:tcW w:w="1190" w:type="dxa"/>
          </w:tcPr>
          <w:p w14:paraId="5C6E3343" w14:textId="77777777" w:rsidR="003806CD" w:rsidRPr="00B2325E" w:rsidRDefault="003806CD" w:rsidP="003F5964">
            <w:pPr>
              <w:pStyle w:val="TableText"/>
              <w:jc w:val="right"/>
              <w:rPr>
                <w:szCs w:val="20"/>
              </w:rPr>
            </w:pPr>
          </w:p>
        </w:tc>
        <w:tc>
          <w:tcPr>
            <w:tcW w:w="1107" w:type="dxa"/>
          </w:tcPr>
          <w:p w14:paraId="0AB17885" w14:textId="77777777" w:rsidR="003806CD" w:rsidRPr="00B2325E" w:rsidRDefault="003806CD" w:rsidP="003F5964">
            <w:pPr>
              <w:pStyle w:val="TableText"/>
              <w:jc w:val="right"/>
              <w:rPr>
                <w:szCs w:val="20"/>
              </w:rPr>
            </w:pPr>
          </w:p>
        </w:tc>
      </w:tr>
      <w:tr w:rsidR="003806CD" w:rsidRPr="00B2325E" w14:paraId="22F01493"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418A4A87"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715A079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0.334</w:t>
            </w:r>
          </w:p>
        </w:tc>
        <w:tc>
          <w:tcPr>
            <w:tcW w:w="1107" w:type="dxa"/>
            <w:noWrap/>
            <w:vAlign w:val="bottom"/>
          </w:tcPr>
          <w:p w14:paraId="25E210F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0.193</w:t>
            </w:r>
          </w:p>
        </w:tc>
        <w:tc>
          <w:tcPr>
            <w:tcW w:w="1107" w:type="dxa"/>
            <w:noWrap/>
            <w:vAlign w:val="bottom"/>
          </w:tcPr>
          <w:p w14:paraId="6CB07C0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0.083</w:t>
            </w:r>
          </w:p>
        </w:tc>
        <w:tc>
          <w:tcPr>
            <w:tcW w:w="1190" w:type="dxa"/>
            <w:noWrap/>
            <w:vAlign w:val="bottom"/>
          </w:tcPr>
          <w:p w14:paraId="49925B1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-0.044</w:t>
            </w:r>
          </w:p>
        </w:tc>
        <w:tc>
          <w:tcPr>
            <w:tcW w:w="1107" w:type="dxa"/>
            <w:noWrap/>
            <w:vAlign w:val="bottom"/>
          </w:tcPr>
          <w:p w14:paraId="0EBDD06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0.712</w:t>
            </w:r>
          </w:p>
        </w:tc>
      </w:tr>
      <w:tr w:rsidR="003806CD" w:rsidRPr="00B2325E" w14:paraId="12013AAD" w14:textId="77777777" w:rsidTr="003F5964">
        <w:trPr>
          <w:gridAfter w:val="1"/>
          <w:wAfter w:w="1190" w:type="dxa"/>
          <w:trHeight w:val="300"/>
        </w:trPr>
        <w:tc>
          <w:tcPr>
            <w:tcW w:w="2956" w:type="dxa"/>
            <w:noWrap/>
            <w:hideMark/>
          </w:tcPr>
          <w:p w14:paraId="6F51FE20"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Not Sure</w:t>
            </w:r>
          </w:p>
        </w:tc>
        <w:tc>
          <w:tcPr>
            <w:tcW w:w="1190" w:type="dxa"/>
            <w:noWrap/>
            <w:vAlign w:val="bottom"/>
          </w:tcPr>
          <w:p w14:paraId="378F10B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-0.637</w:t>
            </w:r>
          </w:p>
        </w:tc>
        <w:tc>
          <w:tcPr>
            <w:tcW w:w="1107" w:type="dxa"/>
            <w:noWrap/>
            <w:vAlign w:val="bottom"/>
          </w:tcPr>
          <w:p w14:paraId="0680A5A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0.461</w:t>
            </w:r>
          </w:p>
        </w:tc>
        <w:tc>
          <w:tcPr>
            <w:tcW w:w="1107" w:type="dxa"/>
            <w:noWrap/>
            <w:vAlign w:val="bottom"/>
          </w:tcPr>
          <w:p w14:paraId="105EDBF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0.167</w:t>
            </w:r>
          </w:p>
        </w:tc>
        <w:tc>
          <w:tcPr>
            <w:tcW w:w="1190" w:type="dxa"/>
            <w:noWrap/>
            <w:vAlign w:val="bottom"/>
          </w:tcPr>
          <w:p w14:paraId="222981B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-1.540</w:t>
            </w:r>
          </w:p>
        </w:tc>
        <w:tc>
          <w:tcPr>
            <w:tcW w:w="1107" w:type="dxa"/>
            <w:noWrap/>
            <w:vAlign w:val="bottom"/>
          </w:tcPr>
          <w:p w14:paraId="2D618A3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0.267</w:t>
            </w:r>
          </w:p>
        </w:tc>
      </w:tr>
      <w:tr w:rsidR="003806CD" w:rsidRPr="00B2325E" w14:paraId="0EBA05C6"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5434C3A2" w14:textId="77777777" w:rsidR="003806CD" w:rsidRPr="00B2325E" w:rsidRDefault="003806CD" w:rsidP="003F5964">
            <w:pPr>
              <w:pStyle w:val="TableText"/>
              <w:rPr>
                <w:szCs w:val="20"/>
              </w:rPr>
            </w:pPr>
            <w:proofErr w:type="gramStart"/>
            <w:r w:rsidRPr="00B2325E">
              <w:rPr>
                <w:szCs w:val="20"/>
              </w:rPr>
              <w:t>Maths</w:t>
            </w:r>
            <w:proofErr w:type="gramEnd"/>
            <w:r w:rsidRPr="00B2325E">
              <w:rPr>
                <w:szCs w:val="20"/>
              </w:rPr>
              <w:t xml:space="preserve"> support</w:t>
            </w:r>
          </w:p>
        </w:tc>
        <w:tc>
          <w:tcPr>
            <w:tcW w:w="1190" w:type="dxa"/>
          </w:tcPr>
          <w:p w14:paraId="0741EDF4" w14:textId="77777777" w:rsidR="003806CD" w:rsidRPr="00B2325E" w:rsidRDefault="003806CD" w:rsidP="003F5964">
            <w:pPr>
              <w:pStyle w:val="TableText"/>
              <w:jc w:val="right"/>
              <w:rPr>
                <w:szCs w:val="20"/>
              </w:rPr>
            </w:pPr>
          </w:p>
        </w:tc>
        <w:tc>
          <w:tcPr>
            <w:tcW w:w="1107" w:type="dxa"/>
          </w:tcPr>
          <w:p w14:paraId="075263CA" w14:textId="77777777" w:rsidR="003806CD" w:rsidRPr="00B2325E" w:rsidRDefault="003806CD" w:rsidP="003F5964">
            <w:pPr>
              <w:pStyle w:val="TableText"/>
              <w:jc w:val="right"/>
              <w:rPr>
                <w:szCs w:val="20"/>
              </w:rPr>
            </w:pPr>
          </w:p>
        </w:tc>
        <w:tc>
          <w:tcPr>
            <w:tcW w:w="1107" w:type="dxa"/>
          </w:tcPr>
          <w:p w14:paraId="7ECAEE0F" w14:textId="77777777" w:rsidR="003806CD" w:rsidRPr="00B2325E" w:rsidRDefault="003806CD" w:rsidP="003F5964">
            <w:pPr>
              <w:pStyle w:val="TableText"/>
              <w:jc w:val="right"/>
              <w:rPr>
                <w:szCs w:val="20"/>
              </w:rPr>
            </w:pPr>
          </w:p>
        </w:tc>
        <w:tc>
          <w:tcPr>
            <w:tcW w:w="1190" w:type="dxa"/>
          </w:tcPr>
          <w:p w14:paraId="4A1B9FB2" w14:textId="77777777" w:rsidR="003806CD" w:rsidRPr="00B2325E" w:rsidRDefault="003806CD" w:rsidP="003F5964">
            <w:pPr>
              <w:pStyle w:val="TableText"/>
              <w:jc w:val="right"/>
              <w:rPr>
                <w:szCs w:val="20"/>
              </w:rPr>
            </w:pPr>
          </w:p>
        </w:tc>
        <w:tc>
          <w:tcPr>
            <w:tcW w:w="1107" w:type="dxa"/>
          </w:tcPr>
          <w:p w14:paraId="20CA5F62" w14:textId="77777777" w:rsidR="003806CD" w:rsidRPr="00B2325E" w:rsidRDefault="003806CD" w:rsidP="003F5964">
            <w:pPr>
              <w:pStyle w:val="TableText"/>
              <w:jc w:val="right"/>
              <w:rPr>
                <w:szCs w:val="20"/>
              </w:rPr>
            </w:pPr>
          </w:p>
        </w:tc>
      </w:tr>
      <w:tr w:rsidR="003806CD" w:rsidRPr="00B2325E" w14:paraId="3216F385" w14:textId="77777777" w:rsidTr="003F5964">
        <w:trPr>
          <w:gridAfter w:val="1"/>
          <w:wAfter w:w="1190" w:type="dxa"/>
        </w:trPr>
        <w:tc>
          <w:tcPr>
            <w:tcW w:w="2956" w:type="dxa"/>
          </w:tcPr>
          <w:p w14:paraId="117C483C" w14:textId="77777777" w:rsidR="003806CD" w:rsidRPr="00B2325E" w:rsidRDefault="003806CD" w:rsidP="003F5964">
            <w:pPr>
              <w:pStyle w:val="TableText"/>
              <w:rPr>
                <w:szCs w:val="20"/>
              </w:rPr>
            </w:pPr>
            <w:r w:rsidRPr="00B2325E">
              <w:rPr>
                <w:szCs w:val="20"/>
              </w:rPr>
              <w:t>No</w:t>
            </w:r>
          </w:p>
        </w:tc>
        <w:tc>
          <w:tcPr>
            <w:tcW w:w="1190" w:type="dxa"/>
          </w:tcPr>
          <w:p w14:paraId="67EBEE53" w14:textId="77777777" w:rsidR="003806CD" w:rsidRPr="00B2325E" w:rsidRDefault="003806CD" w:rsidP="003F5964">
            <w:pPr>
              <w:pStyle w:val="TableText"/>
              <w:jc w:val="right"/>
              <w:rPr>
                <w:szCs w:val="20"/>
              </w:rPr>
            </w:pPr>
            <w:r w:rsidRPr="00B2325E">
              <w:rPr>
                <w:szCs w:val="20"/>
              </w:rPr>
              <w:t>(base)</w:t>
            </w:r>
          </w:p>
        </w:tc>
        <w:tc>
          <w:tcPr>
            <w:tcW w:w="1107" w:type="dxa"/>
          </w:tcPr>
          <w:p w14:paraId="6122DFC2" w14:textId="77777777" w:rsidR="003806CD" w:rsidRPr="00B2325E" w:rsidRDefault="003806CD" w:rsidP="003F5964">
            <w:pPr>
              <w:pStyle w:val="TableText"/>
              <w:jc w:val="right"/>
              <w:rPr>
                <w:szCs w:val="20"/>
              </w:rPr>
            </w:pPr>
          </w:p>
        </w:tc>
        <w:tc>
          <w:tcPr>
            <w:tcW w:w="1107" w:type="dxa"/>
          </w:tcPr>
          <w:p w14:paraId="11EF0E1D" w14:textId="77777777" w:rsidR="003806CD" w:rsidRPr="00B2325E" w:rsidRDefault="003806CD" w:rsidP="003F5964">
            <w:pPr>
              <w:pStyle w:val="TableText"/>
              <w:jc w:val="right"/>
              <w:rPr>
                <w:szCs w:val="20"/>
              </w:rPr>
            </w:pPr>
          </w:p>
        </w:tc>
        <w:tc>
          <w:tcPr>
            <w:tcW w:w="1190" w:type="dxa"/>
          </w:tcPr>
          <w:p w14:paraId="1AFD32F3" w14:textId="77777777" w:rsidR="003806CD" w:rsidRPr="00B2325E" w:rsidRDefault="003806CD" w:rsidP="003F5964">
            <w:pPr>
              <w:pStyle w:val="TableText"/>
              <w:jc w:val="right"/>
              <w:rPr>
                <w:szCs w:val="20"/>
              </w:rPr>
            </w:pPr>
          </w:p>
        </w:tc>
        <w:tc>
          <w:tcPr>
            <w:tcW w:w="1107" w:type="dxa"/>
          </w:tcPr>
          <w:p w14:paraId="7E984188" w14:textId="77777777" w:rsidR="003806CD" w:rsidRPr="00B2325E" w:rsidRDefault="003806CD" w:rsidP="003F5964">
            <w:pPr>
              <w:pStyle w:val="TableText"/>
              <w:jc w:val="right"/>
              <w:rPr>
                <w:szCs w:val="20"/>
              </w:rPr>
            </w:pPr>
          </w:p>
        </w:tc>
      </w:tr>
      <w:tr w:rsidR="003806CD" w:rsidRPr="00B2325E" w14:paraId="6E69FBE3"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35890B8F"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658D496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0.066</w:t>
            </w:r>
          </w:p>
        </w:tc>
        <w:tc>
          <w:tcPr>
            <w:tcW w:w="1107" w:type="dxa"/>
            <w:noWrap/>
            <w:vAlign w:val="bottom"/>
          </w:tcPr>
          <w:p w14:paraId="7846208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0.093</w:t>
            </w:r>
          </w:p>
        </w:tc>
        <w:tc>
          <w:tcPr>
            <w:tcW w:w="1107" w:type="dxa"/>
            <w:noWrap/>
            <w:vAlign w:val="bottom"/>
          </w:tcPr>
          <w:p w14:paraId="355ABDA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0.480</w:t>
            </w:r>
          </w:p>
        </w:tc>
        <w:tc>
          <w:tcPr>
            <w:tcW w:w="1190" w:type="dxa"/>
            <w:noWrap/>
            <w:vAlign w:val="bottom"/>
          </w:tcPr>
          <w:p w14:paraId="752A64A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-0.117</w:t>
            </w:r>
          </w:p>
        </w:tc>
        <w:tc>
          <w:tcPr>
            <w:tcW w:w="1107" w:type="dxa"/>
            <w:noWrap/>
            <w:vAlign w:val="bottom"/>
          </w:tcPr>
          <w:p w14:paraId="7663D18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0.249</w:t>
            </w:r>
          </w:p>
        </w:tc>
      </w:tr>
      <w:tr w:rsidR="003806CD" w:rsidRPr="00B2325E" w14:paraId="176CE388" w14:textId="77777777" w:rsidTr="003F5964">
        <w:trPr>
          <w:gridAfter w:val="1"/>
          <w:wAfter w:w="1190" w:type="dxa"/>
          <w:trHeight w:val="300"/>
        </w:trPr>
        <w:tc>
          <w:tcPr>
            <w:tcW w:w="2956" w:type="dxa"/>
            <w:noWrap/>
            <w:hideMark/>
          </w:tcPr>
          <w:p w14:paraId="72F11731"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Don't know</w:t>
            </w:r>
          </w:p>
        </w:tc>
        <w:tc>
          <w:tcPr>
            <w:tcW w:w="1190" w:type="dxa"/>
            <w:noWrap/>
            <w:vAlign w:val="bottom"/>
          </w:tcPr>
          <w:p w14:paraId="2613AA0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0.124</w:t>
            </w:r>
          </w:p>
        </w:tc>
        <w:tc>
          <w:tcPr>
            <w:tcW w:w="1107" w:type="dxa"/>
            <w:noWrap/>
            <w:vAlign w:val="bottom"/>
          </w:tcPr>
          <w:p w14:paraId="5B6E0EA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0.166</w:t>
            </w:r>
          </w:p>
        </w:tc>
        <w:tc>
          <w:tcPr>
            <w:tcW w:w="1107" w:type="dxa"/>
            <w:noWrap/>
            <w:vAlign w:val="bottom"/>
          </w:tcPr>
          <w:p w14:paraId="283412A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0.454</w:t>
            </w:r>
          </w:p>
        </w:tc>
        <w:tc>
          <w:tcPr>
            <w:tcW w:w="1190" w:type="dxa"/>
            <w:noWrap/>
            <w:vAlign w:val="bottom"/>
          </w:tcPr>
          <w:p w14:paraId="70BC542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-0.201</w:t>
            </w:r>
          </w:p>
        </w:tc>
        <w:tc>
          <w:tcPr>
            <w:tcW w:w="1107" w:type="dxa"/>
            <w:noWrap/>
            <w:vAlign w:val="bottom"/>
          </w:tcPr>
          <w:p w14:paraId="03F6357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0.450</w:t>
            </w:r>
          </w:p>
        </w:tc>
      </w:tr>
      <w:tr w:rsidR="003806CD" w:rsidRPr="00B2325E" w14:paraId="01095CDD"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476183B7"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Prefer not to say</w:t>
            </w:r>
          </w:p>
        </w:tc>
        <w:tc>
          <w:tcPr>
            <w:tcW w:w="1190" w:type="dxa"/>
            <w:noWrap/>
            <w:vAlign w:val="bottom"/>
          </w:tcPr>
          <w:p w14:paraId="0306DCE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0.666</w:t>
            </w:r>
          </w:p>
        </w:tc>
        <w:tc>
          <w:tcPr>
            <w:tcW w:w="1107" w:type="dxa"/>
            <w:noWrap/>
            <w:vAlign w:val="bottom"/>
          </w:tcPr>
          <w:p w14:paraId="3954253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0.358</w:t>
            </w:r>
          </w:p>
        </w:tc>
        <w:tc>
          <w:tcPr>
            <w:tcW w:w="1107" w:type="dxa"/>
            <w:noWrap/>
            <w:vAlign w:val="bottom"/>
          </w:tcPr>
          <w:p w14:paraId="6C2560E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0.063*</w:t>
            </w:r>
          </w:p>
        </w:tc>
        <w:tc>
          <w:tcPr>
            <w:tcW w:w="1190" w:type="dxa"/>
            <w:noWrap/>
            <w:vAlign w:val="bottom"/>
          </w:tcPr>
          <w:p w14:paraId="7103D3F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-0.036</w:t>
            </w:r>
          </w:p>
        </w:tc>
        <w:tc>
          <w:tcPr>
            <w:tcW w:w="1107" w:type="dxa"/>
            <w:noWrap/>
            <w:vAlign w:val="bottom"/>
          </w:tcPr>
          <w:p w14:paraId="3AE868C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1.368</w:t>
            </w:r>
          </w:p>
        </w:tc>
      </w:tr>
      <w:tr w:rsidR="003806CD" w:rsidRPr="00B2325E" w14:paraId="38C8F4D0" w14:textId="77777777" w:rsidTr="003F5964">
        <w:trPr>
          <w:gridAfter w:val="1"/>
          <w:wAfter w:w="1190" w:type="dxa"/>
        </w:trPr>
        <w:tc>
          <w:tcPr>
            <w:tcW w:w="2956" w:type="dxa"/>
          </w:tcPr>
          <w:p w14:paraId="5F3C3C56" w14:textId="77777777" w:rsidR="003806CD" w:rsidRPr="00B2325E" w:rsidRDefault="003806CD" w:rsidP="003F5964">
            <w:pPr>
              <w:pStyle w:val="TableText"/>
              <w:rPr>
                <w:szCs w:val="20"/>
              </w:rPr>
            </w:pPr>
            <w:r w:rsidRPr="00B2325E">
              <w:rPr>
                <w:szCs w:val="20"/>
              </w:rPr>
              <w:t>Qualifications</w:t>
            </w:r>
          </w:p>
        </w:tc>
        <w:tc>
          <w:tcPr>
            <w:tcW w:w="1190" w:type="dxa"/>
          </w:tcPr>
          <w:p w14:paraId="24E395F9" w14:textId="77777777" w:rsidR="003806CD" w:rsidRPr="00B2325E" w:rsidRDefault="003806CD" w:rsidP="003F5964">
            <w:pPr>
              <w:pStyle w:val="TableText"/>
              <w:jc w:val="right"/>
              <w:rPr>
                <w:szCs w:val="20"/>
              </w:rPr>
            </w:pPr>
          </w:p>
        </w:tc>
        <w:tc>
          <w:tcPr>
            <w:tcW w:w="1107" w:type="dxa"/>
          </w:tcPr>
          <w:p w14:paraId="49FD3185" w14:textId="77777777" w:rsidR="003806CD" w:rsidRPr="00B2325E" w:rsidRDefault="003806CD" w:rsidP="003F5964">
            <w:pPr>
              <w:pStyle w:val="TableText"/>
              <w:jc w:val="right"/>
              <w:rPr>
                <w:szCs w:val="20"/>
              </w:rPr>
            </w:pPr>
          </w:p>
        </w:tc>
        <w:tc>
          <w:tcPr>
            <w:tcW w:w="1107" w:type="dxa"/>
          </w:tcPr>
          <w:p w14:paraId="1161A0C6" w14:textId="77777777" w:rsidR="003806CD" w:rsidRPr="00B2325E" w:rsidRDefault="003806CD" w:rsidP="003F5964">
            <w:pPr>
              <w:pStyle w:val="TableText"/>
              <w:jc w:val="right"/>
              <w:rPr>
                <w:szCs w:val="20"/>
              </w:rPr>
            </w:pPr>
          </w:p>
        </w:tc>
        <w:tc>
          <w:tcPr>
            <w:tcW w:w="1190" w:type="dxa"/>
          </w:tcPr>
          <w:p w14:paraId="69617D28" w14:textId="77777777" w:rsidR="003806CD" w:rsidRPr="00B2325E" w:rsidRDefault="003806CD" w:rsidP="003F5964">
            <w:pPr>
              <w:pStyle w:val="TableText"/>
              <w:jc w:val="right"/>
              <w:rPr>
                <w:szCs w:val="20"/>
              </w:rPr>
            </w:pPr>
          </w:p>
        </w:tc>
        <w:tc>
          <w:tcPr>
            <w:tcW w:w="1107" w:type="dxa"/>
          </w:tcPr>
          <w:p w14:paraId="5C0B4E55" w14:textId="77777777" w:rsidR="003806CD" w:rsidRPr="00B2325E" w:rsidRDefault="003806CD" w:rsidP="003F5964">
            <w:pPr>
              <w:pStyle w:val="TableText"/>
              <w:jc w:val="right"/>
              <w:rPr>
                <w:szCs w:val="20"/>
              </w:rPr>
            </w:pPr>
          </w:p>
        </w:tc>
      </w:tr>
      <w:tr w:rsidR="003806CD" w:rsidRPr="00B2325E" w14:paraId="02155433"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1064928D" w14:textId="77777777" w:rsidR="003806CD" w:rsidRPr="00B2325E" w:rsidRDefault="003806CD" w:rsidP="003F5964">
            <w:pPr>
              <w:pStyle w:val="TableText"/>
              <w:rPr>
                <w:szCs w:val="20"/>
              </w:rPr>
            </w:pPr>
            <w:r w:rsidRPr="00B2325E">
              <w:rPr>
                <w:szCs w:val="20"/>
              </w:rPr>
              <w:t>No qualifications</w:t>
            </w:r>
          </w:p>
        </w:tc>
        <w:tc>
          <w:tcPr>
            <w:tcW w:w="1190" w:type="dxa"/>
          </w:tcPr>
          <w:p w14:paraId="7D56ED88" w14:textId="77777777" w:rsidR="003806CD" w:rsidRPr="00B2325E" w:rsidRDefault="003806CD" w:rsidP="003F5964">
            <w:pPr>
              <w:pStyle w:val="TableText"/>
              <w:jc w:val="right"/>
              <w:rPr>
                <w:szCs w:val="20"/>
              </w:rPr>
            </w:pPr>
            <w:r w:rsidRPr="00B2325E">
              <w:rPr>
                <w:szCs w:val="20"/>
              </w:rPr>
              <w:t>(base)</w:t>
            </w:r>
          </w:p>
        </w:tc>
        <w:tc>
          <w:tcPr>
            <w:tcW w:w="1107" w:type="dxa"/>
          </w:tcPr>
          <w:p w14:paraId="0AE37119" w14:textId="77777777" w:rsidR="003806CD" w:rsidRPr="00B2325E" w:rsidRDefault="003806CD" w:rsidP="003F5964">
            <w:pPr>
              <w:pStyle w:val="TableText"/>
              <w:jc w:val="right"/>
              <w:rPr>
                <w:szCs w:val="20"/>
              </w:rPr>
            </w:pPr>
          </w:p>
        </w:tc>
        <w:tc>
          <w:tcPr>
            <w:tcW w:w="1107" w:type="dxa"/>
          </w:tcPr>
          <w:p w14:paraId="527674C4" w14:textId="77777777" w:rsidR="003806CD" w:rsidRPr="00B2325E" w:rsidRDefault="003806CD" w:rsidP="003F5964">
            <w:pPr>
              <w:pStyle w:val="TableText"/>
              <w:jc w:val="right"/>
              <w:rPr>
                <w:szCs w:val="20"/>
              </w:rPr>
            </w:pPr>
          </w:p>
        </w:tc>
        <w:tc>
          <w:tcPr>
            <w:tcW w:w="1190" w:type="dxa"/>
          </w:tcPr>
          <w:p w14:paraId="256A753F" w14:textId="77777777" w:rsidR="003806CD" w:rsidRPr="00B2325E" w:rsidRDefault="003806CD" w:rsidP="003F5964">
            <w:pPr>
              <w:pStyle w:val="TableText"/>
              <w:jc w:val="right"/>
              <w:rPr>
                <w:szCs w:val="20"/>
              </w:rPr>
            </w:pPr>
          </w:p>
        </w:tc>
        <w:tc>
          <w:tcPr>
            <w:tcW w:w="1107" w:type="dxa"/>
          </w:tcPr>
          <w:p w14:paraId="0020B6E6" w14:textId="77777777" w:rsidR="003806CD" w:rsidRPr="00B2325E" w:rsidRDefault="003806CD" w:rsidP="003F5964">
            <w:pPr>
              <w:pStyle w:val="TableText"/>
              <w:jc w:val="right"/>
              <w:rPr>
                <w:szCs w:val="20"/>
              </w:rPr>
            </w:pPr>
          </w:p>
        </w:tc>
      </w:tr>
      <w:tr w:rsidR="003806CD" w:rsidRPr="00B2325E" w14:paraId="26A8BF11" w14:textId="77777777" w:rsidTr="003F5964">
        <w:trPr>
          <w:gridAfter w:val="1"/>
          <w:wAfter w:w="1190" w:type="dxa"/>
          <w:trHeight w:val="300"/>
        </w:trPr>
        <w:tc>
          <w:tcPr>
            <w:tcW w:w="2956" w:type="dxa"/>
            <w:noWrap/>
            <w:hideMark/>
          </w:tcPr>
          <w:p w14:paraId="074BD650"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Below GCSE level</w:t>
            </w:r>
          </w:p>
        </w:tc>
        <w:tc>
          <w:tcPr>
            <w:tcW w:w="1190" w:type="dxa"/>
            <w:noWrap/>
            <w:vAlign w:val="bottom"/>
          </w:tcPr>
          <w:p w14:paraId="03697C3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-0.147</w:t>
            </w:r>
          </w:p>
        </w:tc>
        <w:tc>
          <w:tcPr>
            <w:tcW w:w="1107" w:type="dxa"/>
            <w:noWrap/>
            <w:vAlign w:val="bottom"/>
          </w:tcPr>
          <w:p w14:paraId="00D00B2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0.137</w:t>
            </w:r>
          </w:p>
        </w:tc>
        <w:tc>
          <w:tcPr>
            <w:tcW w:w="1107" w:type="dxa"/>
            <w:noWrap/>
            <w:vAlign w:val="bottom"/>
          </w:tcPr>
          <w:p w14:paraId="484901A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0.284</w:t>
            </w:r>
          </w:p>
        </w:tc>
        <w:tc>
          <w:tcPr>
            <w:tcW w:w="1190" w:type="dxa"/>
            <w:noWrap/>
            <w:vAlign w:val="bottom"/>
          </w:tcPr>
          <w:p w14:paraId="33D1D02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-0.415</w:t>
            </w:r>
          </w:p>
        </w:tc>
        <w:tc>
          <w:tcPr>
            <w:tcW w:w="1107" w:type="dxa"/>
            <w:noWrap/>
            <w:vAlign w:val="bottom"/>
          </w:tcPr>
          <w:p w14:paraId="132C543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0.122</w:t>
            </w:r>
          </w:p>
        </w:tc>
      </w:tr>
      <w:tr w:rsidR="003806CD" w:rsidRPr="00B2325E" w14:paraId="7CC85BBB"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32B6C246"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Under 5 GCSEs at grade A*-C (or equivalent)</w:t>
            </w:r>
          </w:p>
        </w:tc>
        <w:tc>
          <w:tcPr>
            <w:tcW w:w="1190" w:type="dxa"/>
            <w:noWrap/>
            <w:vAlign w:val="bottom"/>
          </w:tcPr>
          <w:p w14:paraId="2847BBC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0.034</w:t>
            </w:r>
          </w:p>
        </w:tc>
        <w:tc>
          <w:tcPr>
            <w:tcW w:w="1107" w:type="dxa"/>
            <w:noWrap/>
            <w:vAlign w:val="bottom"/>
          </w:tcPr>
          <w:p w14:paraId="62FB1AD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0.118</w:t>
            </w:r>
          </w:p>
        </w:tc>
        <w:tc>
          <w:tcPr>
            <w:tcW w:w="1107" w:type="dxa"/>
            <w:noWrap/>
            <w:vAlign w:val="bottom"/>
          </w:tcPr>
          <w:p w14:paraId="5642166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0.774</w:t>
            </w:r>
          </w:p>
        </w:tc>
        <w:tc>
          <w:tcPr>
            <w:tcW w:w="1190" w:type="dxa"/>
            <w:noWrap/>
            <w:vAlign w:val="bottom"/>
          </w:tcPr>
          <w:p w14:paraId="40634FC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-0.198</w:t>
            </w:r>
          </w:p>
        </w:tc>
        <w:tc>
          <w:tcPr>
            <w:tcW w:w="1107" w:type="dxa"/>
            <w:noWrap/>
            <w:vAlign w:val="bottom"/>
          </w:tcPr>
          <w:p w14:paraId="3CF7782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0.266</w:t>
            </w:r>
          </w:p>
        </w:tc>
      </w:tr>
      <w:tr w:rsidR="003806CD" w:rsidRPr="00B2325E" w14:paraId="315E5BEA" w14:textId="77777777" w:rsidTr="003F5964">
        <w:trPr>
          <w:gridAfter w:val="1"/>
          <w:wAfter w:w="1190" w:type="dxa"/>
          <w:trHeight w:val="300"/>
        </w:trPr>
        <w:tc>
          <w:tcPr>
            <w:tcW w:w="2956" w:type="dxa"/>
            <w:noWrap/>
            <w:hideMark/>
          </w:tcPr>
          <w:p w14:paraId="2D741BA8"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5 or more GCSEs at grades A*-C (or equivalent)</w:t>
            </w:r>
          </w:p>
        </w:tc>
        <w:tc>
          <w:tcPr>
            <w:tcW w:w="1190" w:type="dxa"/>
            <w:noWrap/>
            <w:vAlign w:val="bottom"/>
          </w:tcPr>
          <w:p w14:paraId="5A55C64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0.179</w:t>
            </w:r>
          </w:p>
        </w:tc>
        <w:tc>
          <w:tcPr>
            <w:tcW w:w="1107" w:type="dxa"/>
            <w:noWrap/>
            <w:vAlign w:val="bottom"/>
          </w:tcPr>
          <w:p w14:paraId="27A4B89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0.125</w:t>
            </w:r>
          </w:p>
        </w:tc>
        <w:tc>
          <w:tcPr>
            <w:tcW w:w="1107" w:type="dxa"/>
            <w:noWrap/>
            <w:vAlign w:val="bottom"/>
          </w:tcPr>
          <w:p w14:paraId="754A12B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0.152</w:t>
            </w:r>
          </w:p>
        </w:tc>
        <w:tc>
          <w:tcPr>
            <w:tcW w:w="1190" w:type="dxa"/>
            <w:noWrap/>
            <w:vAlign w:val="bottom"/>
          </w:tcPr>
          <w:p w14:paraId="35BC76C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-0.066</w:t>
            </w:r>
          </w:p>
        </w:tc>
        <w:tc>
          <w:tcPr>
            <w:tcW w:w="1107" w:type="dxa"/>
            <w:noWrap/>
            <w:vAlign w:val="bottom"/>
          </w:tcPr>
          <w:p w14:paraId="1A25A60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0.425</w:t>
            </w:r>
          </w:p>
        </w:tc>
      </w:tr>
      <w:tr w:rsidR="003806CD" w:rsidRPr="00B2325E" w14:paraId="1703409A"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0BF8FAE6"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A levels / NVQ Level 3 (or equivalent)</w:t>
            </w:r>
          </w:p>
        </w:tc>
        <w:tc>
          <w:tcPr>
            <w:tcW w:w="1190" w:type="dxa"/>
            <w:noWrap/>
            <w:vAlign w:val="bottom"/>
          </w:tcPr>
          <w:p w14:paraId="69BE09B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0.272</w:t>
            </w:r>
          </w:p>
        </w:tc>
        <w:tc>
          <w:tcPr>
            <w:tcW w:w="1107" w:type="dxa"/>
            <w:noWrap/>
            <w:vAlign w:val="bottom"/>
          </w:tcPr>
          <w:p w14:paraId="3A86B7B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0.123</w:t>
            </w:r>
          </w:p>
        </w:tc>
        <w:tc>
          <w:tcPr>
            <w:tcW w:w="1107" w:type="dxa"/>
            <w:noWrap/>
            <w:vAlign w:val="bottom"/>
          </w:tcPr>
          <w:p w14:paraId="5D4307A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0.027**</w:t>
            </w:r>
          </w:p>
        </w:tc>
        <w:tc>
          <w:tcPr>
            <w:tcW w:w="1190" w:type="dxa"/>
            <w:noWrap/>
            <w:vAlign w:val="bottom"/>
          </w:tcPr>
          <w:p w14:paraId="6F8A5F0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0.031</w:t>
            </w:r>
          </w:p>
        </w:tc>
        <w:tc>
          <w:tcPr>
            <w:tcW w:w="1107" w:type="dxa"/>
            <w:noWrap/>
            <w:vAlign w:val="bottom"/>
          </w:tcPr>
          <w:p w14:paraId="2A6C479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0.513</w:t>
            </w:r>
          </w:p>
        </w:tc>
      </w:tr>
      <w:tr w:rsidR="003806CD" w:rsidRPr="00B2325E" w14:paraId="194304E1" w14:textId="77777777" w:rsidTr="003F5964">
        <w:trPr>
          <w:gridAfter w:val="1"/>
          <w:wAfter w:w="1190" w:type="dxa"/>
          <w:trHeight w:val="300"/>
        </w:trPr>
        <w:tc>
          <w:tcPr>
            <w:tcW w:w="2956" w:type="dxa"/>
            <w:noWrap/>
            <w:hideMark/>
          </w:tcPr>
          <w:p w14:paraId="72D21821"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Degree or higher</w:t>
            </w:r>
          </w:p>
        </w:tc>
        <w:tc>
          <w:tcPr>
            <w:tcW w:w="1190" w:type="dxa"/>
            <w:noWrap/>
            <w:vAlign w:val="bottom"/>
          </w:tcPr>
          <w:p w14:paraId="00F48F1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0.254</w:t>
            </w:r>
          </w:p>
        </w:tc>
        <w:tc>
          <w:tcPr>
            <w:tcW w:w="1107" w:type="dxa"/>
            <w:noWrap/>
            <w:vAlign w:val="bottom"/>
          </w:tcPr>
          <w:p w14:paraId="41215A5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0.142</w:t>
            </w:r>
          </w:p>
        </w:tc>
        <w:tc>
          <w:tcPr>
            <w:tcW w:w="1107" w:type="dxa"/>
            <w:noWrap/>
            <w:vAlign w:val="bottom"/>
          </w:tcPr>
          <w:p w14:paraId="37947DC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0.075*</w:t>
            </w:r>
          </w:p>
        </w:tc>
        <w:tc>
          <w:tcPr>
            <w:tcW w:w="1190" w:type="dxa"/>
            <w:noWrap/>
            <w:vAlign w:val="bottom"/>
          </w:tcPr>
          <w:p w14:paraId="56AAE28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-0.025</w:t>
            </w:r>
          </w:p>
        </w:tc>
        <w:tc>
          <w:tcPr>
            <w:tcW w:w="1107" w:type="dxa"/>
            <w:noWrap/>
            <w:vAlign w:val="bottom"/>
          </w:tcPr>
          <w:p w14:paraId="74C0888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0.533</w:t>
            </w:r>
          </w:p>
        </w:tc>
      </w:tr>
      <w:tr w:rsidR="003806CD" w:rsidRPr="00B2325E" w14:paraId="363AA9B0"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3B1EF133"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Don't know</w:t>
            </w:r>
          </w:p>
        </w:tc>
        <w:tc>
          <w:tcPr>
            <w:tcW w:w="1190" w:type="dxa"/>
            <w:noWrap/>
            <w:vAlign w:val="bottom"/>
          </w:tcPr>
          <w:p w14:paraId="2D17F39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0.008</w:t>
            </w:r>
          </w:p>
        </w:tc>
        <w:tc>
          <w:tcPr>
            <w:tcW w:w="1107" w:type="dxa"/>
            <w:noWrap/>
            <w:vAlign w:val="bottom"/>
          </w:tcPr>
          <w:p w14:paraId="0AE9AFD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0.152</w:t>
            </w:r>
          </w:p>
        </w:tc>
        <w:tc>
          <w:tcPr>
            <w:tcW w:w="1107" w:type="dxa"/>
            <w:noWrap/>
            <w:vAlign w:val="bottom"/>
          </w:tcPr>
          <w:p w14:paraId="420AC05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0.958</w:t>
            </w:r>
          </w:p>
        </w:tc>
        <w:tc>
          <w:tcPr>
            <w:tcW w:w="1190" w:type="dxa"/>
            <w:noWrap/>
            <w:vAlign w:val="bottom"/>
          </w:tcPr>
          <w:p w14:paraId="3181942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-0.290</w:t>
            </w:r>
          </w:p>
        </w:tc>
        <w:tc>
          <w:tcPr>
            <w:tcW w:w="1107" w:type="dxa"/>
            <w:noWrap/>
            <w:vAlign w:val="bottom"/>
          </w:tcPr>
          <w:p w14:paraId="531DB87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0.306</w:t>
            </w:r>
          </w:p>
        </w:tc>
      </w:tr>
      <w:tr w:rsidR="003806CD" w:rsidRPr="00B2325E" w14:paraId="3DB5E25B" w14:textId="77777777" w:rsidTr="003F5964">
        <w:trPr>
          <w:gridAfter w:val="1"/>
          <w:wAfter w:w="1190" w:type="dxa"/>
        </w:trPr>
        <w:tc>
          <w:tcPr>
            <w:tcW w:w="2956" w:type="dxa"/>
          </w:tcPr>
          <w:p w14:paraId="038C9377" w14:textId="77777777" w:rsidR="003806CD" w:rsidRPr="00B2325E" w:rsidRDefault="003806CD" w:rsidP="003F5964">
            <w:pPr>
              <w:pStyle w:val="TableText"/>
              <w:rPr>
                <w:szCs w:val="20"/>
              </w:rPr>
            </w:pPr>
            <w:r w:rsidRPr="00B2325E">
              <w:rPr>
                <w:szCs w:val="20"/>
              </w:rPr>
              <w:t>Driving licence</w:t>
            </w:r>
          </w:p>
        </w:tc>
        <w:tc>
          <w:tcPr>
            <w:tcW w:w="1190" w:type="dxa"/>
          </w:tcPr>
          <w:p w14:paraId="4301FD7E" w14:textId="77777777" w:rsidR="003806CD" w:rsidRPr="00B2325E" w:rsidRDefault="003806CD" w:rsidP="003F5964">
            <w:pPr>
              <w:pStyle w:val="TableText"/>
              <w:jc w:val="right"/>
              <w:rPr>
                <w:szCs w:val="20"/>
              </w:rPr>
            </w:pPr>
          </w:p>
        </w:tc>
        <w:tc>
          <w:tcPr>
            <w:tcW w:w="1107" w:type="dxa"/>
          </w:tcPr>
          <w:p w14:paraId="3E66ACA1" w14:textId="77777777" w:rsidR="003806CD" w:rsidRPr="00B2325E" w:rsidRDefault="003806CD" w:rsidP="003F5964">
            <w:pPr>
              <w:pStyle w:val="TableText"/>
              <w:jc w:val="right"/>
              <w:rPr>
                <w:szCs w:val="20"/>
              </w:rPr>
            </w:pPr>
          </w:p>
        </w:tc>
        <w:tc>
          <w:tcPr>
            <w:tcW w:w="1107" w:type="dxa"/>
          </w:tcPr>
          <w:p w14:paraId="03F97EE0" w14:textId="77777777" w:rsidR="003806CD" w:rsidRPr="00B2325E" w:rsidRDefault="003806CD" w:rsidP="003F5964">
            <w:pPr>
              <w:pStyle w:val="TableText"/>
              <w:jc w:val="right"/>
              <w:rPr>
                <w:szCs w:val="20"/>
              </w:rPr>
            </w:pPr>
          </w:p>
        </w:tc>
        <w:tc>
          <w:tcPr>
            <w:tcW w:w="1190" w:type="dxa"/>
          </w:tcPr>
          <w:p w14:paraId="1584F772" w14:textId="77777777" w:rsidR="003806CD" w:rsidRPr="00B2325E" w:rsidRDefault="003806CD" w:rsidP="003F5964">
            <w:pPr>
              <w:pStyle w:val="TableText"/>
              <w:jc w:val="right"/>
              <w:rPr>
                <w:szCs w:val="20"/>
              </w:rPr>
            </w:pPr>
          </w:p>
        </w:tc>
        <w:tc>
          <w:tcPr>
            <w:tcW w:w="1107" w:type="dxa"/>
          </w:tcPr>
          <w:p w14:paraId="2915A05D" w14:textId="77777777" w:rsidR="003806CD" w:rsidRPr="00B2325E" w:rsidRDefault="003806CD" w:rsidP="003F5964">
            <w:pPr>
              <w:pStyle w:val="TableText"/>
              <w:jc w:val="right"/>
              <w:rPr>
                <w:szCs w:val="20"/>
              </w:rPr>
            </w:pPr>
          </w:p>
        </w:tc>
      </w:tr>
      <w:tr w:rsidR="003806CD" w:rsidRPr="00B2325E" w14:paraId="689105C5"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05B99D58" w14:textId="77777777" w:rsidR="003806CD" w:rsidRPr="00B2325E" w:rsidRDefault="003806CD" w:rsidP="003F5964">
            <w:pPr>
              <w:pStyle w:val="TableText"/>
              <w:rPr>
                <w:szCs w:val="20"/>
              </w:rPr>
            </w:pPr>
            <w:r w:rsidRPr="00B2325E">
              <w:rPr>
                <w:szCs w:val="20"/>
              </w:rPr>
              <w:t>No</w:t>
            </w:r>
          </w:p>
        </w:tc>
        <w:tc>
          <w:tcPr>
            <w:tcW w:w="1190" w:type="dxa"/>
          </w:tcPr>
          <w:p w14:paraId="3CD5FC1B" w14:textId="77777777" w:rsidR="003806CD" w:rsidRPr="00B2325E" w:rsidRDefault="003806CD" w:rsidP="003F5964">
            <w:pPr>
              <w:pStyle w:val="TableText"/>
              <w:jc w:val="right"/>
              <w:rPr>
                <w:szCs w:val="20"/>
              </w:rPr>
            </w:pPr>
            <w:r w:rsidRPr="00B2325E">
              <w:rPr>
                <w:szCs w:val="20"/>
              </w:rPr>
              <w:t>(base)</w:t>
            </w:r>
          </w:p>
        </w:tc>
        <w:tc>
          <w:tcPr>
            <w:tcW w:w="1107" w:type="dxa"/>
          </w:tcPr>
          <w:p w14:paraId="7835680E" w14:textId="77777777" w:rsidR="003806CD" w:rsidRPr="00B2325E" w:rsidRDefault="003806CD" w:rsidP="003F5964">
            <w:pPr>
              <w:pStyle w:val="TableText"/>
              <w:jc w:val="right"/>
              <w:rPr>
                <w:szCs w:val="20"/>
              </w:rPr>
            </w:pPr>
          </w:p>
        </w:tc>
        <w:tc>
          <w:tcPr>
            <w:tcW w:w="1107" w:type="dxa"/>
          </w:tcPr>
          <w:p w14:paraId="33E5CF88" w14:textId="77777777" w:rsidR="003806CD" w:rsidRPr="00B2325E" w:rsidRDefault="003806CD" w:rsidP="003F5964">
            <w:pPr>
              <w:pStyle w:val="TableText"/>
              <w:jc w:val="right"/>
              <w:rPr>
                <w:szCs w:val="20"/>
              </w:rPr>
            </w:pPr>
          </w:p>
        </w:tc>
        <w:tc>
          <w:tcPr>
            <w:tcW w:w="1190" w:type="dxa"/>
          </w:tcPr>
          <w:p w14:paraId="1257645C" w14:textId="77777777" w:rsidR="003806CD" w:rsidRPr="00B2325E" w:rsidRDefault="003806CD" w:rsidP="003F5964">
            <w:pPr>
              <w:pStyle w:val="TableText"/>
              <w:jc w:val="right"/>
              <w:rPr>
                <w:szCs w:val="20"/>
              </w:rPr>
            </w:pPr>
          </w:p>
        </w:tc>
        <w:tc>
          <w:tcPr>
            <w:tcW w:w="1107" w:type="dxa"/>
          </w:tcPr>
          <w:p w14:paraId="3DB1C9A1" w14:textId="77777777" w:rsidR="003806CD" w:rsidRPr="00B2325E" w:rsidRDefault="003806CD" w:rsidP="003F5964">
            <w:pPr>
              <w:pStyle w:val="TableText"/>
              <w:jc w:val="right"/>
              <w:rPr>
                <w:szCs w:val="20"/>
              </w:rPr>
            </w:pPr>
          </w:p>
        </w:tc>
      </w:tr>
      <w:tr w:rsidR="003806CD" w:rsidRPr="00B2325E" w14:paraId="01E422B0" w14:textId="77777777" w:rsidTr="003F5964">
        <w:trPr>
          <w:gridAfter w:val="1"/>
          <w:wAfter w:w="1190" w:type="dxa"/>
          <w:trHeight w:val="300"/>
        </w:trPr>
        <w:tc>
          <w:tcPr>
            <w:tcW w:w="2956" w:type="dxa"/>
            <w:noWrap/>
            <w:hideMark/>
          </w:tcPr>
          <w:p w14:paraId="1E974011"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lastRenderedPageBreak/>
              <w:t>Yes</w:t>
            </w:r>
          </w:p>
        </w:tc>
        <w:tc>
          <w:tcPr>
            <w:tcW w:w="1190" w:type="dxa"/>
            <w:noWrap/>
            <w:vAlign w:val="bottom"/>
          </w:tcPr>
          <w:p w14:paraId="2B819C6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0.328</w:t>
            </w:r>
          </w:p>
        </w:tc>
        <w:tc>
          <w:tcPr>
            <w:tcW w:w="1107" w:type="dxa"/>
            <w:noWrap/>
            <w:vAlign w:val="bottom"/>
          </w:tcPr>
          <w:p w14:paraId="265AC9A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0.071</w:t>
            </w:r>
          </w:p>
        </w:tc>
        <w:tc>
          <w:tcPr>
            <w:tcW w:w="1107" w:type="dxa"/>
            <w:noWrap/>
            <w:vAlign w:val="bottom"/>
          </w:tcPr>
          <w:p w14:paraId="03F7E80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588C7FB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0.189</w:t>
            </w:r>
          </w:p>
        </w:tc>
        <w:tc>
          <w:tcPr>
            <w:tcW w:w="1107" w:type="dxa"/>
            <w:noWrap/>
            <w:vAlign w:val="bottom"/>
          </w:tcPr>
          <w:p w14:paraId="210CC4B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0.468</w:t>
            </w:r>
          </w:p>
        </w:tc>
      </w:tr>
      <w:tr w:rsidR="003806CD" w:rsidRPr="00B2325E" w14:paraId="48D198A1"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28136ADE" w14:textId="77777777" w:rsidR="003806CD" w:rsidRPr="00B2325E" w:rsidRDefault="003806CD" w:rsidP="003F5964">
            <w:pPr>
              <w:pStyle w:val="TableText"/>
              <w:rPr>
                <w:szCs w:val="20"/>
              </w:rPr>
            </w:pPr>
            <w:r w:rsidRPr="00B2325E">
              <w:rPr>
                <w:szCs w:val="20"/>
              </w:rPr>
              <w:t>Existing work support</w:t>
            </w:r>
          </w:p>
        </w:tc>
        <w:tc>
          <w:tcPr>
            <w:tcW w:w="1190" w:type="dxa"/>
          </w:tcPr>
          <w:p w14:paraId="0BF79195" w14:textId="77777777" w:rsidR="003806CD" w:rsidRPr="00B2325E" w:rsidRDefault="003806CD" w:rsidP="003F5964">
            <w:pPr>
              <w:pStyle w:val="TableText"/>
              <w:jc w:val="right"/>
              <w:rPr>
                <w:szCs w:val="20"/>
              </w:rPr>
            </w:pPr>
          </w:p>
        </w:tc>
        <w:tc>
          <w:tcPr>
            <w:tcW w:w="1107" w:type="dxa"/>
          </w:tcPr>
          <w:p w14:paraId="3398BDD2" w14:textId="77777777" w:rsidR="003806CD" w:rsidRPr="00B2325E" w:rsidRDefault="003806CD" w:rsidP="003F5964">
            <w:pPr>
              <w:pStyle w:val="TableText"/>
              <w:jc w:val="right"/>
              <w:rPr>
                <w:szCs w:val="20"/>
              </w:rPr>
            </w:pPr>
          </w:p>
        </w:tc>
        <w:tc>
          <w:tcPr>
            <w:tcW w:w="1107" w:type="dxa"/>
          </w:tcPr>
          <w:p w14:paraId="05B70014" w14:textId="77777777" w:rsidR="003806CD" w:rsidRPr="00B2325E" w:rsidRDefault="003806CD" w:rsidP="003F5964">
            <w:pPr>
              <w:pStyle w:val="TableText"/>
              <w:jc w:val="right"/>
              <w:rPr>
                <w:szCs w:val="20"/>
              </w:rPr>
            </w:pPr>
          </w:p>
        </w:tc>
        <w:tc>
          <w:tcPr>
            <w:tcW w:w="1190" w:type="dxa"/>
          </w:tcPr>
          <w:p w14:paraId="588AAA20" w14:textId="77777777" w:rsidR="003806CD" w:rsidRPr="00B2325E" w:rsidRDefault="003806CD" w:rsidP="003F5964">
            <w:pPr>
              <w:pStyle w:val="TableText"/>
              <w:jc w:val="right"/>
              <w:rPr>
                <w:szCs w:val="20"/>
              </w:rPr>
            </w:pPr>
          </w:p>
        </w:tc>
        <w:tc>
          <w:tcPr>
            <w:tcW w:w="1107" w:type="dxa"/>
          </w:tcPr>
          <w:p w14:paraId="5AAD6391" w14:textId="77777777" w:rsidR="003806CD" w:rsidRPr="00B2325E" w:rsidRDefault="003806CD" w:rsidP="003F5964">
            <w:pPr>
              <w:pStyle w:val="TableText"/>
              <w:jc w:val="right"/>
              <w:rPr>
                <w:szCs w:val="20"/>
              </w:rPr>
            </w:pPr>
          </w:p>
        </w:tc>
      </w:tr>
      <w:tr w:rsidR="003806CD" w:rsidRPr="00B2325E" w14:paraId="32E870B9" w14:textId="77777777" w:rsidTr="003F5964">
        <w:trPr>
          <w:gridAfter w:val="1"/>
          <w:wAfter w:w="1190" w:type="dxa"/>
        </w:trPr>
        <w:tc>
          <w:tcPr>
            <w:tcW w:w="2956" w:type="dxa"/>
          </w:tcPr>
          <w:p w14:paraId="2BD921FF" w14:textId="77777777" w:rsidR="003806CD" w:rsidRPr="00B2325E" w:rsidRDefault="003806CD" w:rsidP="003F5964">
            <w:pPr>
              <w:pStyle w:val="TableText"/>
              <w:rPr>
                <w:szCs w:val="20"/>
              </w:rPr>
            </w:pPr>
            <w:r w:rsidRPr="00B2325E">
              <w:rPr>
                <w:szCs w:val="20"/>
              </w:rPr>
              <w:t>No</w:t>
            </w:r>
          </w:p>
        </w:tc>
        <w:tc>
          <w:tcPr>
            <w:tcW w:w="1190" w:type="dxa"/>
          </w:tcPr>
          <w:p w14:paraId="43F9EE61" w14:textId="77777777" w:rsidR="003806CD" w:rsidRPr="00B2325E" w:rsidRDefault="003806CD" w:rsidP="003F5964">
            <w:pPr>
              <w:pStyle w:val="TableText"/>
              <w:jc w:val="right"/>
              <w:rPr>
                <w:szCs w:val="20"/>
              </w:rPr>
            </w:pPr>
            <w:r w:rsidRPr="00B2325E">
              <w:rPr>
                <w:szCs w:val="20"/>
              </w:rPr>
              <w:t>(base)</w:t>
            </w:r>
          </w:p>
        </w:tc>
        <w:tc>
          <w:tcPr>
            <w:tcW w:w="1107" w:type="dxa"/>
          </w:tcPr>
          <w:p w14:paraId="663AE8A9" w14:textId="77777777" w:rsidR="003806CD" w:rsidRPr="00B2325E" w:rsidRDefault="003806CD" w:rsidP="003F5964">
            <w:pPr>
              <w:pStyle w:val="TableText"/>
              <w:jc w:val="right"/>
              <w:rPr>
                <w:szCs w:val="20"/>
              </w:rPr>
            </w:pPr>
          </w:p>
        </w:tc>
        <w:tc>
          <w:tcPr>
            <w:tcW w:w="1107" w:type="dxa"/>
          </w:tcPr>
          <w:p w14:paraId="7CFC8B09" w14:textId="77777777" w:rsidR="003806CD" w:rsidRPr="00B2325E" w:rsidRDefault="003806CD" w:rsidP="003F5964">
            <w:pPr>
              <w:pStyle w:val="TableText"/>
              <w:jc w:val="right"/>
              <w:rPr>
                <w:szCs w:val="20"/>
              </w:rPr>
            </w:pPr>
          </w:p>
        </w:tc>
        <w:tc>
          <w:tcPr>
            <w:tcW w:w="1190" w:type="dxa"/>
          </w:tcPr>
          <w:p w14:paraId="7F6ECAD5" w14:textId="77777777" w:rsidR="003806CD" w:rsidRPr="00B2325E" w:rsidRDefault="003806CD" w:rsidP="003F5964">
            <w:pPr>
              <w:pStyle w:val="TableText"/>
              <w:jc w:val="right"/>
              <w:rPr>
                <w:szCs w:val="20"/>
              </w:rPr>
            </w:pPr>
          </w:p>
        </w:tc>
        <w:tc>
          <w:tcPr>
            <w:tcW w:w="1107" w:type="dxa"/>
          </w:tcPr>
          <w:p w14:paraId="5868433D" w14:textId="77777777" w:rsidR="003806CD" w:rsidRPr="00B2325E" w:rsidRDefault="003806CD" w:rsidP="003F5964">
            <w:pPr>
              <w:pStyle w:val="TableText"/>
              <w:jc w:val="right"/>
              <w:rPr>
                <w:szCs w:val="20"/>
              </w:rPr>
            </w:pPr>
          </w:p>
        </w:tc>
      </w:tr>
      <w:tr w:rsidR="003806CD" w:rsidRPr="00B2325E" w14:paraId="35E213F4"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1A3942D3"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21C5556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0.370</w:t>
            </w:r>
          </w:p>
        </w:tc>
        <w:tc>
          <w:tcPr>
            <w:tcW w:w="1107" w:type="dxa"/>
            <w:noWrap/>
            <w:vAlign w:val="bottom"/>
          </w:tcPr>
          <w:p w14:paraId="2A6ACFA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0.094</w:t>
            </w:r>
          </w:p>
        </w:tc>
        <w:tc>
          <w:tcPr>
            <w:tcW w:w="1107" w:type="dxa"/>
            <w:noWrap/>
            <w:vAlign w:val="bottom"/>
          </w:tcPr>
          <w:p w14:paraId="5EABFA3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06AB596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0.185</w:t>
            </w:r>
          </w:p>
        </w:tc>
        <w:tc>
          <w:tcPr>
            <w:tcW w:w="1107" w:type="dxa"/>
            <w:noWrap/>
            <w:vAlign w:val="bottom"/>
          </w:tcPr>
          <w:p w14:paraId="76910E6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0.555</w:t>
            </w:r>
          </w:p>
        </w:tc>
      </w:tr>
      <w:tr w:rsidR="003806CD" w:rsidRPr="00B2325E" w14:paraId="1D89E048" w14:textId="77777777" w:rsidTr="003F5964">
        <w:trPr>
          <w:gridAfter w:val="1"/>
          <w:wAfter w:w="1190" w:type="dxa"/>
        </w:trPr>
        <w:tc>
          <w:tcPr>
            <w:tcW w:w="2956" w:type="dxa"/>
          </w:tcPr>
          <w:p w14:paraId="3D245AC5" w14:textId="77777777" w:rsidR="003806CD" w:rsidRPr="00B2325E" w:rsidRDefault="003806CD" w:rsidP="003F5964">
            <w:pPr>
              <w:pStyle w:val="TableText"/>
              <w:rPr>
                <w:szCs w:val="20"/>
              </w:rPr>
            </w:pPr>
            <w:r w:rsidRPr="00B2325E">
              <w:rPr>
                <w:szCs w:val="20"/>
              </w:rPr>
              <w:t>Last in work</w:t>
            </w:r>
          </w:p>
        </w:tc>
        <w:tc>
          <w:tcPr>
            <w:tcW w:w="1190" w:type="dxa"/>
          </w:tcPr>
          <w:p w14:paraId="36BB1D52" w14:textId="77777777" w:rsidR="003806CD" w:rsidRPr="00B2325E" w:rsidRDefault="003806CD" w:rsidP="003F5964">
            <w:pPr>
              <w:pStyle w:val="TableText"/>
              <w:jc w:val="right"/>
              <w:rPr>
                <w:szCs w:val="20"/>
              </w:rPr>
            </w:pPr>
          </w:p>
        </w:tc>
        <w:tc>
          <w:tcPr>
            <w:tcW w:w="1107" w:type="dxa"/>
          </w:tcPr>
          <w:p w14:paraId="43609FE4" w14:textId="77777777" w:rsidR="003806CD" w:rsidRPr="00B2325E" w:rsidRDefault="003806CD" w:rsidP="003F5964">
            <w:pPr>
              <w:pStyle w:val="TableText"/>
              <w:jc w:val="right"/>
              <w:rPr>
                <w:szCs w:val="20"/>
              </w:rPr>
            </w:pPr>
          </w:p>
        </w:tc>
        <w:tc>
          <w:tcPr>
            <w:tcW w:w="1107" w:type="dxa"/>
          </w:tcPr>
          <w:p w14:paraId="6CE2C425" w14:textId="77777777" w:rsidR="003806CD" w:rsidRPr="00B2325E" w:rsidRDefault="003806CD" w:rsidP="003F5964">
            <w:pPr>
              <w:pStyle w:val="TableText"/>
              <w:jc w:val="right"/>
              <w:rPr>
                <w:szCs w:val="20"/>
              </w:rPr>
            </w:pPr>
          </w:p>
        </w:tc>
        <w:tc>
          <w:tcPr>
            <w:tcW w:w="1190" w:type="dxa"/>
          </w:tcPr>
          <w:p w14:paraId="528BA2DF" w14:textId="77777777" w:rsidR="003806CD" w:rsidRPr="00B2325E" w:rsidRDefault="003806CD" w:rsidP="003F5964">
            <w:pPr>
              <w:pStyle w:val="TableText"/>
              <w:jc w:val="right"/>
              <w:rPr>
                <w:szCs w:val="20"/>
              </w:rPr>
            </w:pPr>
          </w:p>
        </w:tc>
        <w:tc>
          <w:tcPr>
            <w:tcW w:w="1107" w:type="dxa"/>
          </w:tcPr>
          <w:p w14:paraId="51F42059" w14:textId="77777777" w:rsidR="003806CD" w:rsidRPr="00B2325E" w:rsidRDefault="003806CD" w:rsidP="003F5964">
            <w:pPr>
              <w:pStyle w:val="TableText"/>
              <w:jc w:val="right"/>
              <w:rPr>
                <w:szCs w:val="20"/>
              </w:rPr>
            </w:pPr>
          </w:p>
        </w:tc>
      </w:tr>
      <w:tr w:rsidR="003806CD" w:rsidRPr="00B2325E" w14:paraId="5635C322"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4D6DFDDA" w14:textId="77777777" w:rsidR="003806CD" w:rsidRPr="00B2325E" w:rsidRDefault="003806CD" w:rsidP="003F5964">
            <w:pPr>
              <w:pStyle w:val="TableText"/>
              <w:rPr>
                <w:szCs w:val="20"/>
              </w:rPr>
            </w:pPr>
            <w:r w:rsidRPr="00B2325E">
              <w:rPr>
                <w:szCs w:val="20"/>
              </w:rPr>
              <w:t>0-6 months</w:t>
            </w:r>
          </w:p>
        </w:tc>
        <w:tc>
          <w:tcPr>
            <w:tcW w:w="1190" w:type="dxa"/>
          </w:tcPr>
          <w:p w14:paraId="0FB069EB" w14:textId="77777777" w:rsidR="003806CD" w:rsidRPr="00B2325E" w:rsidRDefault="003806CD" w:rsidP="003F5964">
            <w:pPr>
              <w:pStyle w:val="TableText"/>
              <w:jc w:val="right"/>
              <w:rPr>
                <w:szCs w:val="20"/>
              </w:rPr>
            </w:pPr>
            <w:r w:rsidRPr="00B2325E">
              <w:rPr>
                <w:szCs w:val="20"/>
              </w:rPr>
              <w:t>(base)</w:t>
            </w:r>
          </w:p>
        </w:tc>
        <w:tc>
          <w:tcPr>
            <w:tcW w:w="1107" w:type="dxa"/>
          </w:tcPr>
          <w:p w14:paraId="7DDC080D" w14:textId="77777777" w:rsidR="003806CD" w:rsidRPr="00B2325E" w:rsidRDefault="003806CD" w:rsidP="003F5964">
            <w:pPr>
              <w:pStyle w:val="TableText"/>
              <w:jc w:val="right"/>
              <w:rPr>
                <w:szCs w:val="20"/>
              </w:rPr>
            </w:pPr>
          </w:p>
        </w:tc>
        <w:tc>
          <w:tcPr>
            <w:tcW w:w="1107" w:type="dxa"/>
          </w:tcPr>
          <w:p w14:paraId="7D2DD6F3" w14:textId="77777777" w:rsidR="003806CD" w:rsidRPr="00B2325E" w:rsidRDefault="003806CD" w:rsidP="003F5964">
            <w:pPr>
              <w:pStyle w:val="TableText"/>
              <w:jc w:val="right"/>
              <w:rPr>
                <w:szCs w:val="20"/>
              </w:rPr>
            </w:pPr>
          </w:p>
        </w:tc>
        <w:tc>
          <w:tcPr>
            <w:tcW w:w="1190" w:type="dxa"/>
          </w:tcPr>
          <w:p w14:paraId="629C2EC6" w14:textId="77777777" w:rsidR="003806CD" w:rsidRPr="00B2325E" w:rsidRDefault="003806CD" w:rsidP="003F5964">
            <w:pPr>
              <w:pStyle w:val="TableText"/>
              <w:jc w:val="right"/>
              <w:rPr>
                <w:szCs w:val="20"/>
              </w:rPr>
            </w:pPr>
          </w:p>
        </w:tc>
        <w:tc>
          <w:tcPr>
            <w:tcW w:w="1107" w:type="dxa"/>
          </w:tcPr>
          <w:p w14:paraId="1CBB3D92" w14:textId="77777777" w:rsidR="003806CD" w:rsidRPr="00B2325E" w:rsidRDefault="003806CD" w:rsidP="003F5964">
            <w:pPr>
              <w:pStyle w:val="TableText"/>
              <w:jc w:val="right"/>
              <w:rPr>
                <w:szCs w:val="20"/>
              </w:rPr>
            </w:pPr>
          </w:p>
        </w:tc>
      </w:tr>
      <w:tr w:rsidR="003806CD" w:rsidRPr="00B2325E" w14:paraId="68B86EAB" w14:textId="77777777" w:rsidTr="003F5964">
        <w:trPr>
          <w:gridAfter w:val="1"/>
          <w:wAfter w:w="1190" w:type="dxa"/>
          <w:trHeight w:val="300"/>
        </w:trPr>
        <w:tc>
          <w:tcPr>
            <w:tcW w:w="2956" w:type="dxa"/>
            <w:noWrap/>
            <w:hideMark/>
          </w:tcPr>
          <w:p w14:paraId="678BD8EC"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7-12 months</w:t>
            </w:r>
          </w:p>
        </w:tc>
        <w:tc>
          <w:tcPr>
            <w:tcW w:w="1190" w:type="dxa"/>
            <w:noWrap/>
            <w:vAlign w:val="bottom"/>
          </w:tcPr>
          <w:p w14:paraId="7B0DD35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-0.256</w:t>
            </w:r>
          </w:p>
        </w:tc>
        <w:tc>
          <w:tcPr>
            <w:tcW w:w="1107" w:type="dxa"/>
            <w:noWrap/>
            <w:vAlign w:val="bottom"/>
          </w:tcPr>
          <w:p w14:paraId="5C708E6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0.105</w:t>
            </w:r>
          </w:p>
        </w:tc>
        <w:tc>
          <w:tcPr>
            <w:tcW w:w="1107" w:type="dxa"/>
            <w:noWrap/>
            <w:vAlign w:val="bottom"/>
          </w:tcPr>
          <w:p w14:paraId="65133C3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0.015**</w:t>
            </w:r>
          </w:p>
        </w:tc>
        <w:tc>
          <w:tcPr>
            <w:tcW w:w="1190" w:type="dxa"/>
            <w:noWrap/>
            <w:vAlign w:val="bottom"/>
          </w:tcPr>
          <w:p w14:paraId="2DF9D21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-0.463</w:t>
            </w:r>
          </w:p>
        </w:tc>
        <w:tc>
          <w:tcPr>
            <w:tcW w:w="1107" w:type="dxa"/>
            <w:noWrap/>
            <w:vAlign w:val="bottom"/>
          </w:tcPr>
          <w:p w14:paraId="63FC7F9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-0.049</w:t>
            </w:r>
          </w:p>
        </w:tc>
      </w:tr>
      <w:tr w:rsidR="003806CD" w:rsidRPr="00B2325E" w14:paraId="3773D56A"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067A7EA6"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1-2 years</w:t>
            </w:r>
          </w:p>
        </w:tc>
        <w:tc>
          <w:tcPr>
            <w:tcW w:w="1190" w:type="dxa"/>
            <w:noWrap/>
            <w:vAlign w:val="bottom"/>
          </w:tcPr>
          <w:p w14:paraId="245968B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-0.573</w:t>
            </w:r>
          </w:p>
        </w:tc>
        <w:tc>
          <w:tcPr>
            <w:tcW w:w="1107" w:type="dxa"/>
            <w:noWrap/>
            <w:vAlign w:val="bottom"/>
          </w:tcPr>
          <w:p w14:paraId="1512259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0.100</w:t>
            </w:r>
          </w:p>
        </w:tc>
        <w:tc>
          <w:tcPr>
            <w:tcW w:w="1107" w:type="dxa"/>
            <w:noWrap/>
            <w:vAlign w:val="bottom"/>
          </w:tcPr>
          <w:p w14:paraId="7439032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4A3A94D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-0.768</w:t>
            </w:r>
          </w:p>
        </w:tc>
        <w:tc>
          <w:tcPr>
            <w:tcW w:w="1107" w:type="dxa"/>
            <w:noWrap/>
            <w:vAlign w:val="bottom"/>
          </w:tcPr>
          <w:p w14:paraId="446D7D7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-0.377</w:t>
            </w:r>
          </w:p>
        </w:tc>
      </w:tr>
      <w:tr w:rsidR="003806CD" w:rsidRPr="00B2325E" w14:paraId="458AA591" w14:textId="77777777" w:rsidTr="003F5964">
        <w:trPr>
          <w:gridAfter w:val="1"/>
          <w:wAfter w:w="1190" w:type="dxa"/>
          <w:trHeight w:val="300"/>
        </w:trPr>
        <w:tc>
          <w:tcPr>
            <w:tcW w:w="2956" w:type="dxa"/>
            <w:noWrap/>
            <w:hideMark/>
          </w:tcPr>
          <w:p w14:paraId="71CF1567"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3-5 years</w:t>
            </w:r>
          </w:p>
        </w:tc>
        <w:tc>
          <w:tcPr>
            <w:tcW w:w="1190" w:type="dxa"/>
            <w:noWrap/>
            <w:vAlign w:val="bottom"/>
          </w:tcPr>
          <w:p w14:paraId="3074FEB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-0.920</w:t>
            </w:r>
          </w:p>
        </w:tc>
        <w:tc>
          <w:tcPr>
            <w:tcW w:w="1107" w:type="dxa"/>
            <w:noWrap/>
            <w:vAlign w:val="bottom"/>
          </w:tcPr>
          <w:p w14:paraId="135C745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0.109</w:t>
            </w:r>
          </w:p>
        </w:tc>
        <w:tc>
          <w:tcPr>
            <w:tcW w:w="1107" w:type="dxa"/>
            <w:noWrap/>
            <w:vAlign w:val="bottom"/>
          </w:tcPr>
          <w:p w14:paraId="5CE820D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5040E63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-1.134</w:t>
            </w:r>
          </w:p>
        </w:tc>
        <w:tc>
          <w:tcPr>
            <w:tcW w:w="1107" w:type="dxa"/>
            <w:noWrap/>
            <w:vAlign w:val="bottom"/>
          </w:tcPr>
          <w:p w14:paraId="64CDC85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-0.706</w:t>
            </w:r>
          </w:p>
        </w:tc>
      </w:tr>
      <w:tr w:rsidR="003806CD" w:rsidRPr="00B2325E" w14:paraId="103222EB"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72FE72DB"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6-10 years</w:t>
            </w:r>
          </w:p>
        </w:tc>
        <w:tc>
          <w:tcPr>
            <w:tcW w:w="1190" w:type="dxa"/>
            <w:noWrap/>
            <w:vAlign w:val="bottom"/>
          </w:tcPr>
          <w:p w14:paraId="26892AD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-1.171</w:t>
            </w:r>
          </w:p>
        </w:tc>
        <w:tc>
          <w:tcPr>
            <w:tcW w:w="1107" w:type="dxa"/>
            <w:noWrap/>
            <w:vAlign w:val="bottom"/>
          </w:tcPr>
          <w:p w14:paraId="773CD6D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0.139</w:t>
            </w:r>
          </w:p>
        </w:tc>
        <w:tc>
          <w:tcPr>
            <w:tcW w:w="1107" w:type="dxa"/>
            <w:noWrap/>
            <w:vAlign w:val="bottom"/>
          </w:tcPr>
          <w:p w14:paraId="7409D48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382C5A7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-1.443</w:t>
            </w:r>
          </w:p>
        </w:tc>
        <w:tc>
          <w:tcPr>
            <w:tcW w:w="1107" w:type="dxa"/>
            <w:noWrap/>
            <w:vAlign w:val="bottom"/>
          </w:tcPr>
          <w:p w14:paraId="1897BCC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-0.899</w:t>
            </w:r>
          </w:p>
        </w:tc>
      </w:tr>
      <w:tr w:rsidR="003806CD" w:rsidRPr="00B2325E" w14:paraId="0892D04B" w14:textId="77777777" w:rsidTr="003F5964">
        <w:trPr>
          <w:gridAfter w:val="1"/>
          <w:wAfter w:w="1190" w:type="dxa"/>
          <w:trHeight w:val="300"/>
        </w:trPr>
        <w:tc>
          <w:tcPr>
            <w:tcW w:w="2956" w:type="dxa"/>
            <w:noWrap/>
            <w:hideMark/>
          </w:tcPr>
          <w:p w14:paraId="6E72582D"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10+ years</w:t>
            </w:r>
          </w:p>
        </w:tc>
        <w:tc>
          <w:tcPr>
            <w:tcW w:w="1190" w:type="dxa"/>
            <w:noWrap/>
            <w:vAlign w:val="bottom"/>
          </w:tcPr>
          <w:p w14:paraId="33ADA92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-1.545</w:t>
            </w:r>
          </w:p>
        </w:tc>
        <w:tc>
          <w:tcPr>
            <w:tcW w:w="1107" w:type="dxa"/>
            <w:noWrap/>
            <w:vAlign w:val="bottom"/>
          </w:tcPr>
          <w:p w14:paraId="283E880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0.140</w:t>
            </w:r>
          </w:p>
        </w:tc>
        <w:tc>
          <w:tcPr>
            <w:tcW w:w="1107" w:type="dxa"/>
            <w:noWrap/>
            <w:vAlign w:val="bottom"/>
          </w:tcPr>
          <w:p w14:paraId="01F5F028"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530AE00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-1.818</w:t>
            </w:r>
          </w:p>
        </w:tc>
        <w:tc>
          <w:tcPr>
            <w:tcW w:w="1107" w:type="dxa"/>
            <w:noWrap/>
            <w:vAlign w:val="bottom"/>
          </w:tcPr>
          <w:p w14:paraId="63427BC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-1.271</w:t>
            </w:r>
          </w:p>
        </w:tc>
      </w:tr>
      <w:tr w:rsidR="003806CD" w:rsidRPr="00B2325E" w14:paraId="1C7A12D4"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034D88AB"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I have never worked before</w:t>
            </w:r>
          </w:p>
        </w:tc>
        <w:tc>
          <w:tcPr>
            <w:tcW w:w="1190" w:type="dxa"/>
            <w:noWrap/>
            <w:vAlign w:val="bottom"/>
          </w:tcPr>
          <w:p w14:paraId="5080BD2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-1.352</w:t>
            </w:r>
          </w:p>
        </w:tc>
        <w:tc>
          <w:tcPr>
            <w:tcW w:w="1107" w:type="dxa"/>
            <w:noWrap/>
            <w:vAlign w:val="bottom"/>
          </w:tcPr>
          <w:p w14:paraId="75E60B8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0.156</w:t>
            </w:r>
          </w:p>
        </w:tc>
        <w:tc>
          <w:tcPr>
            <w:tcW w:w="1107" w:type="dxa"/>
            <w:noWrap/>
            <w:vAlign w:val="bottom"/>
          </w:tcPr>
          <w:p w14:paraId="155593B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0.000***</w:t>
            </w:r>
          </w:p>
        </w:tc>
        <w:tc>
          <w:tcPr>
            <w:tcW w:w="1190" w:type="dxa"/>
            <w:noWrap/>
            <w:vAlign w:val="bottom"/>
          </w:tcPr>
          <w:p w14:paraId="0F107A3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-1.658</w:t>
            </w:r>
          </w:p>
        </w:tc>
        <w:tc>
          <w:tcPr>
            <w:tcW w:w="1107" w:type="dxa"/>
            <w:noWrap/>
            <w:vAlign w:val="bottom"/>
          </w:tcPr>
          <w:p w14:paraId="062D8CA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-1.046</w:t>
            </w:r>
          </w:p>
        </w:tc>
      </w:tr>
      <w:tr w:rsidR="003806CD" w:rsidRPr="00B2325E" w14:paraId="1AA2E97D" w14:textId="77777777" w:rsidTr="003F5964">
        <w:trPr>
          <w:gridAfter w:val="1"/>
          <w:wAfter w:w="1190" w:type="dxa"/>
        </w:trPr>
        <w:tc>
          <w:tcPr>
            <w:tcW w:w="2956" w:type="dxa"/>
          </w:tcPr>
          <w:p w14:paraId="123103EB" w14:textId="77777777" w:rsidR="003806CD" w:rsidRPr="00B2325E" w:rsidRDefault="003806CD" w:rsidP="003F5964">
            <w:pPr>
              <w:pStyle w:val="TableText"/>
              <w:rPr>
                <w:szCs w:val="20"/>
              </w:rPr>
            </w:pPr>
            <w:r w:rsidRPr="00B2325E">
              <w:rPr>
                <w:szCs w:val="20"/>
              </w:rPr>
              <w:t>Exercise</w:t>
            </w:r>
          </w:p>
        </w:tc>
        <w:tc>
          <w:tcPr>
            <w:tcW w:w="1190" w:type="dxa"/>
          </w:tcPr>
          <w:p w14:paraId="7D700AFC" w14:textId="77777777" w:rsidR="003806CD" w:rsidRPr="00B2325E" w:rsidRDefault="003806CD" w:rsidP="003F5964">
            <w:pPr>
              <w:pStyle w:val="TableText"/>
              <w:jc w:val="right"/>
              <w:rPr>
                <w:szCs w:val="20"/>
              </w:rPr>
            </w:pPr>
          </w:p>
        </w:tc>
        <w:tc>
          <w:tcPr>
            <w:tcW w:w="1107" w:type="dxa"/>
          </w:tcPr>
          <w:p w14:paraId="4E6263BA" w14:textId="77777777" w:rsidR="003806CD" w:rsidRPr="00B2325E" w:rsidRDefault="003806CD" w:rsidP="003F5964">
            <w:pPr>
              <w:pStyle w:val="TableText"/>
              <w:jc w:val="right"/>
              <w:rPr>
                <w:szCs w:val="20"/>
              </w:rPr>
            </w:pPr>
          </w:p>
        </w:tc>
        <w:tc>
          <w:tcPr>
            <w:tcW w:w="1107" w:type="dxa"/>
          </w:tcPr>
          <w:p w14:paraId="2F98ABEA" w14:textId="77777777" w:rsidR="003806CD" w:rsidRPr="00B2325E" w:rsidRDefault="003806CD" w:rsidP="003F5964">
            <w:pPr>
              <w:pStyle w:val="TableText"/>
              <w:jc w:val="right"/>
              <w:rPr>
                <w:szCs w:val="20"/>
              </w:rPr>
            </w:pPr>
          </w:p>
        </w:tc>
        <w:tc>
          <w:tcPr>
            <w:tcW w:w="1190" w:type="dxa"/>
          </w:tcPr>
          <w:p w14:paraId="0F080594" w14:textId="77777777" w:rsidR="003806CD" w:rsidRPr="00B2325E" w:rsidRDefault="003806CD" w:rsidP="003F5964">
            <w:pPr>
              <w:pStyle w:val="TableText"/>
              <w:jc w:val="right"/>
              <w:rPr>
                <w:szCs w:val="20"/>
              </w:rPr>
            </w:pPr>
          </w:p>
        </w:tc>
        <w:tc>
          <w:tcPr>
            <w:tcW w:w="1107" w:type="dxa"/>
          </w:tcPr>
          <w:p w14:paraId="41CAC2E0" w14:textId="77777777" w:rsidR="003806CD" w:rsidRPr="00B2325E" w:rsidRDefault="003806CD" w:rsidP="003F5964">
            <w:pPr>
              <w:pStyle w:val="TableText"/>
              <w:jc w:val="right"/>
              <w:rPr>
                <w:szCs w:val="20"/>
              </w:rPr>
            </w:pPr>
          </w:p>
        </w:tc>
      </w:tr>
      <w:tr w:rsidR="003806CD" w:rsidRPr="00B2325E" w14:paraId="7C482345"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76E41947" w14:textId="77777777" w:rsidR="003806CD" w:rsidRPr="00B2325E" w:rsidRDefault="003806CD" w:rsidP="003F5964">
            <w:pPr>
              <w:pStyle w:val="TableText"/>
              <w:rPr>
                <w:szCs w:val="20"/>
              </w:rPr>
            </w:pPr>
            <w:r w:rsidRPr="00B2325E">
              <w:rPr>
                <w:szCs w:val="20"/>
              </w:rPr>
              <w:t>I don’t exercise</w:t>
            </w:r>
          </w:p>
        </w:tc>
        <w:tc>
          <w:tcPr>
            <w:tcW w:w="1190" w:type="dxa"/>
          </w:tcPr>
          <w:p w14:paraId="27AAB3D4" w14:textId="77777777" w:rsidR="003806CD" w:rsidRPr="00B2325E" w:rsidRDefault="003806CD" w:rsidP="003F5964">
            <w:pPr>
              <w:pStyle w:val="TableText"/>
              <w:jc w:val="right"/>
              <w:rPr>
                <w:szCs w:val="20"/>
              </w:rPr>
            </w:pPr>
            <w:r w:rsidRPr="00B2325E">
              <w:rPr>
                <w:szCs w:val="20"/>
              </w:rPr>
              <w:t>(base)</w:t>
            </w:r>
          </w:p>
        </w:tc>
        <w:tc>
          <w:tcPr>
            <w:tcW w:w="1107" w:type="dxa"/>
          </w:tcPr>
          <w:p w14:paraId="5AC18961" w14:textId="77777777" w:rsidR="003806CD" w:rsidRPr="00B2325E" w:rsidRDefault="003806CD" w:rsidP="003F5964">
            <w:pPr>
              <w:pStyle w:val="TableText"/>
              <w:jc w:val="right"/>
              <w:rPr>
                <w:szCs w:val="20"/>
              </w:rPr>
            </w:pPr>
          </w:p>
        </w:tc>
        <w:tc>
          <w:tcPr>
            <w:tcW w:w="1107" w:type="dxa"/>
          </w:tcPr>
          <w:p w14:paraId="4DC04560" w14:textId="77777777" w:rsidR="003806CD" w:rsidRPr="00B2325E" w:rsidRDefault="003806CD" w:rsidP="003F5964">
            <w:pPr>
              <w:pStyle w:val="TableText"/>
              <w:jc w:val="right"/>
              <w:rPr>
                <w:szCs w:val="20"/>
              </w:rPr>
            </w:pPr>
          </w:p>
        </w:tc>
        <w:tc>
          <w:tcPr>
            <w:tcW w:w="1190" w:type="dxa"/>
          </w:tcPr>
          <w:p w14:paraId="6432465F" w14:textId="77777777" w:rsidR="003806CD" w:rsidRPr="00B2325E" w:rsidRDefault="003806CD" w:rsidP="003F5964">
            <w:pPr>
              <w:pStyle w:val="TableText"/>
              <w:jc w:val="right"/>
              <w:rPr>
                <w:szCs w:val="20"/>
              </w:rPr>
            </w:pPr>
          </w:p>
        </w:tc>
        <w:tc>
          <w:tcPr>
            <w:tcW w:w="1107" w:type="dxa"/>
          </w:tcPr>
          <w:p w14:paraId="77C283D3" w14:textId="77777777" w:rsidR="003806CD" w:rsidRPr="00B2325E" w:rsidRDefault="003806CD" w:rsidP="003F5964">
            <w:pPr>
              <w:pStyle w:val="TableText"/>
              <w:jc w:val="right"/>
              <w:rPr>
                <w:szCs w:val="20"/>
              </w:rPr>
            </w:pPr>
          </w:p>
        </w:tc>
      </w:tr>
      <w:tr w:rsidR="003806CD" w:rsidRPr="00B2325E" w14:paraId="67E782DE" w14:textId="77777777" w:rsidTr="003F5964">
        <w:trPr>
          <w:gridAfter w:val="1"/>
          <w:wAfter w:w="1190" w:type="dxa"/>
          <w:trHeight w:val="300"/>
        </w:trPr>
        <w:tc>
          <w:tcPr>
            <w:tcW w:w="2956" w:type="dxa"/>
            <w:noWrap/>
            <w:hideMark/>
          </w:tcPr>
          <w:p w14:paraId="767E0460"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I exercise sometimes</w:t>
            </w:r>
          </w:p>
        </w:tc>
        <w:tc>
          <w:tcPr>
            <w:tcW w:w="1190" w:type="dxa"/>
            <w:noWrap/>
            <w:vAlign w:val="bottom"/>
          </w:tcPr>
          <w:p w14:paraId="5B7ACFE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0.062</w:t>
            </w:r>
          </w:p>
        </w:tc>
        <w:tc>
          <w:tcPr>
            <w:tcW w:w="1107" w:type="dxa"/>
            <w:noWrap/>
            <w:vAlign w:val="bottom"/>
          </w:tcPr>
          <w:p w14:paraId="1185F86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0.084</w:t>
            </w:r>
          </w:p>
        </w:tc>
        <w:tc>
          <w:tcPr>
            <w:tcW w:w="1107" w:type="dxa"/>
            <w:noWrap/>
            <w:vAlign w:val="bottom"/>
          </w:tcPr>
          <w:p w14:paraId="5B9859F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0.459</w:t>
            </w:r>
          </w:p>
        </w:tc>
        <w:tc>
          <w:tcPr>
            <w:tcW w:w="1190" w:type="dxa"/>
            <w:noWrap/>
            <w:vAlign w:val="bottom"/>
          </w:tcPr>
          <w:p w14:paraId="7EBF656A"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-0.103</w:t>
            </w:r>
          </w:p>
        </w:tc>
        <w:tc>
          <w:tcPr>
            <w:tcW w:w="1107" w:type="dxa"/>
            <w:noWrap/>
            <w:vAlign w:val="bottom"/>
          </w:tcPr>
          <w:p w14:paraId="0FA27EC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0.228</w:t>
            </w:r>
          </w:p>
        </w:tc>
      </w:tr>
      <w:tr w:rsidR="003806CD" w:rsidRPr="00B2325E" w14:paraId="353C1221"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37947D47"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I exercise regularly</w:t>
            </w:r>
          </w:p>
        </w:tc>
        <w:tc>
          <w:tcPr>
            <w:tcW w:w="1190" w:type="dxa"/>
            <w:noWrap/>
            <w:vAlign w:val="bottom"/>
          </w:tcPr>
          <w:p w14:paraId="5696E59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0.160</w:t>
            </w:r>
          </w:p>
        </w:tc>
        <w:tc>
          <w:tcPr>
            <w:tcW w:w="1107" w:type="dxa"/>
            <w:noWrap/>
            <w:vAlign w:val="bottom"/>
          </w:tcPr>
          <w:p w14:paraId="75F2685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0.087</w:t>
            </w:r>
          </w:p>
        </w:tc>
        <w:tc>
          <w:tcPr>
            <w:tcW w:w="1107" w:type="dxa"/>
            <w:noWrap/>
            <w:vAlign w:val="bottom"/>
          </w:tcPr>
          <w:p w14:paraId="6F99719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0.066*</w:t>
            </w:r>
          </w:p>
        </w:tc>
        <w:tc>
          <w:tcPr>
            <w:tcW w:w="1190" w:type="dxa"/>
            <w:noWrap/>
            <w:vAlign w:val="bottom"/>
          </w:tcPr>
          <w:p w14:paraId="6CA7E9F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-0.010</w:t>
            </w:r>
          </w:p>
        </w:tc>
        <w:tc>
          <w:tcPr>
            <w:tcW w:w="1107" w:type="dxa"/>
            <w:noWrap/>
            <w:vAlign w:val="bottom"/>
          </w:tcPr>
          <w:p w14:paraId="00C8DFB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0.331</w:t>
            </w:r>
          </w:p>
        </w:tc>
      </w:tr>
      <w:tr w:rsidR="003806CD" w:rsidRPr="00B2325E" w14:paraId="08E3FEF6" w14:textId="77777777" w:rsidTr="003F5964">
        <w:trPr>
          <w:gridAfter w:val="1"/>
          <w:wAfter w:w="1190" w:type="dxa"/>
          <w:trHeight w:val="300"/>
        </w:trPr>
        <w:tc>
          <w:tcPr>
            <w:tcW w:w="2956" w:type="dxa"/>
            <w:noWrap/>
            <w:hideMark/>
          </w:tcPr>
          <w:p w14:paraId="5C9045DE"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Prefer not to say</w:t>
            </w:r>
          </w:p>
        </w:tc>
        <w:tc>
          <w:tcPr>
            <w:tcW w:w="1190" w:type="dxa"/>
            <w:noWrap/>
            <w:vAlign w:val="bottom"/>
          </w:tcPr>
          <w:p w14:paraId="25D53EB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-0.354</w:t>
            </w:r>
          </w:p>
        </w:tc>
        <w:tc>
          <w:tcPr>
            <w:tcW w:w="1107" w:type="dxa"/>
            <w:noWrap/>
            <w:vAlign w:val="bottom"/>
          </w:tcPr>
          <w:p w14:paraId="00D495C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0.686</w:t>
            </w:r>
          </w:p>
        </w:tc>
        <w:tc>
          <w:tcPr>
            <w:tcW w:w="1107" w:type="dxa"/>
            <w:noWrap/>
            <w:vAlign w:val="bottom"/>
          </w:tcPr>
          <w:p w14:paraId="7683BBB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0.605</w:t>
            </w:r>
          </w:p>
        </w:tc>
        <w:tc>
          <w:tcPr>
            <w:tcW w:w="1190" w:type="dxa"/>
            <w:noWrap/>
            <w:vAlign w:val="bottom"/>
          </w:tcPr>
          <w:p w14:paraId="36C4C74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-1.698</w:t>
            </w:r>
          </w:p>
        </w:tc>
        <w:tc>
          <w:tcPr>
            <w:tcW w:w="1107" w:type="dxa"/>
            <w:noWrap/>
            <w:vAlign w:val="bottom"/>
          </w:tcPr>
          <w:p w14:paraId="361CC5F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0.989</w:t>
            </w:r>
          </w:p>
        </w:tc>
      </w:tr>
      <w:tr w:rsidR="003806CD" w:rsidRPr="00B2325E" w14:paraId="4E42C7FC"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2DB8CF80" w14:textId="77777777" w:rsidR="003806CD" w:rsidRPr="00B2325E" w:rsidRDefault="003806CD" w:rsidP="003F5964">
            <w:pPr>
              <w:pStyle w:val="TableText"/>
              <w:rPr>
                <w:szCs w:val="20"/>
              </w:rPr>
            </w:pPr>
            <w:r w:rsidRPr="00B2325E">
              <w:rPr>
                <w:szCs w:val="20"/>
              </w:rPr>
              <w:t>Existing health support</w:t>
            </w:r>
          </w:p>
        </w:tc>
        <w:tc>
          <w:tcPr>
            <w:tcW w:w="1190" w:type="dxa"/>
          </w:tcPr>
          <w:p w14:paraId="25FD3AD1" w14:textId="77777777" w:rsidR="003806CD" w:rsidRPr="00B2325E" w:rsidRDefault="003806CD" w:rsidP="003F5964">
            <w:pPr>
              <w:pStyle w:val="TableText"/>
              <w:jc w:val="right"/>
              <w:rPr>
                <w:szCs w:val="20"/>
              </w:rPr>
            </w:pPr>
          </w:p>
        </w:tc>
        <w:tc>
          <w:tcPr>
            <w:tcW w:w="1107" w:type="dxa"/>
          </w:tcPr>
          <w:p w14:paraId="7EC62B2E" w14:textId="77777777" w:rsidR="003806CD" w:rsidRPr="00B2325E" w:rsidRDefault="003806CD" w:rsidP="003F5964">
            <w:pPr>
              <w:pStyle w:val="TableText"/>
              <w:jc w:val="right"/>
              <w:rPr>
                <w:szCs w:val="20"/>
              </w:rPr>
            </w:pPr>
          </w:p>
        </w:tc>
        <w:tc>
          <w:tcPr>
            <w:tcW w:w="1107" w:type="dxa"/>
          </w:tcPr>
          <w:p w14:paraId="137379F3" w14:textId="77777777" w:rsidR="003806CD" w:rsidRPr="00B2325E" w:rsidRDefault="003806CD" w:rsidP="003F5964">
            <w:pPr>
              <w:pStyle w:val="TableText"/>
              <w:jc w:val="right"/>
              <w:rPr>
                <w:szCs w:val="20"/>
              </w:rPr>
            </w:pPr>
          </w:p>
        </w:tc>
        <w:tc>
          <w:tcPr>
            <w:tcW w:w="1190" w:type="dxa"/>
          </w:tcPr>
          <w:p w14:paraId="501A2B07" w14:textId="77777777" w:rsidR="003806CD" w:rsidRPr="00B2325E" w:rsidRDefault="003806CD" w:rsidP="003F5964">
            <w:pPr>
              <w:pStyle w:val="TableText"/>
              <w:jc w:val="right"/>
              <w:rPr>
                <w:szCs w:val="20"/>
              </w:rPr>
            </w:pPr>
          </w:p>
        </w:tc>
        <w:tc>
          <w:tcPr>
            <w:tcW w:w="1107" w:type="dxa"/>
          </w:tcPr>
          <w:p w14:paraId="16F19DE3" w14:textId="77777777" w:rsidR="003806CD" w:rsidRPr="00B2325E" w:rsidRDefault="003806CD" w:rsidP="003F5964">
            <w:pPr>
              <w:pStyle w:val="TableText"/>
              <w:jc w:val="right"/>
              <w:rPr>
                <w:szCs w:val="20"/>
              </w:rPr>
            </w:pPr>
          </w:p>
        </w:tc>
      </w:tr>
      <w:tr w:rsidR="003806CD" w:rsidRPr="00B2325E" w14:paraId="06D99631" w14:textId="77777777" w:rsidTr="003F5964">
        <w:trPr>
          <w:gridAfter w:val="1"/>
          <w:wAfter w:w="1190" w:type="dxa"/>
        </w:trPr>
        <w:tc>
          <w:tcPr>
            <w:tcW w:w="2956" w:type="dxa"/>
          </w:tcPr>
          <w:p w14:paraId="72FEE310" w14:textId="77777777" w:rsidR="003806CD" w:rsidRPr="00B2325E" w:rsidRDefault="003806CD" w:rsidP="003F5964">
            <w:pPr>
              <w:pStyle w:val="TableText"/>
              <w:rPr>
                <w:szCs w:val="20"/>
              </w:rPr>
            </w:pPr>
            <w:r w:rsidRPr="00B2325E">
              <w:rPr>
                <w:szCs w:val="20"/>
              </w:rPr>
              <w:t>No</w:t>
            </w:r>
          </w:p>
        </w:tc>
        <w:tc>
          <w:tcPr>
            <w:tcW w:w="1190" w:type="dxa"/>
          </w:tcPr>
          <w:p w14:paraId="3759D8D2" w14:textId="77777777" w:rsidR="003806CD" w:rsidRPr="00B2325E" w:rsidRDefault="003806CD" w:rsidP="003F5964">
            <w:pPr>
              <w:pStyle w:val="TableText"/>
              <w:jc w:val="right"/>
              <w:rPr>
                <w:szCs w:val="20"/>
              </w:rPr>
            </w:pPr>
            <w:r w:rsidRPr="00B2325E">
              <w:rPr>
                <w:szCs w:val="20"/>
              </w:rPr>
              <w:t>(base)</w:t>
            </w:r>
          </w:p>
        </w:tc>
        <w:tc>
          <w:tcPr>
            <w:tcW w:w="1107" w:type="dxa"/>
          </w:tcPr>
          <w:p w14:paraId="0CDFBB72" w14:textId="77777777" w:rsidR="003806CD" w:rsidRPr="00B2325E" w:rsidRDefault="003806CD" w:rsidP="003F5964">
            <w:pPr>
              <w:pStyle w:val="TableText"/>
              <w:jc w:val="right"/>
              <w:rPr>
                <w:szCs w:val="20"/>
              </w:rPr>
            </w:pPr>
          </w:p>
        </w:tc>
        <w:tc>
          <w:tcPr>
            <w:tcW w:w="1107" w:type="dxa"/>
          </w:tcPr>
          <w:p w14:paraId="7E26BF01" w14:textId="77777777" w:rsidR="003806CD" w:rsidRPr="00B2325E" w:rsidRDefault="003806CD" w:rsidP="003F5964">
            <w:pPr>
              <w:pStyle w:val="TableText"/>
              <w:jc w:val="right"/>
              <w:rPr>
                <w:szCs w:val="20"/>
              </w:rPr>
            </w:pPr>
          </w:p>
        </w:tc>
        <w:tc>
          <w:tcPr>
            <w:tcW w:w="1190" w:type="dxa"/>
          </w:tcPr>
          <w:p w14:paraId="2F7A8B37" w14:textId="77777777" w:rsidR="003806CD" w:rsidRPr="00B2325E" w:rsidRDefault="003806CD" w:rsidP="003F5964">
            <w:pPr>
              <w:pStyle w:val="TableText"/>
              <w:jc w:val="right"/>
              <w:rPr>
                <w:szCs w:val="20"/>
              </w:rPr>
            </w:pPr>
          </w:p>
        </w:tc>
        <w:tc>
          <w:tcPr>
            <w:tcW w:w="1107" w:type="dxa"/>
          </w:tcPr>
          <w:p w14:paraId="0B3B8E95" w14:textId="77777777" w:rsidR="003806CD" w:rsidRPr="00B2325E" w:rsidRDefault="003806CD" w:rsidP="003F5964">
            <w:pPr>
              <w:pStyle w:val="TableText"/>
              <w:jc w:val="right"/>
              <w:rPr>
                <w:szCs w:val="20"/>
              </w:rPr>
            </w:pPr>
          </w:p>
        </w:tc>
      </w:tr>
      <w:tr w:rsidR="003806CD" w:rsidRPr="00B2325E" w14:paraId="2ADD10E3"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646381C8"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5876C76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0.195</w:t>
            </w:r>
          </w:p>
        </w:tc>
        <w:tc>
          <w:tcPr>
            <w:tcW w:w="1107" w:type="dxa"/>
            <w:noWrap/>
            <w:vAlign w:val="bottom"/>
          </w:tcPr>
          <w:p w14:paraId="5FCC638D"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0.114</w:t>
            </w:r>
          </w:p>
        </w:tc>
        <w:tc>
          <w:tcPr>
            <w:tcW w:w="1107" w:type="dxa"/>
            <w:noWrap/>
            <w:vAlign w:val="bottom"/>
          </w:tcPr>
          <w:p w14:paraId="3F140DB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0.087*</w:t>
            </w:r>
          </w:p>
        </w:tc>
        <w:tc>
          <w:tcPr>
            <w:tcW w:w="1190" w:type="dxa"/>
            <w:noWrap/>
            <w:vAlign w:val="bottom"/>
          </w:tcPr>
          <w:p w14:paraId="7F5ED1C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-0.029</w:t>
            </w:r>
          </w:p>
        </w:tc>
        <w:tc>
          <w:tcPr>
            <w:tcW w:w="1107" w:type="dxa"/>
            <w:noWrap/>
            <w:vAlign w:val="bottom"/>
          </w:tcPr>
          <w:p w14:paraId="73A20D17"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0.419</w:t>
            </w:r>
          </w:p>
        </w:tc>
      </w:tr>
      <w:tr w:rsidR="003806CD" w:rsidRPr="00B2325E" w14:paraId="738FD767" w14:textId="77777777" w:rsidTr="003F5964">
        <w:trPr>
          <w:gridAfter w:val="1"/>
          <w:wAfter w:w="1190" w:type="dxa"/>
        </w:trPr>
        <w:tc>
          <w:tcPr>
            <w:tcW w:w="2956" w:type="dxa"/>
          </w:tcPr>
          <w:p w14:paraId="7DDD8CBC" w14:textId="77777777" w:rsidR="003806CD" w:rsidRPr="00B2325E" w:rsidRDefault="003806CD" w:rsidP="003F5964">
            <w:pPr>
              <w:pStyle w:val="TableText"/>
              <w:rPr>
                <w:szCs w:val="20"/>
              </w:rPr>
            </w:pPr>
            <w:r w:rsidRPr="00B2325E">
              <w:rPr>
                <w:szCs w:val="20"/>
              </w:rPr>
              <w:t>PIP receipt</w:t>
            </w:r>
          </w:p>
        </w:tc>
        <w:tc>
          <w:tcPr>
            <w:tcW w:w="1190" w:type="dxa"/>
          </w:tcPr>
          <w:p w14:paraId="376CF1F2" w14:textId="77777777" w:rsidR="003806CD" w:rsidRPr="00B2325E" w:rsidRDefault="003806CD" w:rsidP="003F5964">
            <w:pPr>
              <w:pStyle w:val="TableText"/>
              <w:jc w:val="right"/>
              <w:rPr>
                <w:szCs w:val="20"/>
              </w:rPr>
            </w:pPr>
          </w:p>
        </w:tc>
        <w:tc>
          <w:tcPr>
            <w:tcW w:w="1107" w:type="dxa"/>
          </w:tcPr>
          <w:p w14:paraId="698AAF3F" w14:textId="77777777" w:rsidR="003806CD" w:rsidRPr="00B2325E" w:rsidRDefault="003806CD" w:rsidP="003F5964">
            <w:pPr>
              <w:pStyle w:val="TableText"/>
              <w:jc w:val="right"/>
              <w:rPr>
                <w:szCs w:val="20"/>
              </w:rPr>
            </w:pPr>
          </w:p>
        </w:tc>
        <w:tc>
          <w:tcPr>
            <w:tcW w:w="1107" w:type="dxa"/>
          </w:tcPr>
          <w:p w14:paraId="0871F807" w14:textId="77777777" w:rsidR="003806CD" w:rsidRPr="00B2325E" w:rsidRDefault="003806CD" w:rsidP="003F5964">
            <w:pPr>
              <w:pStyle w:val="TableText"/>
              <w:jc w:val="right"/>
              <w:rPr>
                <w:szCs w:val="20"/>
              </w:rPr>
            </w:pPr>
          </w:p>
        </w:tc>
        <w:tc>
          <w:tcPr>
            <w:tcW w:w="1190" w:type="dxa"/>
          </w:tcPr>
          <w:p w14:paraId="1744ECDA" w14:textId="77777777" w:rsidR="003806CD" w:rsidRPr="00B2325E" w:rsidRDefault="003806CD" w:rsidP="003F5964">
            <w:pPr>
              <w:pStyle w:val="TableText"/>
              <w:jc w:val="right"/>
              <w:rPr>
                <w:szCs w:val="20"/>
              </w:rPr>
            </w:pPr>
          </w:p>
        </w:tc>
        <w:tc>
          <w:tcPr>
            <w:tcW w:w="1107" w:type="dxa"/>
          </w:tcPr>
          <w:p w14:paraId="4A3F2589" w14:textId="77777777" w:rsidR="003806CD" w:rsidRPr="00B2325E" w:rsidRDefault="003806CD" w:rsidP="003F5964">
            <w:pPr>
              <w:pStyle w:val="TableText"/>
              <w:jc w:val="right"/>
              <w:rPr>
                <w:szCs w:val="20"/>
              </w:rPr>
            </w:pPr>
          </w:p>
        </w:tc>
      </w:tr>
      <w:tr w:rsidR="003806CD" w:rsidRPr="00B2325E" w14:paraId="10E29B79"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70477410" w14:textId="77777777" w:rsidR="003806CD" w:rsidRPr="00B2325E" w:rsidRDefault="003806CD" w:rsidP="003F5964">
            <w:pPr>
              <w:pStyle w:val="TableText"/>
              <w:rPr>
                <w:szCs w:val="20"/>
              </w:rPr>
            </w:pPr>
            <w:r w:rsidRPr="00B2325E">
              <w:rPr>
                <w:szCs w:val="20"/>
              </w:rPr>
              <w:t>No</w:t>
            </w:r>
          </w:p>
        </w:tc>
        <w:tc>
          <w:tcPr>
            <w:tcW w:w="1190" w:type="dxa"/>
          </w:tcPr>
          <w:p w14:paraId="003C8E84" w14:textId="77777777" w:rsidR="003806CD" w:rsidRPr="00B2325E" w:rsidRDefault="003806CD" w:rsidP="003F5964">
            <w:pPr>
              <w:pStyle w:val="TableText"/>
              <w:jc w:val="right"/>
              <w:rPr>
                <w:szCs w:val="20"/>
              </w:rPr>
            </w:pPr>
            <w:r w:rsidRPr="00B2325E">
              <w:rPr>
                <w:szCs w:val="20"/>
              </w:rPr>
              <w:t>(base)</w:t>
            </w:r>
          </w:p>
        </w:tc>
        <w:tc>
          <w:tcPr>
            <w:tcW w:w="1107" w:type="dxa"/>
          </w:tcPr>
          <w:p w14:paraId="2E340571" w14:textId="77777777" w:rsidR="003806CD" w:rsidRPr="00B2325E" w:rsidRDefault="003806CD" w:rsidP="003F5964">
            <w:pPr>
              <w:pStyle w:val="TableText"/>
              <w:jc w:val="right"/>
              <w:rPr>
                <w:szCs w:val="20"/>
              </w:rPr>
            </w:pPr>
          </w:p>
        </w:tc>
        <w:tc>
          <w:tcPr>
            <w:tcW w:w="1107" w:type="dxa"/>
          </w:tcPr>
          <w:p w14:paraId="1CC18F54" w14:textId="77777777" w:rsidR="003806CD" w:rsidRPr="00B2325E" w:rsidRDefault="003806CD" w:rsidP="003F5964">
            <w:pPr>
              <w:pStyle w:val="TableText"/>
              <w:jc w:val="right"/>
              <w:rPr>
                <w:szCs w:val="20"/>
              </w:rPr>
            </w:pPr>
          </w:p>
        </w:tc>
        <w:tc>
          <w:tcPr>
            <w:tcW w:w="1190" w:type="dxa"/>
          </w:tcPr>
          <w:p w14:paraId="48A4521F" w14:textId="77777777" w:rsidR="003806CD" w:rsidRPr="00B2325E" w:rsidRDefault="003806CD" w:rsidP="003F5964">
            <w:pPr>
              <w:pStyle w:val="TableText"/>
              <w:jc w:val="right"/>
              <w:rPr>
                <w:szCs w:val="20"/>
              </w:rPr>
            </w:pPr>
          </w:p>
        </w:tc>
        <w:tc>
          <w:tcPr>
            <w:tcW w:w="1107" w:type="dxa"/>
          </w:tcPr>
          <w:p w14:paraId="62EF4979" w14:textId="77777777" w:rsidR="003806CD" w:rsidRPr="00B2325E" w:rsidRDefault="003806CD" w:rsidP="003F5964">
            <w:pPr>
              <w:pStyle w:val="TableText"/>
              <w:jc w:val="right"/>
              <w:rPr>
                <w:szCs w:val="20"/>
              </w:rPr>
            </w:pPr>
          </w:p>
        </w:tc>
      </w:tr>
      <w:tr w:rsidR="003806CD" w:rsidRPr="00B2325E" w14:paraId="045694A9" w14:textId="77777777" w:rsidTr="003F5964">
        <w:trPr>
          <w:gridAfter w:val="1"/>
          <w:wAfter w:w="1190" w:type="dxa"/>
          <w:trHeight w:val="300"/>
        </w:trPr>
        <w:tc>
          <w:tcPr>
            <w:tcW w:w="2956" w:type="dxa"/>
            <w:noWrap/>
            <w:hideMark/>
          </w:tcPr>
          <w:p w14:paraId="607335BD"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Yes</w:t>
            </w:r>
          </w:p>
        </w:tc>
        <w:tc>
          <w:tcPr>
            <w:tcW w:w="1190" w:type="dxa"/>
            <w:noWrap/>
            <w:vAlign w:val="bottom"/>
          </w:tcPr>
          <w:p w14:paraId="3EE18A1F"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-0.099</w:t>
            </w:r>
          </w:p>
        </w:tc>
        <w:tc>
          <w:tcPr>
            <w:tcW w:w="1107" w:type="dxa"/>
            <w:noWrap/>
            <w:vAlign w:val="bottom"/>
          </w:tcPr>
          <w:p w14:paraId="6D7CA7C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0.125</w:t>
            </w:r>
          </w:p>
        </w:tc>
        <w:tc>
          <w:tcPr>
            <w:tcW w:w="1107" w:type="dxa"/>
            <w:noWrap/>
            <w:vAlign w:val="bottom"/>
          </w:tcPr>
          <w:p w14:paraId="623D089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0.432</w:t>
            </w:r>
          </w:p>
        </w:tc>
        <w:tc>
          <w:tcPr>
            <w:tcW w:w="1190" w:type="dxa"/>
            <w:noWrap/>
            <w:vAlign w:val="bottom"/>
          </w:tcPr>
          <w:p w14:paraId="5A800CA1"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-0.344</w:t>
            </w:r>
          </w:p>
        </w:tc>
        <w:tc>
          <w:tcPr>
            <w:tcW w:w="1107" w:type="dxa"/>
            <w:noWrap/>
            <w:vAlign w:val="bottom"/>
          </w:tcPr>
          <w:p w14:paraId="7D71730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0.147</w:t>
            </w:r>
          </w:p>
        </w:tc>
      </w:tr>
      <w:tr w:rsidR="003806CD" w:rsidRPr="00B2325E" w14:paraId="106D7BFA"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hideMark/>
          </w:tcPr>
          <w:p w14:paraId="0891C508"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Not sure</w:t>
            </w:r>
          </w:p>
        </w:tc>
        <w:tc>
          <w:tcPr>
            <w:tcW w:w="1190" w:type="dxa"/>
            <w:noWrap/>
            <w:vAlign w:val="bottom"/>
          </w:tcPr>
          <w:p w14:paraId="5B4068C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-0.128</w:t>
            </w:r>
          </w:p>
        </w:tc>
        <w:tc>
          <w:tcPr>
            <w:tcW w:w="1107" w:type="dxa"/>
            <w:noWrap/>
            <w:vAlign w:val="bottom"/>
          </w:tcPr>
          <w:p w14:paraId="5100357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0.421</w:t>
            </w:r>
          </w:p>
        </w:tc>
        <w:tc>
          <w:tcPr>
            <w:tcW w:w="1107" w:type="dxa"/>
            <w:noWrap/>
            <w:vAlign w:val="bottom"/>
          </w:tcPr>
          <w:p w14:paraId="1010FA25"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0.762</w:t>
            </w:r>
          </w:p>
        </w:tc>
        <w:tc>
          <w:tcPr>
            <w:tcW w:w="1190" w:type="dxa"/>
            <w:noWrap/>
            <w:vAlign w:val="bottom"/>
          </w:tcPr>
          <w:p w14:paraId="765908F9"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-0.952</w:t>
            </w:r>
          </w:p>
        </w:tc>
        <w:tc>
          <w:tcPr>
            <w:tcW w:w="1107" w:type="dxa"/>
            <w:noWrap/>
            <w:vAlign w:val="bottom"/>
          </w:tcPr>
          <w:p w14:paraId="50BA26C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0.697</w:t>
            </w:r>
          </w:p>
        </w:tc>
      </w:tr>
      <w:tr w:rsidR="003806CD" w:rsidRPr="00B2325E" w14:paraId="3DFD7507" w14:textId="77777777" w:rsidTr="003F5964">
        <w:trPr>
          <w:gridAfter w:val="1"/>
          <w:wAfter w:w="1190" w:type="dxa"/>
          <w:trHeight w:val="300"/>
        </w:trPr>
        <w:tc>
          <w:tcPr>
            <w:tcW w:w="2956" w:type="dxa"/>
            <w:noWrap/>
            <w:hideMark/>
          </w:tcPr>
          <w:p w14:paraId="5339F2B2"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N/A</w:t>
            </w:r>
          </w:p>
        </w:tc>
        <w:tc>
          <w:tcPr>
            <w:tcW w:w="1190" w:type="dxa"/>
            <w:noWrap/>
            <w:vAlign w:val="bottom"/>
          </w:tcPr>
          <w:p w14:paraId="71207E70"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0.360</w:t>
            </w:r>
          </w:p>
        </w:tc>
        <w:tc>
          <w:tcPr>
            <w:tcW w:w="1107" w:type="dxa"/>
            <w:noWrap/>
            <w:vAlign w:val="bottom"/>
          </w:tcPr>
          <w:p w14:paraId="069F7E7C"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0.118</w:t>
            </w:r>
          </w:p>
        </w:tc>
        <w:tc>
          <w:tcPr>
            <w:tcW w:w="1107" w:type="dxa"/>
            <w:noWrap/>
            <w:vAlign w:val="bottom"/>
          </w:tcPr>
          <w:p w14:paraId="2FC40ED3"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0.002***</w:t>
            </w:r>
          </w:p>
        </w:tc>
        <w:tc>
          <w:tcPr>
            <w:tcW w:w="1190" w:type="dxa"/>
            <w:noWrap/>
            <w:vAlign w:val="bottom"/>
          </w:tcPr>
          <w:p w14:paraId="0F797BD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0.128</w:t>
            </w:r>
          </w:p>
        </w:tc>
        <w:tc>
          <w:tcPr>
            <w:tcW w:w="1107" w:type="dxa"/>
            <w:noWrap/>
            <w:vAlign w:val="bottom"/>
          </w:tcPr>
          <w:p w14:paraId="429089A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0.592</w:t>
            </w:r>
          </w:p>
        </w:tc>
      </w:tr>
      <w:tr w:rsidR="003806CD" w:rsidRPr="00B2325E" w14:paraId="1433D5D3"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3F7F7193" w14:textId="77777777" w:rsidR="003806CD" w:rsidRPr="00B2325E" w:rsidRDefault="003806CD" w:rsidP="003F5964">
            <w:pPr>
              <w:pStyle w:val="TableText"/>
              <w:rPr>
                <w:szCs w:val="20"/>
              </w:rPr>
            </w:pPr>
            <w:r w:rsidRPr="00B2325E">
              <w:rPr>
                <w:rFonts w:eastAsia="Times New Roman" w:cs="Calibri"/>
                <w:color w:val="000000"/>
                <w:szCs w:val="20"/>
                <w:lang w:eastAsia="en-GB"/>
              </w:rPr>
              <w:t>Inactivity ratio</w:t>
            </w:r>
          </w:p>
        </w:tc>
        <w:tc>
          <w:tcPr>
            <w:tcW w:w="1190" w:type="dxa"/>
            <w:vAlign w:val="bottom"/>
          </w:tcPr>
          <w:p w14:paraId="1734DAB0" w14:textId="77777777" w:rsidR="003806CD" w:rsidRPr="00B2325E" w:rsidRDefault="003806CD" w:rsidP="003F5964">
            <w:pPr>
              <w:pStyle w:val="TableText"/>
              <w:jc w:val="right"/>
              <w:rPr>
                <w:szCs w:val="20"/>
              </w:rPr>
            </w:pPr>
            <w:r w:rsidRPr="00B2325E">
              <w:rPr>
                <w:rFonts w:cs="Calibri"/>
                <w:color w:val="000000"/>
                <w:szCs w:val="20"/>
              </w:rPr>
              <w:t>-5.038</w:t>
            </w:r>
          </w:p>
        </w:tc>
        <w:tc>
          <w:tcPr>
            <w:tcW w:w="1107" w:type="dxa"/>
            <w:vAlign w:val="bottom"/>
          </w:tcPr>
          <w:p w14:paraId="61B653F3" w14:textId="77777777" w:rsidR="003806CD" w:rsidRPr="00B2325E" w:rsidRDefault="003806CD" w:rsidP="003F5964">
            <w:pPr>
              <w:pStyle w:val="TableText"/>
              <w:jc w:val="right"/>
              <w:rPr>
                <w:szCs w:val="20"/>
              </w:rPr>
            </w:pPr>
            <w:r w:rsidRPr="00B2325E">
              <w:rPr>
                <w:rFonts w:cs="Calibri"/>
                <w:color w:val="000000"/>
                <w:szCs w:val="20"/>
              </w:rPr>
              <w:t>0.260</w:t>
            </w:r>
          </w:p>
        </w:tc>
        <w:tc>
          <w:tcPr>
            <w:tcW w:w="1107" w:type="dxa"/>
            <w:vAlign w:val="bottom"/>
          </w:tcPr>
          <w:p w14:paraId="2ABF6C18" w14:textId="77777777" w:rsidR="003806CD" w:rsidRPr="00B2325E" w:rsidRDefault="003806CD" w:rsidP="003F5964">
            <w:pPr>
              <w:pStyle w:val="TableText"/>
              <w:jc w:val="right"/>
              <w:rPr>
                <w:szCs w:val="20"/>
              </w:rPr>
            </w:pPr>
            <w:r w:rsidRPr="00B2325E">
              <w:rPr>
                <w:rFonts w:cs="Calibri"/>
                <w:color w:val="000000"/>
                <w:szCs w:val="20"/>
              </w:rPr>
              <w:t>0.000***</w:t>
            </w:r>
          </w:p>
        </w:tc>
        <w:tc>
          <w:tcPr>
            <w:tcW w:w="1190" w:type="dxa"/>
            <w:vAlign w:val="bottom"/>
          </w:tcPr>
          <w:p w14:paraId="0CA28DE4" w14:textId="77777777" w:rsidR="003806CD" w:rsidRPr="00B2325E" w:rsidRDefault="003806CD" w:rsidP="003F5964">
            <w:pPr>
              <w:pStyle w:val="TableText"/>
              <w:jc w:val="right"/>
              <w:rPr>
                <w:szCs w:val="20"/>
              </w:rPr>
            </w:pPr>
            <w:r w:rsidRPr="00B2325E">
              <w:rPr>
                <w:rFonts w:cs="Calibri"/>
                <w:color w:val="000000"/>
                <w:szCs w:val="20"/>
              </w:rPr>
              <w:t>-5.547</w:t>
            </w:r>
          </w:p>
        </w:tc>
        <w:tc>
          <w:tcPr>
            <w:tcW w:w="1107" w:type="dxa"/>
            <w:vAlign w:val="bottom"/>
          </w:tcPr>
          <w:p w14:paraId="532A2E02" w14:textId="77777777" w:rsidR="003806CD" w:rsidRPr="00B2325E" w:rsidRDefault="003806CD" w:rsidP="003F5964">
            <w:pPr>
              <w:pStyle w:val="TableText"/>
              <w:jc w:val="right"/>
              <w:rPr>
                <w:szCs w:val="20"/>
              </w:rPr>
            </w:pPr>
            <w:r w:rsidRPr="00B2325E">
              <w:rPr>
                <w:rFonts w:cs="Calibri"/>
                <w:color w:val="000000"/>
                <w:szCs w:val="20"/>
              </w:rPr>
              <w:t>-4.529</w:t>
            </w:r>
          </w:p>
        </w:tc>
      </w:tr>
      <w:tr w:rsidR="003806CD" w:rsidRPr="00B2325E" w14:paraId="213F394C" w14:textId="77777777" w:rsidTr="003F5964">
        <w:trPr>
          <w:gridAfter w:val="1"/>
          <w:wAfter w:w="1190" w:type="dxa"/>
          <w:trHeight w:val="300"/>
        </w:trPr>
        <w:tc>
          <w:tcPr>
            <w:tcW w:w="2956" w:type="dxa"/>
            <w:noWrap/>
          </w:tcPr>
          <w:p w14:paraId="239EC3FD"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Covid affected</w:t>
            </w:r>
          </w:p>
        </w:tc>
        <w:tc>
          <w:tcPr>
            <w:tcW w:w="1190" w:type="dxa"/>
            <w:noWrap/>
          </w:tcPr>
          <w:p w14:paraId="1CD18D90"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2E30A02F"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1A7E00DF" w14:textId="77777777" w:rsidR="003806CD" w:rsidRPr="00B2325E" w:rsidRDefault="003806CD" w:rsidP="003F5964">
            <w:pPr>
              <w:jc w:val="right"/>
              <w:rPr>
                <w:rFonts w:eastAsia="Times New Roman" w:cs="Calibri"/>
                <w:color w:val="000000"/>
                <w:szCs w:val="20"/>
                <w:lang w:eastAsia="en-GB"/>
              </w:rPr>
            </w:pPr>
          </w:p>
        </w:tc>
        <w:tc>
          <w:tcPr>
            <w:tcW w:w="1190" w:type="dxa"/>
            <w:noWrap/>
          </w:tcPr>
          <w:p w14:paraId="6EF41DA9"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2622D482" w14:textId="77777777" w:rsidR="003806CD" w:rsidRPr="00B2325E" w:rsidRDefault="003806CD" w:rsidP="003F5964">
            <w:pPr>
              <w:jc w:val="right"/>
              <w:rPr>
                <w:rFonts w:eastAsia="Times New Roman" w:cs="Calibri"/>
                <w:color w:val="000000"/>
                <w:szCs w:val="20"/>
                <w:lang w:eastAsia="en-GB"/>
              </w:rPr>
            </w:pPr>
          </w:p>
        </w:tc>
      </w:tr>
      <w:tr w:rsidR="003806CD" w:rsidRPr="00B2325E" w14:paraId="10285368"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Height w:val="300"/>
        </w:trPr>
        <w:tc>
          <w:tcPr>
            <w:tcW w:w="2956" w:type="dxa"/>
            <w:noWrap/>
          </w:tcPr>
          <w:p w14:paraId="1185E9AF"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No</w:t>
            </w:r>
          </w:p>
        </w:tc>
        <w:tc>
          <w:tcPr>
            <w:tcW w:w="1190" w:type="dxa"/>
            <w:noWrap/>
          </w:tcPr>
          <w:p w14:paraId="5962A694" w14:textId="77777777" w:rsidR="003806CD" w:rsidRPr="00B2325E" w:rsidRDefault="003806CD" w:rsidP="003F5964">
            <w:pPr>
              <w:jc w:val="right"/>
              <w:rPr>
                <w:rFonts w:eastAsia="Times New Roman" w:cs="Calibri"/>
                <w:color w:val="000000"/>
                <w:szCs w:val="20"/>
                <w:lang w:eastAsia="en-GB"/>
              </w:rPr>
            </w:pPr>
            <w:r w:rsidRPr="00B2325E">
              <w:rPr>
                <w:rFonts w:eastAsia="Times New Roman" w:cs="Calibri"/>
                <w:color w:val="000000"/>
                <w:szCs w:val="20"/>
                <w:lang w:eastAsia="en-GB"/>
              </w:rPr>
              <w:t>(base)</w:t>
            </w:r>
          </w:p>
        </w:tc>
        <w:tc>
          <w:tcPr>
            <w:tcW w:w="1107" w:type="dxa"/>
            <w:noWrap/>
          </w:tcPr>
          <w:p w14:paraId="389D6AF6"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0A1D2820" w14:textId="77777777" w:rsidR="003806CD" w:rsidRPr="00B2325E" w:rsidRDefault="003806CD" w:rsidP="003F5964">
            <w:pPr>
              <w:jc w:val="right"/>
              <w:rPr>
                <w:rFonts w:eastAsia="Times New Roman" w:cs="Calibri"/>
                <w:color w:val="000000"/>
                <w:szCs w:val="20"/>
                <w:lang w:eastAsia="en-GB"/>
              </w:rPr>
            </w:pPr>
          </w:p>
        </w:tc>
        <w:tc>
          <w:tcPr>
            <w:tcW w:w="1190" w:type="dxa"/>
            <w:noWrap/>
          </w:tcPr>
          <w:p w14:paraId="1B99156A" w14:textId="77777777" w:rsidR="003806CD" w:rsidRPr="00B2325E" w:rsidRDefault="003806CD" w:rsidP="003F5964">
            <w:pPr>
              <w:jc w:val="right"/>
              <w:rPr>
                <w:rFonts w:eastAsia="Times New Roman" w:cs="Calibri"/>
                <w:color w:val="000000"/>
                <w:szCs w:val="20"/>
                <w:lang w:eastAsia="en-GB"/>
              </w:rPr>
            </w:pPr>
          </w:p>
        </w:tc>
        <w:tc>
          <w:tcPr>
            <w:tcW w:w="1107" w:type="dxa"/>
            <w:noWrap/>
          </w:tcPr>
          <w:p w14:paraId="5AD7496A" w14:textId="77777777" w:rsidR="003806CD" w:rsidRPr="00B2325E" w:rsidRDefault="003806CD" w:rsidP="003F5964">
            <w:pPr>
              <w:jc w:val="right"/>
              <w:rPr>
                <w:rFonts w:eastAsia="Times New Roman" w:cs="Calibri"/>
                <w:color w:val="000000"/>
                <w:szCs w:val="20"/>
                <w:lang w:eastAsia="en-GB"/>
              </w:rPr>
            </w:pPr>
          </w:p>
        </w:tc>
      </w:tr>
      <w:tr w:rsidR="003806CD" w:rsidRPr="00B2325E" w14:paraId="3DEE59DC" w14:textId="77777777" w:rsidTr="003F5964">
        <w:trPr>
          <w:gridAfter w:val="1"/>
          <w:wAfter w:w="1190" w:type="dxa"/>
        </w:trPr>
        <w:tc>
          <w:tcPr>
            <w:tcW w:w="2956" w:type="dxa"/>
          </w:tcPr>
          <w:p w14:paraId="761485D5" w14:textId="77777777" w:rsidR="003806CD" w:rsidRPr="00B2325E" w:rsidRDefault="003806CD" w:rsidP="003F5964">
            <w:pPr>
              <w:pStyle w:val="TableText"/>
              <w:rPr>
                <w:szCs w:val="20"/>
              </w:rPr>
            </w:pPr>
            <w:r w:rsidRPr="00B2325E">
              <w:rPr>
                <w:szCs w:val="20"/>
              </w:rPr>
              <w:t>Yes</w:t>
            </w:r>
          </w:p>
        </w:tc>
        <w:tc>
          <w:tcPr>
            <w:tcW w:w="1190" w:type="dxa"/>
            <w:vAlign w:val="bottom"/>
          </w:tcPr>
          <w:p w14:paraId="0C5F4068" w14:textId="77777777" w:rsidR="003806CD" w:rsidRPr="00B2325E" w:rsidRDefault="003806CD" w:rsidP="003F5964">
            <w:pPr>
              <w:pStyle w:val="TableText"/>
              <w:jc w:val="right"/>
              <w:rPr>
                <w:szCs w:val="20"/>
              </w:rPr>
            </w:pPr>
            <w:r w:rsidRPr="00B2325E">
              <w:rPr>
                <w:rFonts w:cs="Calibri"/>
                <w:color w:val="000000"/>
                <w:szCs w:val="20"/>
              </w:rPr>
              <w:t>-1.473</w:t>
            </w:r>
          </w:p>
        </w:tc>
        <w:tc>
          <w:tcPr>
            <w:tcW w:w="1107" w:type="dxa"/>
            <w:vAlign w:val="bottom"/>
          </w:tcPr>
          <w:p w14:paraId="3D368B5B" w14:textId="77777777" w:rsidR="003806CD" w:rsidRPr="00B2325E" w:rsidRDefault="003806CD" w:rsidP="003F5964">
            <w:pPr>
              <w:pStyle w:val="TableText"/>
              <w:jc w:val="right"/>
              <w:rPr>
                <w:szCs w:val="20"/>
              </w:rPr>
            </w:pPr>
            <w:r w:rsidRPr="00B2325E">
              <w:rPr>
                <w:rFonts w:cs="Calibri"/>
                <w:color w:val="000000"/>
                <w:szCs w:val="20"/>
              </w:rPr>
              <w:t>0.088</w:t>
            </w:r>
          </w:p>
        </w:tc>
        <w:tc>
          <w:tcPr>
            <w:tcW w:w="1107" w:type="dxa"/>
            <w:vAlign w:val="bottom"/>
          </w:tcPr>
          <w:p w14:paraId="708CF706" w14:textId="77777777" w:rsidR="003806CD" w:rsidRPr="00B2325E" w:rsidRDefault="003806CD" w:rsidP="003F5964">
            <w:pPr>
              <w:pStyle w:val="TableText"/>
              <w:jc w:val="right"/>
              <w:rPr>
                <w:szCs w:val="20"/>
              </w:rPr>
            </w:pPr>
            <w:r w:rsidRPr="00B2325E">
              <w:rPr>
                <w:rFonts w:cs="Calibri"/>
                <w:color w:val="000000"/>
                <w:szCs w:val="20"/>
              </w:rPr>
              <w:t>0.000***</w:t>
            </w:r>
          </w:p>
        </w:tc>
        <w:tc>
          <w:tcPr>
            <w:tcW w:w="1190" w:type="dxa"/>
            <w:vAlign w:val="bottom"/>
          </w:tcPr>
          <w:p w14:paraId="6AEDA0A1" w14:textId="77777777" w:rsidR="003806CD" w:rsidRPr="00B2325E" w:rsidRDefault="003806CD" w:rsidP="003F5964">
            <w:pPr>
              <w:pStyle w:val="TableText"/>
              <w:jc w:val="right"/>
              <w:rPr>
                <w:szCs w:val="20"/>
              </w:rPr>
            </w:pPr>
            <w:r w:rsidRPr="00B2325E">
              <w:rPr>
                <w:rFonts w:cs="Calibri"/>
                <w:color w:val="000000"/>
                <w:szCs w:val="20"/>
              </w:rPr>
              <w:t>-1.645</w:t>
            </w:r>
          </w:p>
        </w:tc>
        <w:tc>
          <w:tcPr>
            <w:tcW w:w="1107" w:type="dxa"/>
            <w:vAlign w:val="bottom"/>
          </w:tcPr>
          <w:p w14:paraId="39383FA4" w14:textId="77777777" w:rsidR="003806CD" w:rsidRPr="00B2325E" w:rsidRDefault="003806CD" w:rsidP="003F5964">
            <w:pPr>
              <w:pStyle w:val="TableText"/>
              <w:jc w:val="right"/>
              <w:rPr>
                <w:szCs w:val="20"/>
              </w:rPr>
            </w:pPr>
            <w:r w:rsidRPr="00B2325E">
              <w:rPr>
                <w:rFonts w:cs="Calibri"/>
                <w:color w:val="000000"/>
                <w:szCs w:val="20"/>
              </w:rPr>
              <w:t>-1.301</w:t>
            </w:r>
          </w:p>
        </w:tc>
      </w:tr>
      <w:tr w:rsidR="003806CD" w:rsidRPr="00B2325E" w14:paraId="4A25BEDD"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7BFA1A3F" w14:textId="77777777" w:rsidR="003806CD" w:rsidRPr="00B2325E" w:rsidRDefault="003806CD" w:rsidP="003F5964">
            <w:pPr>
              <w:pStyle w:val="TableText"/>
              <w:rPr>
                <w:szCs w:val="20"/>
              </w:rPr>
            </w:pPr>
            <w:r w:rsidRPr="00B2325E">
              <w:rPr>
                <w:szCs w:val="20"/>
              </w:rPr>
              <w:t>Covid start</w:t>
            </w:r>
          </w:p>
        </w:tc>
        <w:tc>
          <w:tcPr>
            <w:tcW w:w="1190" w:type="dxa"/>
          </w:tcPr>
          <w:p w14:paraId="44CDCE1C" w14:textId="77777777" w:rsidR="003806CD" w:rsidRPr="00B2325E" w:rsidRDefault="003806CD" w:rsidP="003F5964">
            <w:pPr>
              <w:pStyle w:val="TableText"/>
              <w:jc w:val="right"/>
              <w:rPr>
                <w:szCs w:val="20"/>
              </w:rPr>
            </w:pPr>
          </w:p>
        </w:tc>
        <w:tc>
          <w:tcPr>
            <w:tcW w:w="1107" w:type="dxa"/>
          </w:tcPr>
          <w:p w14:paraId="2668DF51" w14:textId="77777777" w:rsidR="003806CD" w:rsidRPr="00B2325E" w:rsidRDefault="003806CD" w:rsidP="003F5964">
            <w:pPr>
              <w:pStyle w:val="TableText"/>
              <w:jc w:val="right"/>
              <w:rPr>
                <w:szCs w:val="20"/>
              </w:rPr>
            </w:pPr>
          </w:p>
        </w:tc>
        <w:tc>
          <w:tcPr>
            <w:tcW w:w="1107" w:type="dxa"/>
          </w:tcPr>
          <w:p w14:paraId="204BE36B" w14:textId="77777777" w:rsidR="003806CD" w:rsidRPr="00B2325E" w:rsidRDefault="003806CD" w:rsidP="003F5964">
            <w:pPr>
              <w:pStyle w:val="TableText"/>
              <w:jc w:val="right"/>
              <w:rPr>
                <w:szCs w:val="20"/>
              </w:rPr>
            </w:pPr>
          </w:p>
        </w:tc>
        <w:tc>
          <w:tcPr>
            <w:tcW w:w="1190" w:type="dxa"/>
          </w:tcPr>
          <w:p w14:paraId="1A60542B" w14:textId="77777777" w:rsidR="003806CD" w:rsidRPr="00B2325E" w:rsidRDefault="003806CD" w:rsidP="003F5964">
            <w:pPr>
              <w:pStyle w:val="TableText"/>
              <w:jc w:val="right"/>
              <w:rPr>
                <w:szCs w:val="20"/>
              </w:rPr>
            </w:pPr>
          </w:p>
        </w:tc>
        <w:tc>
          <w:tcPr>
            <w:tcW w:w="1107" w:type="dxa"/>
          </w:tcPr>
          <w:p w14:paraId="7C89B65B" w14:textId="77777777" w:rsidR="003806CD" w:rsidRPr="00B2325E" w:rsidRDefault="003806CD" w:rsidP="003F5964">
            <w:pPr>
              <w:pStyle w:val="TableText"/>
              <w:jc w:val="right"/>
              <w:rPr>
                <w:szCs w:val="20"/>
              </w:rPr>
            </w:pPr>
          </w:p>
        </w:tc>
      </w:tr>
      <w:tr w:rsidR="003806CD" w:rsidRPr="00B2325E" w14:paraId="0B4BD785" w14:textId="77777777" w:rsidTr="003F5964">
        <w:trPr>
          <w:gridAfter w:val="1"/>
          <w:wAfter w:w="1190" w:type="dxa"/>
        </w:trPr>
        <w:tc>
          <w:tcPr>
            <w:tcW w:w="2956" w:type="dxa"/>
          </w:tcPr>
          <w:p w14:paraId="2517FD3A" w14:textId="77777777" w:rsidR="003806CD" w:rsidRPr="00B2325E" w:rsidRDefault="003806CD" w:rsidP="003F5964">
            <w:pPr>
              <w:pStyle w:val="TableText"/>
              <w:rPr>
                <w:szCs w:val="20"/>
              </w:rPr>
            </w:pPr>
            <w:r w:rsidRPr="00B2325E">
              <w:rPr>
                <w:szCs w:val="20"/>
              </w:rPr>
              <w:t>No</w:t>
            </w:r>
          </w:p>
        </w:tc>
        <w:tc>
          <w:tcPr>
            <w:tcW w:w="1190" w:type="dxa"/>
          </w:tcPr>
          <w:p w14:paraId="245A64DA" w14:textId="77777777" w:rsidR="003806CD" w:rsidRPr="00B2325E" w:rsidRDefault="003806CD" w:rsidP="003F5964">
            <w:pPr>
              <w:pStyle w:val="TableText"/>
              <w:jc w:val="right"/>
              <w:rPr>
                <w:szCs w:val="20"/>
              </w:rPr>
            </w:pPr>
            <w:r w:rsidRPr="00B2325E">
              <w:rPr>
                <w:szCs w:val="20"/>
              </w:rPr>
              <w:t>(base)</w:t>
            </w:r>
          </w:p>
        </w:tc>
        <w:tc>
          <w:tcPr>
            <w:tcW w:w="1107" w:type="dxa"/>
          </w:tcPr>
          <w:p w14:paraId="3ADBBD50" w14:textId="77777777" w:rsidR="003806CD" w:rsidRPr="00B2325E" w:rsidRDefault="003806CD" w:rsidP="003F5964">
            <w:pPr>
              <w:pStyle w:val="TableText"/>
              <w:jc w:val="right"/>
              <w:rPr>
                <w:szCs w:val="20"/>
              </w:rPr>
            </w:pPr>
          </w:p>
        </w:tc>
        <w:tc>
          <w:tcPr>
            <w:tcW w:w="1107" w:type="dxa"/>
          </w:tcPr>
          <w:p w14:paraId="1AFA6FCB" w14:textId="77777777" w:rsidR="003806CD" w:rsidRPr="00B2325E" w:rsidRDefault="003806CD" w:rsidP="003F5964">
            <w:pPr>
              <w:pStyle w:val="TableText"/>
              <w:jc w:val="right"/>
              <w:rPr>
                <w:szCs w:val="20"/>
              </w:rPr>
            </w:pPr>
          </w:p>
        </w:tc>
        <w:tc>
          <w:tcPr>
            <w:tcW w:w="1190" w:type="dxa"/>
          </w:tcPr>
          <w:p w14:paraId="149F8E66" w14:textId="77777777" w:rsidR="003806CD" w:rsidRPr="00B2325E" w:rsidRDefault="003806CD" w:rsidP="003F5964">
            <w:pPr>
              <w:pStyle w:val="TableText"/>
              <w:jc w:val="right"/>
              <w:rPr>
                <w:szCs w:val="20"/>
              </w:rPr>
            </w:pPr>
          </w:p>
        </w:tc>
        <w:tc>
          <w:tcPr>
            <w:tcW w:w="1107" w:type="dxa"/>
          </w:tcPr>
          <w:p w14:paraId="482695C1" w14:textId="77777777" w:rsidR="003806CD" w:rsidRPr="00B2325E" w:rsidRDefault="003806CD" w:rsidP="003F5964">
            <w:pPr>
              <w:pStyle w:val="TableText"/>
              <w:jc w:val="right"/>
              <w:rPr>
                <w:szCs w:val="20"/>
              </w:rPr>
            </w:pPr>
          </w:p>
        </w:tc>
      </w:tr>
      <w:tr w:rsidR="003806CD" w:rsidRPr="00B2325E" w14:paraId="3DFFF06A" w14:textId="77777777" w:rsidTr="003F5964">
        <w:trPr>
          <w:gridAfter w:val="1"/>
          <w:cnfStyle w:val="000000010000" w:firstRow="0" w:lastRow="0" w:firstColumn="0" w:lastColumn="0" w:oddVBand="0" w:evenVBand="0" w:oddHBand="0" w:evenHBand="1" w:firstRowFirstColumn="0" w:firstRowLastColumn="0" w:lastRowFirstColumn="0" w:lastRowLastColumn="0"/>
          <w:wAfter w:w="1190" w:type="dxa"/>
        </w:trPr>
        <w:tc>
          <w:tcPr>
            <w:tcW w:w="2956" w:type="dxa"/>
          </w:tcPr>
          <w:p w14:paraId="7797CAF3" w14:textId="77777777" w:rsidR="003806CD" w:rsidRPr="00B2325E" w:rsidRDefault="003806CD" w:rsidP="003F5964">
            <w:pPr>
              <w:pStyle w:val="TableText"/>
              <w:rPr>
                <w:szCs w:val="20"/>
              </w:rPr>
            </w:pPr>
            <w:r w:rsidRPr="00B2325E">
              <w:rPr>
                <w:rFonts w:eastAsia="Times New Roman" w:cs="Calibri"/>
                <w:color w:val="000000"/>
                <w:szCs w:val="20"/>
                <w:lang w:eastAsia="en-GB"/>
              </w:rPr>
              <w:t>Yes</w:t>
            </w:r>
          </w:p>
        </w:tc>
        <w:tc>
          <w:tcPr>
            <w:tcW w:w="1190" w:type="dxa"/>
            <w:vAlign w:val="bottom"/>
          </w:tcPr>
          <w:p w14:paraId="1551D0FA" w14:textId="77777777" w:rsidR="003806CD" w:rsidRPr="00B2325E" w:rsidRDefault="003806CD" w:rsidP="003F5964">
            <w:pPr>
              <w:pStyle w:val="TableText"/>
              <w:jc w:val="right"/>
              <w:rPr>
                <w:szCs w:val="20"/>
              </w:rPr>
            </w:pPr>
            <w:r w:rsidRPr="00B2325E">
              <w:rPr>
                <w:rFonts w:cs="Calibri"/>
                <w:color w:val="000000"/>
                <w:szCs w:val="20"/>
              </w:rPr>
              <w:t>-1.246</w:t>
            </w:r>
          </w:p>
        </w:tc>
        <w:tc>
          <w:tcPr>
            <w:tcW w:w="1107" w:type="dxa"/>
            <w:vAlign w:val="bottom"/>
          </w:tcPr>
          <w:p w14:paraId="7ECAD4AB" w14:textId="77777777" w:rsidR="003806CD" w:rsidRPr="00B2325E" w:rsidRDefault="003806CD" w:rsidP="003F5964">
            <w:pPr>
              <w:pStyle w:val="TableText"/>
              <w:jc w:val="right"/>
              <w:rPr>
                <w:szCs w:val="20"/>
              </w:rPr>
            </w:pPr>
            <w:r w:rsidRPr="00B2325E">
              <w:rPr>
                <w:rFonts w:cs="Calibri"/>
                <w:color w:val="000000"/>
                <w:szCs w:val="20"/>
              </w:rPr>
              <w:t>0.131</w:t>
            </w:r>
          </w:p>
        </w:tc>
        <w:tc>
          <w:tcPr>
            <w:tcW w:w="1107" w:type="dxa"/>
            <w:vAlign w:val="bottom"/>
          </w:tcPr>
          <w:p w14:paraId="464D99C2" w14:textId="77777777" w:rsidR="003806CD" w:rsidRPr="00B2325E" w:rsidRDefault="003806CD" w:rsidP="003F5964">
            <w:pPr>
              <w:pStyle w:val="TableText"/>
              <w:jc w:val="right"/>
              <w:rPr>
                <w:szCs w:val="20"/>
              </w:rPr>
            </w:pPr>
            <w:r w:rsidRPr="00B2325E">
              <w:rPr>
                <w:rFonts w:cs="Calibri"/>
                <w:color w:val="000000"/>
                <w:szCs w:val="20"/>
              </w:rPr>
              <w:t>0.000***</w:t>
            </w:r>
          </w:p>
        </w:tc>
        <w:tc>
          <w:tcPr>
            <w:tcW w:w="1190" w:type="dxa"/>
            <w:vAlign w:val="bottom"/>
          </w:tcPr>
          <w:p w14:paraId="2A108836" w14:textId="77777777" w:rsidR="003806CD" w:rsidRPr="00B2325E" w:rsidRDefault="003806CD" w:rsidP="003F5964">
            <w:pPr>
              <w:pStyle w:val="TableText"/>
              <w:jc w:val="right"/>
              <w:rPr>
                <w:szCs w:val="20"/>
              </w:rPr>
            </w:pPr>
            <w:r w:rsidRPr="00B2325E">
              <w:rPr>
                <w:rFonts w:cs="Calibri"/>
                <w:color w:val="000000"/>
                <w:szCs w:val="20"/>
              </w:rPr>
              <w:t>-1.503</w:t>
            </w:r>
          </w:p>
        </w:tc>
        <w:tc>
          <w:tcPr>
            <w:tcW w:w="1107" w:type="dxa"/>
            <w:vAlign w:val="bottom"/>
          </w:tcPr>
          <w:p w14:paraId="57464633" w14:textId="77777777" w:rsidR="003806CD" w:rsidRPr="00B2325E" w:rsidRDefault="003806CD" w:rsidP="003F5964">
            <w:pPr>
              <w:pStyle w:val="TableText"/>
              <w:jc w:val="right"/>
              <w:rPr>
                <w:szCs w:val="20"/>
              </w:rPr>
            </w:pPr>
            <w:r w:rsidRPr="00B2325E">
              <w:rPr>
                <w:rFonts w:cs="Calibri"/>
                <w:color w:val="000000"/>
                <w:szCs w:val="20"/>
              </w:rPr>
              <w:t>-0.988</w:t>
            </w:r>
          </w:p>
        </w:tc>
      </w:tr>
      <w:tr w:rsidR="003806CD" w:rsidRPr="00B2325E" w14:paraId="7C2E0CF6" w14:textId="77777777" w:rsidTr="003F5964">
        <w:trPr>
          <w:gridAfter w:val="1"/>
          <w:wAfter w:w="1190" w:type="dxa"/>
          <w:trHeight w:val="300"/>
        </w:trPr>
        <w:tc>
          <w:tcPr>
            <w:tcW w:w="2956" w:type="dxa"/>
            <w:noWrap/>
          </w:tcPr>
          <w:p w14:paraId="1EB6DCD7" w14:textId="77777777" w:rsidR="003806CD" w:rsidRPr="00B2325E" w:rsidRDefault="003806CD" w:rsidP="003F5964">
            <w:pPr>
              <w:rPr>
                <w:rFonts w:eastAsia="Times New Roman" w:cs="Calibri"/>
                <w:color w:val="000000"/>
                <w:szCs w:val="20"/>
                <w:lang w:eastAsia="en-GB"/>
              </w:rPr>
            </w:pPr>
            <w:r w:rsidRPr="00B2325E">
              <w:rPr>
                <w:rFonts w:eastAsia="Times New Roman" w:cs="Calibri"/>
                <w:color w:val="000000"/>
                <w:szCs w:val="20"/>
                <w:lang w:eastAsia="en-GB"/>
              </w:rPr>
              <w:t>_cons</w:t>
            </w:r>
          </w:p>
        </w:tc>
        <w:tc>
          <w:tcPr>
            <w:tcW w:w="1190" w:type="dxa"/>
            <w:noWrap/>
            <w:vAlign w:val="bottom"/>
          </w:tcPr>
          <w:p w14:paraId="6842DEC6"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-0.870</w:t>
            </w:r>
          </w:p>
        </w:tc>
        <w:tc>
          <w:tcPr>
            <w:tcW w:w="1107" w:type="dxa"/>
            <w:noWrap/>
            <w:vAlign w:val="bottom"/>
          </w:tcPr>
          <w:p w14:paraId="68693462"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0.345</w:t>
            </w:r>
          </w:p>
        </w:tc>
        <w:tc>
          <w:tcPr>
            <w:tcW w:w="1107" w:type="dxa"/>
            <w:noWrap/>
            <w:vAlign w:val="bottom"/>
          </w:tcPr>
          <w:p w14:paraId="270B875E"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0.012**</w:t>
            </w:r>
          </w:p>
        </w:tc>
        <w:tc>
          <w:tcPr>
            <w:tcW w:w="1190" w:type="dxa"/>
            <w:noWrap/>
            <w:vAlign w:val="bottom"/>
          </w:tcPr>
          <w:p w14:paraId="0054ECFB"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-1.547</w:t>
            </w:r>
          </w:p>
        </w:tc>
        <w:tc>
          <w:tcPr>
            <w:tcW w:w="1107" w:type="dxa"/>
            <w:noWrap/>
            <w:vAlign w:val="bottom"/>
          </w:tcPr>
          <w:p w14:paraId="551405C4" w14:textId="77777777" w:rsidR="003806CD" w:rsidRPr="00B2325E" w:rsidRDefault="003806CD" w:rsidP="003F5964">
            <w:pPr>
              <w:jc w:val="right"/>
              <w:rPr>
                <w:rFonts w:eastAsia="Times New Roman" w:cs="Calibri"/>
                <w:color w:val="000000"/>
                <w:szCs w:val="20"/>
                <w:lang w:eastAsia="en-GB"/>
              </w:rPr>
            </w:pPr>
            <w:r w:rsidRPr="00B2325E">
              <w:rPr>
                <w:rFonts w:cs="Calibri"/>
                <w:color w:val="000000"/>
                <w:szCs w:val="20"/>
              </w:rPr>
              <w:t>-0.193</w:t>
            </w:r>
          </w:p>
        </w:tc>
      </w:tr>
    </w:tbl>
    <w:p w14:paraId="0DB44304" w14:textId="77777777" w:rsidR="003806CD" w:rsidRDefault="003806CD" w:rsidP="00A878E8">
      <w:pPr>
        <w:pStyle w:val="Source"/>
        <w:rPr>
          <w:rStyle w:val="normaltextrun"/>
          <w:color w:val="000000"/>
          <w:shd w:val="clear" w:color="auto" w:fill="FFFFFF"/>
        </w:rPr>
      </w:pPr>
      <w:r w:rsidRPr="00F36407">
        <w:rPr>
          <w:rStyle w:val="normaltextrun"/>
          <w:color w:val="000000"/>
          <w:shd w:val="clear" w:color="auto" w:fill="FFFFFF"/>
        </w:rPr>
        <w:t>* p&lt;.1; ** p&lt;.05, *** p&lt;0.01</w:t>
      </w:r>
      <w:r>
        <w:rPr>
          <w:rStyle w:val="normaltextrun"/>
          <w:color w:val="000000"/>
          <w:shd w:val="clear" w:color="auto" w:fill="FFFFFF"/>
        </w:rPr>
        <w:t>.</w:t>
      </w:r>
      <w:r w:rsidRPr="00F36407">
        <w:rPr>
          <w:rStyle w:val="normaltextrun"/>
          <w:color w:val="000000"/>
          <w:shd w:val="clear" w:color="auto" w:fill="FFFFFF"/>
        </w:rPr>
        <w:t xml:space="preserve"> Source: SQW analysis</w:t>
      </w:r>
    </w:p>
    <w:p w14:paraId="3B6F889A" w14:textId="1297782A" w:rsidR="003806CD" w:rsidRPr="00B072DA" w:rsidRDefault="003806CD" w:rsidP="00A878E8">
      <w:pPr>
        <w:pStyle w:val="Caption"/>
      </w:pPr>
      <w:bookmarkStart w:id="148" w:name="_Ref78203994"/>
      <w:r>
        <w:lastRenderedPageBreak/>
        <w:t xml:space="preserve">Table </w:t>
      </w:r>
      <w:r w:rsidR="000F6C75">
        <w:fldChar w:fldCharType="begin"/>
      </w:r>
      <w:r w:rsidR="000F6C75">
        <w:instrText xml:space="preserve"> STYLEREF 6 \s </w:instrText>
      </w:r>
      <w:r w:rsidR="000F6C75">
        <w:fldChar w:fldCharType="separate"/>
      </w:r>
      <w:r w:rsidR="00C05454">
        <w:rPr>
          <w:noProof/>
        </w:rPr>
        <w:t>B</w:t>
      </w:r>
      <w:r w:rsidR="000F6C75">
        <w:fldChar w:fldCharType="end"/>
      </w:r>
      <w:r w:rsidR="000F6C75">
        <w:noBreakHyphen/>
      </w:r>
      <w:r w:rsidR="000F6C75">
        <w:fldChar w:fldCharType="begin"/>
      </w:r>
      <w:r w:rsidR="000F6C75">
        <w:instrText xml:space="preserve"> SEQ Annex_Table \* ARABIC \s 6 </w:instrText>
      </w:r>
      <w:r w:rsidR="000F6C75">
        <w:fldChar w:fldCharType="separate"/>
      </w:r>
      <w:r w:rsidR="00C05454">
        <w:rPr>
          <w:noProof/>
        </w:rPr>
        <w:t>8</w:t>
      </w:r>
      <w:r w:rsidR="000F6C75">
        <w:fldChar w:fldCharType="end"/>
      </w:r>
      <w:bookmarkEnd w:id="148"/>
      <w:r>
        <w:t xml:space="preserve">: </w:t>
      </w:r>
      <w:r w:rsidRPr="60D79155">
        <w:t xml:space="preserve">Estimation outputs from the logistic regression for Model </w:t>
      </w:r>
      <w:r>
        <w:t>3</w:t>
      </w:r>
      <w:r w:rsidRPr="60D79155">
        <w:t xml:space="preserve"> – </w:t>
      </w:r>
      <w:r>
        <w:t xml:space="preserve">higher earnings outcome unobtained </w:t>
      </w:r>
    </w:p>
    <w:tbl>
      <w:tblPr>
        <w:tblStyle w:val="SQW"/>
        <w:tblW w:w="5001" w:type="pct"/>
        <w:tblInd w:w="-5" w:type="dxa"/>
        <w:tblLayout w:type="fixed"/>
        <w:tblLook w:val="04A0" w:firstRow="1" w:lastRow="0" w:firstColumn="1" w:lastColumn="0" w:noHBand="0" w:noVBand="1"/>
      </w:tblPr>
      <w:tblGrid>
        <w:gridCol w:w="2960"/>
        <w:gridCol w:w="1192"/>
        <w:gridCol w:w="1109"/>
        <w:gridCol w:w="1109"/>
        <w:gridCol w:w="1193"/>
        <w:gridCol w:w="1109"/>
      </w:tblGrid>
      <w:tr w:rsidR="003806CD" w:rsidRPr="00A96885" w14:paraId="1780F0B2" w14:textId="77777777" w:rsidTr="003F5964">
        <w:trPr>
          <w:cnfStyle w:val="100000000000" w:firstRow="1" w:lastRow="0" w:firstColumn="0" w:lastColumn="0" w:oddVBand="0" w:evenVBand="0" w:oddHBand="0" w:evenHBand="0" w:firstRowFirstColumn="0" w:firstRowLastColumn="0" w:lastRowFirstColumn="0" w:lastRowLastColumn="0"/>
          <w:tblHeader/>
        </w:trPr>
        <w:tc>
          <w:tcPr>
            <w:tcW w:w="4814" w:type="dxa"/>
          </w:tcPr>
          <w:p w14:paraId="40D84EE4" w14:textId="77777777" w:rsidR="003806CD" w:rsidRPr="00A96885" w:rsidRDefault="003806CD" w:rsidP="003F5964">
            <w:pPr>
              <w:pStyle w:val="ColumnHeading"/>
              <w:rPr>
                <w:szCs w:val="20"/>
              </w:rPr>
            </w:pPr>
            <w:r w:rsidRPr="00A96885">
              <w:rPr>
                <w:szCs w:val="20"/>
              </w:rPr>
              <w:t>Higher earnings outcome unobtained</w:t>
            </w:r>
          </w:p>
        </w:tc>
        <w:tc>
          <w:tcPr>
            <w:tcW w:w="1843" w:type="dxa"/>
          </w:tcPr>
          <w:p w14:paraId="45575D97" w14:textId="77777777" w:rsidR="003806CD" w:rsidRPr="00A96885" w:rsidRDefault="003806CD" w:rsidP="003F5964">
            <w:pPr>
              <w:pStyle w:val="ColumnHeading"/>
              <w:jc w:val="right"/>
              <w:rPr>
                <w:szCs w:val="20"/>
              </w:rPr>
            </w:pPr>
            <w:r w:rsidRPr="00A96885">
              <w:rPr>
                <w:szCs w:val="20"/>
              </w:rPr>
              <w:t>Coef.</w:t>
            </w:r>
          </w:p>
        </w:tc>
        <w:tc>
          <w:tcPr>
            <w:tcW w:w="1702" w:type="dxa"/>
          </w:tcPr>
          <w:p w14:paraId="43AE3EC0" w14:textId="77777777" w:rsidR="003806CD" w:rsidRPr="00A96885" w:rsidRDefault="003806CD" w:rsidP="003F5964">
            <w:pPr>
              <w:pStyle w:val="ColumnHeading"/>
              <w:jc w:val="right"/>
              <w:rPr>
                <w:szCs w:val="20"/>
              </w:rPr>
            </w:pPr>
            <w:r w:rsidRPr="00A96885">
              <w:rPr>
                <w:szCs w:val="20"/>
              </w:rPr>
              <w:t>Std. Err.</w:t>
            </w:r>
          </w:p>
        </w:tc>
        <w:tc>
          <w:tcPr>
            <w:tcW w:w="1702" w:type="dxa"/>
          </w:tcPr>
          <w:p w14:paraId="0EAA1DE0" w14:textId="77777777" w:rsidR="003806CD" w:rsidRPr="00A96885" w:rsidRDefault="003806CD" w:rsidP="003F5964">
            <w:pPr>
              <w:pStyle w:val="ColumnHeading"/>
              <w:jc w:val="right"/>
              <w:rPr>
                <w:szCs w:val="20"/>
              </w:rPr>
            </w:pPr>
            <w:r>
              <w:rPr>
                <w:szCs w:val="20"/>
              </w:rPr>
              <w:t>P-value</w:t>
            </w:r>
          </w:p>
        </w:tc>
        <w:tc>
          <w:tcPr>
            <w:tcW w:w="3545" w:type="dxa"/>
            <w:gridSpan w:val="2"/>
          </w:tcPr>
          <w:p w14:paraId="2F48D0D9" w14:textId="77777777" w:rsidR="003806CD" w:rsidRPr="00A96885" w:rsidRDefault="003806CD" w:rsidP="003F5964">
            <w:pPr>
              <w:pStyle w:val="ColumnHeading"/>
              <w:jc w:val="right"/>
              <w:rPr>
                <w:szCs w:val="20"/>
              </w:rPr>
            </w:pPr>
            <w:r w:rsidRPr="00A96885">
              <w:rPr>
                <w:szCs w:val="20"/>
              </w:rPr>
              <w:t>[95% Conf. Interval]</w:t>
            </w:r>
          </w:p>
        </w:tc>
      </w:tr>
      <w:tr w:rsidR="003806CD" w:rsidRPr="00A96885" w14:paraId="0A0618F9" w14:textId="77777777" w:rsidTr="003F5964">
        <w:tc>
          <w:tcPr>
            <w:tcW w:w="13606" w:type="dxa"/>
            <w:gridSpan w:val="6"/>
          </w:tcPr>
          <w:p w14:paraId="489EAAAA" w14:textId="77777777" w:rsidR="003806CD" w:rsidRPr="00A96885" w:rsidRDefault="003806CD" w:rsidP="003F5964">
            <w:pPr>
              <w:pStyle w:val="TableText"/>
              <w:rPr>
                <w:szCs w:val="20"/>
              </w:rPr>
            </w:pPr>
            <w:r w:rsidRPr="00A96885">
              <w:rPr>
                <w:szCs w:val="20"/>
              </w:rPr>
              <w:t>Computer skills</w:t>
            </w:r>
          </w:p>
        </w:tc>
      </w:tr>
      <w:tr w:rsidR="003806CD" w:rsidRPr="00A96885" w14:paraId="0C5B8F80"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26F8BA70" w14:textId="77777777" w:rsidR="003806CD" w:rsidRPr="00B15E40" w:rsidRDefault="003806CD" w:rsidP="003F5964">
            <w:pPr>
              <w:pStyle w:val="TableText"/>
              <w:rPr>
                <w:szCs w:val="20"/>
              </w:rPr>
            </w:pPr>
            <w:r w:rsidRPr="00B15E40">
              <w:rPr>
                <w:szCs w:val="20"/>
              </w:rPr>
              <w:t>1</w:t>
            </w:r>
          </w:p>
        </w:tc>
        <w:tc>
          <w:tcPr>
            <w:tcW w:w="1843" w:type="dxa"/>
          </w:tcPr>
          <w:p w14:paraId="2F151415" w14:textId="77777777" w:rsidR="003806CD" w:rsidRPr="00B15E40" w:rsidRDefault="003806CD" w:rsidP="003F5964">
            <w:pPr>
              <w:pStyle w:val="TableText"/>
              <w:jc w:val="right"/>
              <w:rPr>
                <w:szCs w:val="20"/>
              </w:rPr>
            </w:pPr>
            <w:r w:rsidRPr="00B15E40">
              <w:rPr>
                <w:szCs w:val="20"/>
              </w:rPr>
              <w:t>(base)</w:t>
            </w:r>
          </w:p>
        </w:tc>
        <w:tc>
          <w:tcPr>
            <w:tcW w:w="1702" w:type="dxa"/>
          </w:tcPr>
          <w:p w14:paraId="56B048B6" w14:textId="77777777" w:rsidR="003806CD" w:rsidRPr="00B15E40" w:rsidRDefault="003806CD" w:rsidP="003F5964">
            <w:pPr>
              <w:pStyle w:val="TableText"/>
              <w:jc w:val="right"/>
              <w:rPr>
                <w:szCs w:val="20"/>
              </w:rPr>
            </w:pPr>
          </w:p>
        </w:tc>
        <w:tc>
          <w:tcPr>
            <w:tcW w:w="1702" w:type="dxa"/>
          </w:tcPr>
          <w:p w14:paraId="43E25B36" w14:textId="77777777" w:rsidR="003806CD" w:rsidRPr="00B15E40" w:rsidRDefault="003806CD" w:rsidP="003F5964">
            <w:pPr>
              <w:pStyle w:val="TableText"/>
              <w:jc w:val="right"/>
              <w:rPr>
                <w:szCs w:val="20"/>
              </w:rPr>
            </w:pPr>
          </w:p>
        </w:tc>
        <w:tc>
          <w:tcPr>
            <w:tcW w:w="1843" w:type="dxa"/>
          </w:tcPr>
          <w:p w14:paraId="5DD21270" w14:textId="77777777" w:rsidR="003806CD" w:rsidRPr="00B15E40" w:rsidRDefault="003806CD" w:rsidP="003F5964">
            <w:pPr>
              <w:pStyle w:val="TableText"/>
              <w:jc w:val="right"/>
              <w:rPr>
                <w:szCs w:val="20"/>
              </w:rPr>
            </w:pPr>
          </w:p>
        </w:tc>
        <w:tc>
          <w:tcPr>
            <w:tcW w:w="1702" w:type="dxa"/>
          </w:tcPr>
          <w:p w14:paraId="5F1A3B23" w14:textId="77777777" w:rsidR="003806CD" w:rsidRPr="00B15E40" w:rsidRDefault="003806CD" w:rsidP="003F5964">
            <w:pPr>
              <w:pStyle w:val="TableText"/>
              <w:jc w:val="right"/>
              <w:rPr>
                <w:szCs w:val="20"/>
              </w:rPr>
            </w:pPr>
          </w:p>
        </w:tc>
      </w:tr>
      <w:tr w:rsidR="003806CD" w:rsidRPr="00A96885" w14:paraId="35C4B7E7" w14:textId="77777777" w:rsidTr="003F5964">
        <w:trPr>
          <w:trHeight w:val="300"/>
        </w:trPr>
        <w:tc>
          <w:tcPr>
            <w:tcW w:w="4814" w:type="dxa"/>
            <w:noWrap/>
            <w:hideMark/>
          </w:tcPr>
          <w:p w14:paraId="2F9CD68D"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2</w:t>
            </w:r>
          </w:p>
        </w:tc>
        <w:tc>
          <w:tcPr>
            <w:tcW w:w="1843" w:type="dxa"/>
            <w:noWrap/>
            <w:vAlign w:val="bottom"/>
          </w:tcPr>
          <w:p w14:paraId="2EDFA9C7"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-0.011</w:t>
            </w:r>
          </w:p>
        </w:tc>
        <w:tc>
          <w:tcPr>
            <w:tcW w:w="1702" w:type="dxa"/>
            <w:noWrap/>
            <w:vAlign w:val="bottom"/>
          </w:tcPr>
          <w:p w14:paraId="558106D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0.468</w:t>
            </w:r>
          </w:p>
        </w:tc>
        <w:tc>
          <w:tcPr>
            <w:tcW w:w="1702" w:type="dxa"/>
            <w:noWrap/>
            <w:vAlign w:val="bottom"/>
          </w:tcPr>
          <w:p w14:paraId="51F148B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0.981</w:t>
            </w:r>
          </w:p>
        </w:tc>
        <w:tc>
          <w:tcPr>
            <w:tcW w:w="1843" w:type="dxa"/>
            <w:noWrap/>
            <w:vAlign w:val="bottom"/>
          </w:tcPr>
          <w:p w14:paraId="30806F8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-0.929</w:t>
            </w:r>
          </w:p>
        </w:tc>
        <w:tc>
          <w:tcPr>
            <w:tcW w:w="1702" w:type="dxa"/>
            <w:noWrap/>
            <w:vAlign w:val="bottom"/>
          </w:tcPr>
          <w:p w14:paraId="4A44357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0.906</w:t>
            </w:r>
          </w:p>
        </w:tc>
      </w:tr>
      <w:tr w:rsidR="003806CD" w:rsidRPr="00A96885" w14:paraId="2166EEC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56CFFB4C" w14:textId="77777777" w:rsidR="003806CD" w:rsidRPr="00A338D4" w:rsidRDefault="003806CD" w:rsidP="003F5964">
            <w:pPr>
              <w:rPr>
                <w:rFonts w:eastAsia="Times New Roman" w:cs="Calibri"/>
                <w:color w:val="000000"/>
                <w:szCs w:val="20"/>
                <w:lang w:eastAsia="en-GB"/>
              </w:rPr>
            </w:pPr>
            <w:r w:rsidRPr="00A338D4">
              <w:rPr>
                <w:rFonts w:eastAsia="Times New Roman" w:cs="Calibri"/>
                <w:color w:val="000000"/>
                <w:szCs w:val="20"/>
                <w:lang w:eastAsia="en-GB"/>
              </w:rPr>
              <w:t>2</w:t>
            </w:r>
          </w:p>
        </w:tc>
        <w:tc>
          <w:tcPr>
            <w:tcW w:w="1843" w:type="dxa"/>
            <w:noWrap/>
            <w:vAlign w:val="bottom"/>
          </w:tcPr>
          <w:p w14:paraId="03E87F69"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0.074</w:t>
            </w:r>
          </w:p>
        </w:tc>
        <w:tc>
          <w:tcPr>
            <w:tcW w:w="1702" w:type="dxa"/>
            <w:noWrap/>
            <w:vAlign w:val="bottom"/>
          </w:tcPr>
          <w:p w14:paraId="096C88BC"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0.424</w:t>
            </w:r>
          </w:p>
        </w:tc>
        <w:tc>
          <w:tcPr>
            <w:tcW w:w="1702" w:type="dxa"/>
            <w:noWrap/>
            <w:vAlign w:val="bottom"/>
          </w:tcPr>
          <w:p w14:paraId="23C64082"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0.862</w:t>
            </w:r>
          </w:p>
        </w:tc>
        <w:tc>
          <w:tcPr>
            <w:tcW w:w="1843" w:type="dxa"/>
            <w:noWrap/>
            <w:vAlign w:val="bottom"/>
          </w:tcPr>
          <w:p w14:paraId="07A57526"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-0.758</w:t>
            </w:r>
          </w:p>
        </w:tc>
        <w:tc>
          <w:tcPr>
            <w:tcW w:w="1702" w:type="dxa"/>
            <w:noWrap/>
            <w:vAlign w:val="bottom"/>
          </w:tcPr>
          <w:p w14:paraId="718BF5F0"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0.905</w:t>
            </w:r>
          </w:p>
        </w:tc>
      </w:tr>
      <w:tr w:rsidR="003806CD" w:rsidRPr="00A96885" w14:paraId="0747B3C3" w14:textId="77777777" w:rsidTr="003F5964">
        <w:trPr>
          <w:trHeight w:val="300"/>
        </w:trPr>
        <w:tc>
          <w:tcPr>
            <w:tcW w:w="4814" w:type="dxa"/>
            <w:noWrap/>
            <w:hideMark/>
          </w:tcPr>
          <w:p w14:paraId="04E3F6A2"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3</w:t>
            </w:r>
          </w:p>
        </w:tc>
        <w:tc>
          <w:tcPr>
            <w:tcW w:w="1843" w:type="dxa"/>
            <w:noWrap/>
            <w:vAlign w:val="bottom"/>
          </w:tcPr>
          <w:p w14:paraId="3879554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0.497</w:t>
            </w:r>
          </w:p>
        </w:tc>
        <w:tc>
          <w:tcPr>
            <w:tcW w:w="1702" w:type="dxa"/>
            <w:noWrap/>
            <w:vAlign w:val="bottom"/>
          </w:tcPr>
          <w:p w14:paraId="21C8857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0.416</w:t>
            </w:r>
          </w:p>
        </w:tc>
        <w:tc>
          <w:tcPr>
            <w:tcW w:w="1702" w:type="dxa"/>
            <w:noWrap/>
            <w:vAlign w:val="bottom"/>
          </w:tcPr>
          <w:p w14:paraId="24B5F55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0.232</w:t>
            </w:r>
          </w:p>
        </w:tc>
        <w:tc>
          <w:tcPr>
            <w:tcW w:w="1843" w:type="dxa"/>
            <w:noWrap/>
            <w:vAlign w:val="bottom"/>
          </w:tcPr>
          <w:p w14:paraId="7390BCE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-0.318</w:t>
            </w:r>
          </w:p>
        </w:tc>
        <w:tc>
          <w:tcPr>
            <w:tcW w:w="1702" w:type="dxa"/>
            <w:noWrap/>
            <w:vAlign w:val="bottom"/>
          </w:tcPr>
          <w:p w14:paraId="12ACB92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1.312</w:t>
            </w:r>
          </w:p>
        </w:tc>
      </w:tr>
      <w:tr w:rsidR="003806CD" w:rsidRPr="00A96885" w14:paraId="683DB73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64C7E1DB" w14:textId="77777777" w:rsidR="003806CD" w:rsidRPr="00A338D4" w:rsidRDefault="003806CD" w:rsidP="003F5964">
            <w:pPr>
              <w:rPr>
                <w:rFonts w:eastAsia="Times New Roman" w:cs="Calibri"/>
                <w:color w:val="000000"/>
                <w:szCs w:val="20"/>
                <w:lang w:eastAsia="en-GB"/>
              </w:rPr>
            </w:pPr>
            <w:r w:rsidRPr="00A338D4">
              <w:rPr>
                <w:rFonts w:eastAsia="Times New Roman" w:cs="Calibri"/>
                <w:color w:val="000000"/>
                <w:szCs w:val="20"/>
                <w:lang w:eastAsia="en-GB"/>
              </w:rPr>
              <w:t>4</w:t>
            </w:r>
          </w:p>
        </w:tc>
        <w:tc>
          <w:tcPr>
            <w:tcW w:w="1843" w:type="dxa"/>
            <w:noWrap/>
            <w:vAlign w:val="bottom"/>
          </w:tcPr>
          <w:p w14:paraId="63307A3B"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0.430</w:t>
            </w:r>
          </w:p>
        </w:tc>
        <w:tc>
          <w:tcPr>
            <w:tcW w:w="1702" w:type="dxa"/>
            <w:noWrap/>
            <w:vAlign w:val="bottom"/>
          </w:tcPr>
          <w:p w14:paraId="55CE03F2"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0.417</w:t>
            </w:r>
          </w:p>
        </w:tc>
        <w:tc>
          <w:tcPr>
            <w:tcW w:w="1702" w:type="dxa"/>
            <w:noWrap/>
            <w:vAlign w:val="bottom"/>
          </w:tcPr>
          <w:p w14:paraId="5B7A44F0"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0.302</w:t>
            </w:r>
          </w:p>
        </w:tc>
        <w:tc>
          <w:tcPr>
            <w:tcW w:w="1843" w:type="dxa"/>
            <w:noWrap/>
            <w:vAlign w:val="bottom"/>
          </w:tcPr>
          <w:p w14:paraId="7CB385D9"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-0.386</w:t>
            </w:r>
          </w:p>
        </w:tc>
        <w:tc>
          <w:tcPr>
            <w:tcW w:w="1702" w:type="dxa"/>
            <w:noWrap/>
            <w:vAlign w:val="bottom"/>
          </w:tcPr>
          <w:p w14:paraId="0E22CDCC"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1.246</w:t>
            </w:r>
          </w:p>
        </w:tc>
      </w:tr>
      <w:tr w:rsidR="003806CD" w:rsidRPr="00A96885" w14:paraId="78175122" w14:textId="77777777" w:rsidTr="003F5964">
        <w:trPr>
          <w:trHeight w:val="300"/>
        </w:trPr>
        <w:tc>
          <w:tcPr>
            <w:tcW w:w="4814" w:type="dxa"/>
            <w:noWrap/>
            <w:hideMark/>
          </w:tcPr>
          <w:p w14:paraId="22AB9ED7"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5</w:t>
            </w:r>
          </w:p>
        </w:tc>
        <w:tc>
          <w:tcPr>
            <w:tcW w:w="1843" w:type="dxa"/>
            <w:noWrap/>
            <w:vAlign w:val="bottom"/>
          </w:tcPr>
          <w:p w14:paraId="2CF9655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-0.101</w:t>
            </w:r>
          </w:p>
        </w:tc>
        <w:tc>
          <w:tcPr>
            <w:tcW w:w="1702" w:type="dxa"/>
            <w:noWrap/>
            <w:vAlign w:val="bottom"/>
          </w:tcPr>
          <w:p w14:paraId="76B270A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0.415</w:t>
            </w:r>
          </w:p>
        </w:tc>
        <w:tc>
          <w:tcPr>
            <w:tcW w:w="1702" w:type="dxa"/>
            <w:noWrap/>
            <w:vAlign w:val="bottom"/>
          </w:tcPr>
          <w:p w14:paraId="3698CF0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0.808</w:t>
            </w:r>
          </w:p>
        </w:tc>
        <w:tc>
          <w:tcPr>
            <w:tcW w:w="1843" w:type="dxa"/>
            <w:noWrap/>
            <w:vAlign w:val="bottom"/>
          </w:tcPr>
          <w:p w14:paraId="1F49F11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-0.915</w:t>
            </w:r>
          </w:p>
        </w:tc>
        <w:tc>
          <w:tcPr>
            <w:tcW w:w="1702" w:type="dxa"/>
            <w:noWrap/>
            <w:vAlign w:val="bottom"/>
          </w:tcPr>
          <w:p w14:paraId="72B3D5A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0.713</w:t>
            </w:r>
          </w:p>
        </w:tc>
      </w:tr>
      <w:tr w:rsidR="003806CD" w:rsidRPr="00A96885" w14:paraId="6A30BCD0"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319088DA" w14:textId="77777777" w:rsidR="003806CD" w:rsidRPr="00A338D4" w:rsidRDefault="003806CD" w:rsidP="003F5964">
            <w:pPr>
              <w:rPr>
                <w:rFonts w:eastAsia="Times New Roman" w:cs="Calibri"/>
                <w:color w:val="000000"/>
                <w:szCs w:val="20"/>
                <w:lang w:eastAsia="en-GB"/>
              </w:rPr>
            </w:pPr>
            <w:r w:rsidRPr="00A338D4">
              <w:rPr>
                <w:rFonts w:eastAsia="Times New Roman" w:cs="Calibri"/>
                <w:color w:val="000000"/>
                <w:szCs w:val="20"/>
                <w:lang w:eastAsia="en-GB"/>
              </w:rPr>
              <w:t>6</w:t>
            </w:r>
          </w:p>
        </w:tc>
        <w:tc>
          <w:tcPr>
            <w:tcW w:w="1843" w:type="dxa"/>
            <w:noWrap/>
            <w:vAlign w:val="bottom"/>
          </w:tcPr>
          <w:p w14:paraId="10DEE4A5"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-0.011</w:t>
            </w:r>
          </w:p>
        </w:tc>
        <w:tc>
          <w:tcPr>
            <w:tcW w:w="1702" w:type="dxa"/>
            <w:noWrap/>
            <w:vAlign w:val="bottom"/>
          </w:tcPr>
          <w:p w14:paraId="51F6526D"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0.468</w:t>
            </w:r>
          </w:p>
        </w:tc>
        <w:tc>
          <w:tcPr>
            <w:tcW w:w="1702" w:type="dxa"/>
            <w:noWrap/>
            <w:vAlign w:val="bottom"/>
          </w:tcPr>
          <w:p w14:paraId="71C4FA2F"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0.981</w:t>
            </w:r>
          </w:p>
        </w:tc>
        <w:tc>
          <w:tcPr>
            <w:tcW w:w="1843" w:type="dxa"/>
            <w:noWrap/>
            <w:vAlign w:val="bottom"/>
          </w:tcPr>
          <w:p w14:paraId="2CBECE11"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-0.929</w:t>
            </w:r>
          </w:p>
        </w:tc>
        <w:tc>
          <w:tcPr>
            <w:tcW w:w="1702" w:type="dxa"/>
            <w:noWrap/>
            <w:vAlign w:val="bottom"/>
          </w:tcPr>
          <w:p w14:paraId="2EF438B8"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0.906</w:t>
            </w:r>
          </w:p>
        </w:tc>
      </w:tr>
      <w:tr w:rsidR="003806CD" w:rsidRPr="00A96885" w14:paraId="0E41379F" w14:textId="77777777" w:rsidTr="003F5964">
        <w:tc>
          <w:tcPr>
            <w:tcW w:w="4814" w:type="dxa"/>
          </w:tcPr>
          <w:p w14:paraId="6AC86CD3" w14:textId="77777777" w:rsidR="003806CD" w:rsidRPr="00A96885" w:rsidRDefault="003806CD" w:rsidP="003F5964">
            <w:pPr>
              <w:pStyle w:val="TableText"/>
              <w:rPr>
                <w:szCs w:val="20"/>
              </w:rPr>
            </w:pPr>
            <w:r w:rsidRPr="00A96885">
              <w:rPr>
                <w:szCs w:val="20"/>
              </w:rPr>
              <w:t>Job success</w:t>
            </w:r>
          </w:p>
        </w:tc>
        <w:tc>
          <w:tcPr>
            <w:tcW w:w="1843" w:type="dxa"/>
          </w:tcPr>
          <w:p w14:paraId="2603BEC2" w14:textId="77777777" w:rsidR="003806CD" w:rsidRPr="00A96885" w:rsidRDefault="003806CD" w:rsidP="003F5964">
            <w:pPr>
              <w:pStyle w:val="TableText"/>
              <w:jc w:val="right"/>
              <w:rPr>
                <w:szCs w:val="20"/>
              </w:rPr>
            </w:pPr>
          </w:p>
        </w:tc>
        <w:tc>
          <w:tcPr>
            <w:tcW w:w="1702" w:type="dxa"/>
          </w:tcPr>
          <w:p w14:paraId="78B9E5B9" w14:textId="77777777" w:rsidR="003806CD" w:rsidRPr="00A96885" w:rsidRDefault="003806CD" w:rsidP="003F5964">
            <w:pPr>
              <w:pStyle w:val="TableText"/>
              <w:jc w:val="right"/>
              <w:rPr>
                <w:szCs w:val="20"/>
              </w:rPr>
            </w:pPr>
          </w:p>
        </w:tc>
        <w:tc>
          <w:tcPr>
            <w:tcW w:w="1702" w:type="dxa"/>
          </w:tcPr>
          <w:p w14:paraId="0EAEF4D4" w14:textId="77777777" w:rsidR="003806CD" w:rsidRPr="00A96885" w:rsidRDefault="003806CD" w:rsidP="003F5964">
            <w:pPr>
              <w:pStyle w:val="TableText"/>
              <w:jc w:val="right"/>
              <w:rPr>
                <w:szCs w:val="20"/>
              </w:rPr>
            </w:pPr>
          </w:p>
        </w:tc>
        <w:tc>
          <w:tcPr>
            <w:tcW w:w="1843" w:type="dxa"/>
          </w:tcPr>
          <w:p w14:paraId="68F31DFD" w14:textId="77777777" w:rsidR="003806CD" w:rsidRPr="00A96885" w:rsidRDefault="003806CD" w:rsidP="003F5964">
            <w:pPr>
              <w:pStyle w:val="TableText"/>
              <w:jc w:val="right"/>
              <w:rPr>
                <w:szCs w:val="20"/>
              </w:rPr>
            </w:pPr>
          </w:p>
        </w:tc>
        <w:tc>
          <w:tcPr>
            <w:tcW w:w="1702" w:type="dxa"/>
          </w:tcPr>
          <w:p w14:paraId="51D25CDC" w14:textId="77777777" w:rsidR="003806CD" w:rsidRPr="00A96885" w:rsidRDefault="003806CD" w:rsidP="003F5964">
            <w:pPr>
              <w:pStyle w:val="TableText"/>
              <w:jc w:val="right"/>
              <w:rPr>
                <w:szCs w:val="20"/>
              </w:rPr>
            </w:pPr>
          </w:p>
        </w:tc>
      </w:tr>
      <w:tr w:rsidR="003806CD" w:rsidRPr="00A96885" w14:paraId="3F74DF14"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76FF7E1D" w14:textId="77777777" w:rsidR="003806CD" w:rsidRPr="00B15E40" w:rsidRDefault="003806CD" w:rsidP="003F5964">
            <w:pPr>
              <w:pStyle w:val="TableText"/>
              <w:rPr>
                <w:szCs w:val="20"/>
              </w:rPr>
            </w:pPr>
            <w:r w:rsidRPr="00B15E40">
              <w:rPr>
                <w:szCs w:val="20"/>
              </w:rPr>
              <w:t>1</w:t>
            </w:r>
          </w:p>
        </w:tc>
        <w:tc>
          <w:tcPr>
            <w:tcW w:w="1843" w:type="dxa"/>
          </w:tcPr>
          <w:p w14:paraId="429616F2" w14:textId="77777777" w:rsidR="003806CD" w:rsidRPr="00B15E40" w:rsidRDefault="003806CD" w:rsidP="003F5964">
            <w:pPr>
              <w:pStyle w:val="TableText"/>
              <w:jc w:val="right"/>
              <w:rPr>
                <w:szCs w:val="20"/>
              </w:rPr>
            </w:pPr>
            <w:r w:rsidRPr="00B15E40">
              <w:rPr>
                <w:szCs w:val="20"/>
              </w:rPr>
              <w:t>(base)</w:t>
            </w:r>
          </w:p>
        </w:tc>
        <w:tc>
          <w:tcPr>
            <w:tcW w:w="1702" w:type="dxa"/>
          </w:tcPr>
          <w:p w14:paraId="12FB17DC" w14:textId="77777777" w:rsidR="003806CD" w:rsidRPr="00B15E40" w:rsidRDefault="003806CD" w:rsidP="003F5964">
            <w:pPr>
              <w:pStyle w:val="TableText"/>
              <w:jc w:val="right"/>
              <w:rPr>
                <w:szCs w:val="20"/>
              </w:rPr>
            </w:pPr>
          </w:p>
        </w:tc>
        <w:tc>
          <w:tcPr>
            <w:tcW w:w="1702" w:type="dxa"/>
          </w:tcPr>
          <w:p w14:paraId="45CF1383" w14:textId="77777777" w:rsidR="003806CD" w:rsidRPr="00B15E40" w:rsidRDefault="003806CD" w:rsidP="003F5964">
            <w:pPr>
              <w:pStyle w:val="TableText"/>
              <w:jc w:val="right"/>
              <w:rPr>
                <w:szCs w:val="20"/>
              </w:rPr>
            </w:pPr>
          </w:p>
        </w:tc>
        <w:tc>
          <w:tcPr>
            <w:tcW w:w="1843" w:type="dxa"/>
          </w:tcPr>
          <w:p w14:paraId="342C5218" w14:textId="77777777" w:rsidR="003806CD" w:rsidRPr="00B15E40" w:rsidRDefault="003806CD" w:rsidP="003F5964">
            <w:pPr>
              <w:pStyle w:val="TableText"/>
              <w:jc w:val="right"/>
              <w:rPr>
                <w:szCs w:val="20"/>
              </w:rPr>
            </w:pPr>
          </w:p>
        </w:tc>
        <w:tc>
          <w:tcPr>
            <w:tcW w:w="1702" w:type="dxa"/>
          </w:tcPr>
          <w:p w14:paraId="235643D4" w14:textId="77777777" w:rsidR="003806CD" w:rsidRPr="00B15E40" w:rsidRDefault="003806CD" w:rsidP="003F5964">
            <w:pPr>
              <w:pStyle w:val="TableText"/>
              <w:jc w:val="right"/>
              <w:rPr>
                <w:szCs w:val="20"/>
              </w:rPr>
            </w:pPr>
          </w:p>
        </w:tc>
      </w:tr>
      <w:tr w:rsidR="003806CD" w:rsidRPr="00A96885" w14:paraId="7CE583C4" w14:textId="77777777" w:rsidTr="003F5964">
        <w:trPr>
          <w:trHeight w:val="300"/>
        </w:trPr>
        <w:tc>
          <w:tcPr>
            <w:tcW w:w="4814" w:type="dxa"/>
            <w:noWrap/>
            <w:hideMark/>
          </w:tcPr>
          <w:p w14:paraId="019ECB8D"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2</w:t>
            </w:r>
          </w:p>
        </w:tc>
        <w:tc>
          <w:tcPr>
            <w:tcW w:w="1843" w:type="dxa"/>
            <w:noWrap/>
            <w:vAlign w:val="bottom"/>
          </w:tcPr>
          <w:p w14:paraId="43F3861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-0.251</w:t>
            </w:r>
          </w:p>
        </w:tc>
        <w:tc>
          <w:tcPr>
            <w:tcW w:w="1702" w:type="dxa"/>
            <w:noWrap/>
            <w:vAlign w:val="bottom"/>
          </w:tcPr>
          <w:p w14:paraId="706AE33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0.490</w:t>
            </w:r>
          </w:p>
        </w:tc>
        <w:tc>
          <w:tcPr>
            <w:tcW w:w="1702" w:type="dxa"/>
            <w:noWrap/>
            <w:vAlign w:val="bottom"/>
          </w:tcPr>
          <w:p w14:paraId="4F9C6EC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0.608</w:t>
            </w:r>
          </w:p>
        </w:tc>
        <w:tc>
          <w:tcPr>
            <w:tcW w:w="1843" w:type="dxa"/>
            <w:noWrap/>
            <w:vAlign w:val="bottom"/>
          </w:tcPr>
          <w:p w14:paraId="3F52BD6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-1.212</w:t>
            </w:r>
          </w:p>
        </w:tc>
        <w:tc>
          <w:tcPr>
            <w:tcW w:w="1702" w:type="dxa"/>
            <w:noWrap/>
            <w:vAlign w:val="bottom"/>
          </w:tcPr>
          <w:p w14:paraId="643914F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0.709</w:t>
            </w:r>
          </w:p>
        </w:tc>
      </w:tr>
      <w:tr w:rsidR="003806CD" w:rsidRPr="00A96885" w14:paraId="377ED638"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0BFD0013" w14:textId="77777777" w:rsidR="003806CD" w:rsidRPr="00A338D4" w:rsidRDefault="003806CD" w:rsidP="003F5964">
            <w:pPr>
              <w:rPr>
                <w:rFonts w:eastAsia="Times New Roman" w:cs="Calibri"/>
                <w:color w:val="000000"/>
                <w:szCs w:val="20"/>
                <w:lang w:eastAsia="en-GB"/>
              </w:rPr>
            </w:pPr>
            <w:r w:rsidRPr="00A338D4">
              <w:rPr>
                <w:rFonts w:eastAsia="Times New Roman" w:cs="Calibri"/>
                <w:color w:val="000000"/>
                <w:szCs w:val="20"/>
                <w:lang w:eastAsia="en-GB"/>
              </w:rPr>
              <w:t>2</w:t>
            </w:r>
          </w:p>
        </w:tc>
        <w:tc>
          <w:tcPr>
            <w:tcW w:w="1843" w:type="dxa"/>
            <w:noWrap/>
            <w:vAlign w:val="bottom"/>
          </w:tcPr>
          <w:p w14:paraId="03F894C6"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-0.553</w:t>
            </w:r>
          </w:p>
        </w:tc>
        <w:tc>
          <w:tcPr>
            <w:tcW w:w="1702" w:type="dxa"/>
            <w:noWrap/>
            <w:vAlign w:val="bottom"/>
          </w:tcPr>
          <w:p w14:paraId="7270286C"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0.449</w:t>
            </w:r>
          </w:p>
        </w:tc>
        <w:tc>
          <w:tcPr>
            <w:tcW w:w="1702" w:type="dxa"/>
            <w:noWrap/>
            <w:vAlign w:val="bottom"/>
          </w:tcPr>
          <w:p w14:paraId="53CBB5CA"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0.218</w:t>
            </w:r>
          </w:p>
        </w:tc>
        <w:tc>
          <w:tcPr>
            <w:tcW w:w="1843" w:type="dxa"/>
            <w:noWrap/>
            <w:vAlign w:val="bottom"/>
          </w:tcPr>
          <w:p w14:paraId="4909D847"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-1.433</w:t>
            </w:r>
          </w:p>
        </w:tc>
        <w:tc>
          <w:tcPr>
            <w:tcW w:w="1702" w:type="dxa"/>
            <w:noWrap/>
            <w:vAlign w:val="bottom"/>
          </w:tcPr>
          <w:p w14:paraId="19BB0A17"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0.326</w:t>
            </w:r>
          </w:p>
        </w:tc>
      </w:tr>
      <w:tr w:rsidR="003806CD" w:rsidRPr="00A96885" w14:paraId="5A42FE1D" w14:textId="77777777" w:rsidTr="003F5964">
        <w:trPr>
          <w:trHeight w:val="300"/>
        </w:trPr>
        <w:tc>
          <w:tcPr>
            <w:tcW w:w="4814" w:type="dxa"/>
            <w:noWrap/>
            <w:hideMark/>
          </w:tcPr>
          <w:p w14:paraId="17ECEF39"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3</w:t>
            </w:r>
          </w:p>
        </w:tc>
        <w:tc>
          <w:tcPr>
            <w:tcW w:w="1843" w:type="dxa"/>
            <w:noWrap/>
            <w:vAlign w:val="bottom"/>
          </w:tcPr>
          <w:p w14:paraId="77A21F1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-0.812</w:t>
            </w:r>
          </w:p>
        </w:tc>
        <w:tc>
          <w:tcPr>
            <w:tcW w:w="1702" w:type="dxa"/>
            <w:noWrap/>
            <w:vAlign w:val="bottom"/>
          </w:tcPr>
          <w:p w14:paraId="2190B1B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0.458</w:t>
            </w:r>
          </w:p>
        </w:tc>
        <w:tc>
          <w:tcPr>
            <w:tcW w:w="1702" w:type="dxa"/>
            <w:noWrap/>
            <w:vAlign w:val="bottom"/>
          </w:tcPr>
          <w:p w14:paraId="46FDAD7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0.076*</w:t>
            </w:r>
          </w:p>
        </w:tc>
        <w:tc>
          <w:tcPr>
            <w:tcW w:w="1843" w:type="dxa"/>
            <w:noWrap/>
            <w:vAlign w:val="bottom"/>
          </w:tcPr>
          <w:p w14:paraId="0CF38F3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-1.711</w:t>
            </w:r>
          </w:p>
        </w:tc>
        <w:tc>
          <w:tcPr>
            <w:tcW w:w="1702" w:type="dxa"/>
            <w:noWrap/>
            <w:vAlign w:val="bottom"/>
          </w:tcPr>
          <w:p w14:paraId="76CAB9B3"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0.086</w:t>
            </w:r>
          </w:p>
        </w:tc>
      </w:tr>
      <w:tr w:rsidR="003806CD" w:rsidRPr="00A96885" w14:paraId="6C38BE7F"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571B8290" w14:textId="77777777" w:rsidR="003806CD" w:rsidRPr="00A338D4" w:rsidRDefault="003806CD" w:rsidP="003F5964">
            <w:pPr>
              <w:rPr>
                <w:rFonts w:eastAsia="Times New Roman" w:cs="Calibri"/>
                <w:color w:val="000000"/>
                <w:szCs w:val="20"/>
                <w:lang w:eastAsia="en-GB"/>
              </w:rPr>
            </w:pPr>
            <w:r w:rsidRPr="00A338D4">
              <w:rPr>
                <w:rFonts w:eastAsia="Times New Roman" w:cs="Calibri"/>
                <w:color w:val="000000"/>
                <w:szCs w:val="20"/>
                <w:lang w:eastAsia="en-GB"/>
              </w:rPr>
              <w:t>4</w:t>
            </w:r>
          </w:p>
        </w:tc>
        <w:tc>
          <w:tcPr>
            <w:tcW w:w="1843" w:type="dxa"/>
            <w:noWrap/>
            <w:vAlign w:val="bottom"/>
          </w:tcPr>
          <w:p w14:paraId="556CBAF5"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-0.643</w:t>
            </w:r>
          </w:p>
        </w:tc>
        <w:tc>
          <w:tcPr>
            <w:tcW w:w="1702" w:type="dxa"/>
            <w:noWrap/>
            <w:vAlign w:val="bottom"/>
          </w:tcPr>
          <w:p w14:paraId="474D3161"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0.442</w:t>
            </w:r>
          </w:p>
        </w:tc>
        <w:tc>
          <w:tcPr>
            <w:tcW w:w="1702" w:type="dxa"/>
            <w:noWrap/>
            <w:vAlign w:val="bottom"/>
          </w:tcPr>
          <w:p w14:paraId="776C310C"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0.145</w:t>
            </w:r>
          </w:p>
        </w:tc>
        <w:tc>
          <w:tcPr>
            <w:tcW w:w="1843" w:type="dxa"/>
            <w:noWrap/>
            <w:vAlign w:val="bottom"/>
          </w:tcPr>
          <w:p w14:paraId="0CA29F42"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-1.510</w:t>
            </w:r>
          </w:p>
        </w:tc>
        <w:tc>
          <w:tcPr>
            <w:tcW w:w="1702" w:type="dxa"/>
            <w:noWrap/>
            <w:vAlign w:val="bottom"/>
          </w:tcPr>
          <w:p w14:paraId="55C4713B"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0.223</w:t>
            </w:r>
          </w:p>
        </w:tc>
      </w:tr>
      <w:tr w:rsidR="003806CD" w:rsidRPr="00A96885" w14:paraId="2E2B16B7" w14:textId="77777777" w:rsidTr="003F5964">
        <w:trPr>
          <w:trHeight w:val="300"/>
        </w:trPr>
        <w:tc>
          <w:tcPr>
            <w:tcW w:w="4814" w:type="dxa"/>
            <w:noWrap/>
            <w:hideMark/>
          </w:tcPr>
          <w:p w14:paraId="57F0F4B6"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5</w:t>
            </w:r>
          </w:p>
        </w:tc>
        <w:tc>
          <w:tcPr>
            <w:tcW w:w="1843" w:type="dxa"/>
            <w:noWrap/>
            <w:vAlign w:val="bottom"/>
          </w:tcPr>
          <w:p w14:paraId="51E8DD9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-0.709</w:t>
            </w:r>
          </w:p>
        </w:tc>
        <w:tc>
          <w:tcPr>
            <w:tcW w:w="1702" w:type="dxa"/>
            <w:noWrap/>
            <w:vAlign w:val="bottom"/>
          </w:tcPr>
          <w:p w14:paraId="6D89737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0.447</w:t>
            </w:r>
          </w:p>
        </w:tc>
        <w:tc>
          <w:tcPr>
            <w:tcW w:w="1702" w:type="dxa"/>
            <w:noWrap/>
            <w:vAlign w:val="bottom"/>
          </w:tcPr>
          <w:p w14:paraId="4D1EBFD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0.113</w:t>
            </w:r>
          </w:p>
        </w:tc>
        <w:tc>
          <w:tcPr>
            <w:tcW w:w="1843" w:type="dxa"/>
            <w:noWrap/>
            <w:vAlign w:val="bottom"/>
          </w:tcPr>
          <w:p w14:paraId="2FB29CCF"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-1.585</w:t>
            </w:r>
          </w:p>
        </w:tc>
        <w:tc>
          <w:tcPr>
            <w:tcW w:w="1702" w:type="dxa"/>
            <w:noWrap/>
            <w:vAlign w:val="bottom"/>
          </w:tcPr>
          <w:p w14:paraId="723674C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0.167</w:t>
            </w:r>
          </w:p>
        </w:tc>
      </w:tr>
      <w:tr w:rsidR="003806CD" w:rsidRPr="00A96885" w14:paraId="0EBD1C1E"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46134046" w14:textId="77777777" w:rsidR="003806CD" w:rsidRPr="00A338D4" w:rsidRDefault="003806CD" w:rsidP="003F5964">
            <w:pPr>
              <w:rPr>
                <w:rFonts w:eastAsia="Times New Roman" w:cs="Calibri"/>
                <w:color w:val="000000"/>
                <w:szCs w:val="20"/>
                <w:lang w:eastAsia="en-GB"/>
              </w:rPr>
            </w:pPr>
            <w:r w:rsidRPr="00A338D4">
              <w:rPr>
                <w:rFonts w:eastAsia="Times New Roman" w:cs="Calibri"/>
                <w:color w:val="000000"/>
                <w:szCs w:val="20"/>
                <w:lang w:eastAsia="en-GB"/>
              </w:rPr>
              <w:t>6</w:t>
            </w:r>
          </w:p>
        </w:tc>
        <w:tc>
          <w:tcPr>
            <w:tcW w:w="1843" w:type="dxa"/>
            <w:noWrap/>
            <w:vAlign w:val="bottom"/>
          </w:tcPr>
          <w:p w14:paraId="6B959671"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-0.251</w:t>
            </w:r>
          </w:p>
        </w:tc>
        <w:tc>
          <w:tcPr>
            <w:tcW w:w="1702" w:type="dxa"/>
            <w:noWrap/>
            <w:vAlign w:val="bottom"/>
          </w:tcPr>
          <w:p w14:paraId="64B96529"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0.490</w:t>
            </w:r>
          </w:p>
        </w:tc>
        <w:tc>
          <w:tcPr>
            <w:tcW w:w="1702" w:type="dxa"/>
            <w:noWrap/>
            <w:vAlign w:val="bottom"/>
          </w:tcPr>
          <w:p w14:paraId="376AB654"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0.608</w:t>
            </w:r>
          </w:p>
        </w:tc>
        <w:tc>
          <w:tcPr>
            <w:tcW w:w="1843" w:type="dxa"/>
            <w:noWrap/>
            <w:vAlign w:val="bottom"/>
          </w:tcPr>
          <w:p w14:paraId="13E18597"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-1.212</w:t>
            </w:r>
          </w:p>
        </w:tc>
        <w:tc>
          <w:tcPr>
            <w:tcW w:w="1702" w:type="dxa"/>
            <w:noWrap/>
            <w:vAlign w:val="bottom"/>
          </w:tcPr>
          <w:p w14:paraId="4DCEB9DC"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0.709</w:t>
            </w:r>
          </w:p>
        </w:tc>
      </w:tr>
      <w:tr w:rsidR="003806CD" w:rsidRPr="00A96885" w14:paraId="117B6B7D" w14:textId="77777777" w:rsidTr="003F5964">
        <w:tc>
          <w:tcPr>
            <w:tcW w:w="4814" w:type="dxa"/>
          </w:tcPr>
          <w:p w14:paraId="07EC73A8" w14:textId="77777777" w:rsidR="003806CD" w:rsidRPr="00A96885" w:rsidRDefault="003806CD" w:rsidP="003F5964">
            <w:pPr>
              <w:pStyle w:val="TableText"/>
              <w:rPr>
                <w:szCs w:val="20"/>
              </w:rPr>
            </w:pPr>
            <w:r w:rsidRPr="00A96885">
              <w:rPr>
                <w:rFonts w:eastAsia="Times New Roman" w:cs="Calibri"/>
                <w:color w:val="000000"/>
                <w:szCs w:val="20"/>
                <w:lang w:eastAsia="en-GB"/>
              </w:rPr>
              <w:t>Number of health conditions</w:t>
            </w:r>
          </w:p>
        </w:tc>
        <w:tc>
          <w:tcPr>
            <w:tcW w:w="1843" w:type="dxa"/>
            <w:vAlign w:val="bottom"/>
          </w:tcPr>
          <w:p w14:paraId="151DB5D2" w14:textId="77777777" w:rsidR="003806CD" w:rsidRPr="00A96885" w:rsidRDefault="003806CD" w:rsidP="003F5964">
            <w:pPr>
              <w:pStyle w:val="TableText"/>
              <w:jc w:val="right"/>
              <w:rPr>
                <w:szCs w:val="20"/>
              </w:rPr>
            </w:pPr>
            <w:r w:rsidRPr="00A96885">
              <w:rPr>
                <w:rFonts w:cs="Calibri"/>
                <w:color w:val="000000"/>
                <w:szCs w:val="20"/>
              </w:rPr>
              <w:t>-0.031</w:t>
            </w:r>
          </w:p>
        </w:tc>
        <w:tc>
          <w:tcPr>
            <w:tcW w:w="1702" w:type="dxa"/>
            <w:vAlign w:val="bottom"/>
          </w:tcPr>
          <w:p w14:paraId="2FD4FF33" w14:textId="77777777" w:rsidR="003806CD" w:rsidRPr="00A96885" w:rsidRDefault="003806CD" w:rsidP="003F5964">
            <w:pPr>
              <w:pStyle w:val="TableText"/>
              <w:jc w:val="right"/>
              <w:rPr>
                <w:szCs w:val="20"/>
              </w:rPr>
            </w:pPr>
            <w:r w:rsidRPr="00A96885">
              <w:rPr>
                <w:rFonts w:cs="Calibri"/>
                <w:color w:val="000000"/>
                <w:szCs w:val="20"/>
              </w:rPr>
              <w:t>0.112</w:t>
            </w:r>
          </w:p>
        </w:tc>
        <w:tc>
          <w:tcPr>
            <w:tcW w:w="1702" w:type="dxa"/>
            <w:vAlign w:val="bottom"/>
          </w:tcPr>
          <w:p w14:paraId="194F0D10" w14:textId="77777777" w:rsidR="003806CD" w:rsidRPr="00A96885" w:rsidRDefault="003806CD" w:rsidP="003F5964">
            <w:pPr>
              <w:pStyle w:val="TableText"/>
              <w:jc w:val="right"/>
              <w:rPr>
                <w:szCs w:val="20"/>
              </w:rPr>
            </w:pPr>
            <w:r w:rsidRPr="00A96885">
              <w:rPr>
                <w:rFonts w:cs="Calibri"/>
                <w:color w:val="000000"/>
                <w:szCs w:val="20"/>
              </w:rPr>
              <w:t>0.781</w:t>
            </w:r>
          </w:p>
        </w:tc>
        <w:tc>
          <w:tcPr>
            <w:tcW w:w="1843" w:type="dxa"/>
            <w:vAlign w:val="bottom"/>
          </w:tcPr>
          <w:p w14:paraId="08B4E7DF" w14:textId="77777777" w:rsidR="003806CD" w:rsidRPr="00A96885" w:rsidRDefault="003806CD" w:rsidP="003F5964">
            <w:pPr>
              <w:pStyle w:val="TableText"/>
              <w:jc w:val="right"/>
              <w:rPr>
                <w:szCs w:val="20"/>
              </w:rPr>
            </w:pPr>
            <w:r w:rsidRPr="00A96885">
              <w:rPr>
                <w:rFonts w:cs="Calibri"/>
                <w:color w:val="000000"/>
                <w:szCs w:val="20"/>
              </w:rPr>
              <w:t>-0.251</w:t>
            </w:r>
          </w:p>
        </w:tc>
        <w:tc>
          <w:tcPr>
            <w:tcW w:w="1702" w:type="dxa"/>
            <w:vAlign w:val="bottom"/>
          </w:tcPr>
          <w:p w14:paraId="1F300D50" w14:textId="77777777" w:rsidR="003806CD" w:rsidRPr="00A96885" w:rsidRDefault="003806CD" w:rsidP="003F5964">
            <w:pPr>
              <w:pStyle w:val="TableText"/>
              <w:jc w:val="right"/>
              <w:rPr>
                <w:szCs w:val="20"/>
              </w:rPr>
            </w:pPr>
            <w:r w:rsidRPr="00A96885">
              <w:rPr>
                <w:rFonts w:cs="Calibri"/>
                <w:color w:val="000000"/>
                <w:szCs w:val="20"/>
              </w:rPr>
              <w:t>0.189</w:t>
            </w:r>
          </w:p>
        </w:tc>
      </w:tr>
      <w:tr w:rsidR="003806CD" w:rsidRPr="00A96885" w14:paraId="5D38FBBA"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tcPr>
          <w:p w14:paraId="46D76171" w14:textId="77777777" w:rsidR="003806CD" w:rsidRPr="008057A3" w:rsidRDefault="003806CD" w:rsidP="003F5964">
            <w:pPr>
              <w:rPr>
                <w:rFonts w:eastAsia="Times New Roman" w:cs="Calibri"/>
                <w:color w:val="000000"/>
                <w:szCs w:val="20"/>
                <w:lang w:eastAsia="en-GB"/>
              </w:rPr>
            </w:pPr>
            <w:r w:rsidRPr="00B15E40">
              <w:rPr>
                <w:rFonts w:eastAsia="Times New Roman" w:cs="Calibri"/>
                <w:color w:val="000000"/>
                <w:szCs w:val="20"/>
                <w:lang w:eastAsia="en-GB"/>
              </w:rPr>
              <w:t>Provider</w:t>
            </w:r>
          </w:p>
        </w:tc>
        <w:tc>
          <w:tcPr>
            <w:tcW w:w="1843" w:type="dxa"/>
            <w:noWrap/>
          </w:tcPr>
          <w:p w14:paraId="4FC20D62" w14:textId="77777777" w:rsidR="003806CD" w:rsidRPr="008057A3" w:rsidRDefault="003806CD" w:rsidP="003F5964">
            <w:pPr>
              <w:jc w:val="right"/>
              <w:rPr>
                <w:rFonts w:eastAsia="Times New Roman" w:cs="Calibri"/>
                <w:color w:val="000000"/>
                <w:szCs w:val="20"/>
                <w:lang w:eastAsia="en-GB"/>
              </w:rPr>
            </w:pPr>
          </w:p>
        </w:tc>
        <w:tc>
          <w:tcPr>
            <w:tcW w:w="1702" w:type="dxa"/>
            <w:noWrap/>
          </w:tcPr>
          <w:p w14:paraId="62884091" w14:textId="77777777" w:rsidR="003806CD" w:rsidRPr="008057A3" w:rsidRDefault="003806CD" w:rsidP="003F5964">
            <w:pPr>
              <w:jc w:val="right"/>
              <w:rPr>
                <w:rFonts w:eastAsia="Times New Roman" w:cs="Calibri"/>
                <w:color w:val="000000"/>
                <w:szCs w:val="20"/>
                <w:lang w:eastAsia="en-GB"/>
              </w:rPr>
            </w:pPr>
          </w:p>
        </w:tc>
        <w:tc>
          <w:tcPr>
            <w:tcW w:w="1702" w:type="dxa"/>
            <w:noWrap/>
          </w:tcPr>
          <w:p w14:paraId="2021DDF5" w14:textId="77777777" w:rsidR="003806CD" w:rsidRPr="008057A3" w:rsidRDefault="003806CD" w:rsidP="003F5964">
            <w:pPr>
              <w:jc w:val="right"/>
              <w:rPr>
                <w:rFonts w:eastAsia="Times New Roman" w:cs="Calibri"/>
                <w:color w:val="000000"/>
                <w:szCs w:val="20"/>
                <w:lang w:eastAsia="en-GB"/>
              </w:rPr>
            </w:pPr>
          </w:p>
        </w:tc>
        <w:tc>
          <w:tcPr>
            <w:tcW w:w="1843" w:type="dxa"/>
            <w:noWrap/>
          </w:tcPr>
          <w:p w14:paraId="4E4CCD54" w14:textId="77777777" w:rsidR="003806CD" w:rsidRPr="008057A3" w:rsidRDefault="003806CD" w:rsidP="003F5964">
            <w:pPr>
              <w:jc w:val="right"/>
              <w:rPr>
                <w:rFonts w:eastAsia="Times New Roman" w:cs="Calibri"/>
                <w:color w:val="000000"/>
                <w:szCs w:val="20"/>
                <w:lang w:eastAsia="en-GB"/>
              </w:rPr>
            </w:pPr>
          </w:p>
        </w:tc>
        <w:tc>
          <w:tcPr>
            <w:tcW w:w="1702" w:type="dxa"/>
            <w:noWrap/>
          </w:tcPr>
          <w:p w14:paraId="736DFABC" w14:textId="77777777" w:rsidR="003806CD" w:rsidRPr="008057A3" w:rsidRDefault="003806CD" w:rsidP="003F5964">
            <w:pPr>
              <w:jc w:val="right"/>
              <w:rPr>
                <w:rFonts w:eastAsia="Times New Roman" w:cs="Calibri"/>
                <w:color w:val="000000"/>
                <w:szCs w:val="20"/>
                <w:lang w:eastAsia="en-GB"/>
              </w:rPr>
            </w:pPr>
          </w:p>
        </w:tc>
      </w:tr>
      <w:tr w:rsidR="003806CD" w:rsidRPr="00A96885" w14:paraId="004DBECD" w14:textId="77777777" w:rsidTr="003F5964">
        <w:tc>
          <w:tcPr>
            <w:tcW w:w="4814" w:type="dxa"/>
          </w:tcPr>
          <w:p w14:paraId="6E1DEB1B" w14:textId="77777777" w:rsidR="003806CD" w:rsidRPr="00A96885" w:rsidRDefault="003806CD" w:rsidP="003F5964">
            <w:pPr>
              <w:pStyle w:val="TableText"/>
              <w:rPr>
                <w:szCs w:val="20"/>
              </w:rPr>
            </w:pPr>
            <w:r w:rsidRPr="00A96885">
              <w:rPr>
                <w:szCs w:val="20"/>
              </w:rPr>
              <w:t>Ingeus</w:t>
            </w:r>
          </w:p>
        </w:tc>
        <w:tc>
          <w:tcPr>
            <w:tcW w:w="1843" w:type="dxa"/>
          </w:tcPr>
          <w:p w14:paraId="0CD1512A" w14:textId="77777777" w:rsidR="003806CD" w:rsidRPr="00A96885" w:rsidRDefault="003806CD" w:rsidP="003F5964">
            <w:pPr>
              <w:pStyle w:val="TableText"/>
              <w:jc w:val="right"/>
              <w:rPr>
                <w:szCs w:val="20"/>
              </w:rPr>
            </w:pPr>
            <w:r w:rsidRPr="00A96885">
              <w:rPr>
                <w:szCs w:val="20"/>
              </w:rPr>
              <w:t>(base)</w:t>
            </w:r>
          </w:p>
        </w:tc>
        <w:tc>
          <w:tcPr>
            <w:tcW w:w="1702" w:type="dxa"/>
          </w:tcPr>
          <w:p w14:paraId="55237087" w14:textId="77777777" w:rsidR="003806CD" w:rsidRPr="00A96885" w:rsidRDefault="003806CD" w:rsidP="003F5964">
            <w:pPr>
              <w:pStyle w:val="TableText"/>
              <w:jc w:val="right"/>
              <w:rPr>
                <w:szCs w:val="20"/>
              </w:rPr>
            </w:pPr>
          </w:p>
        </w:tc>
        <w:tc>
          <w:tcPr>
            <w:tcW w:w="1702" w:type="dxa"/>
          </w:tcPr>
          <w:p w14:paraId="4BA0D4B1" w14:textId="77777777" w:rsidR="003806CD" w:rsidRPr="00A96885" w:rsidRDefault="003806CD" w:rsidP="003F5964">
            <w:pPr>
              <w:pStyle w:val="TableText"/>
              <w:jc w:val="right"/>
              <w:rPr>
                <w:szCs w:val="20"/>
              </w:rPr>
            </w:pPr>
          </w:p>
        </w:tc>
        <w:tc>
          <w:tcPr>
            <w:tcW w:w="1843" w:type="dxa"/>
          </w:tcPr>
          <w:p w14:paraId="740C687C" w14:textId="77777777" w:rsidR="003806CD" w:rsidRPr="00A96885" w:rsidRDefault="003806CD" w:rsidP="003F5964">
            <w:pPr>
              <w:pStyle w:val="TableText"/>
              <w:jc w:val="right"/>
              <w:rPr>
                <w:szCs w:val="20"/>
              </w:rPr>
            </w:pPr>
          </w:p>
        </w:tc>
        <w:tc>
          <w:tcPr>
            <w:tcW w:w="1702" w:type="dxa"/>
          </w:tcPr>
          <w:p w14:paraId="1B114340" w14:textId="77777777" w:rsidR="003806CD" w:rsidRPr="00A96885" w:rsidRDefault="003806CD" w:rsidP="003F5964">
            <w:pPr>
              <w:pStyle w:val="TableText"/>
              <w:jc w:val="right"/>
              <w:rPr>
                <w:szCs w:val="20"/>
              </w:rPr>
            </w:pPr>
          </w:p>
        </w:tc>
      </w:tr>
      <w:tr w:rsidR="003806CD" w:rsidRPr="00A96885" w14:paraId="3C0CECF9"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419D7C10" w14:textId="77777777" w:rsidR="003806CD" w:rsidRPr="00A338D4" w:rsidRDefault="003806CD" w:rsidP="003F5964">
            <w:pPr>
              <w:rPr>
                <w:rFonts w:eastAsia="Times New Roman" w:cs="Calibri"/>
                <w:color w:val="000000"/>
                <w:szCs w:val="20"/>
                <w:lang w:eastAsia="en-GB"/>
              </w:rPr>
            </w:pPr>
            <w:r w:rsidRPr="00A338D4">
              <w:rPr>
                <w:rFonts w:eastAsia="Times New Roman" w:cs="Calibri"/>
                <w:color w:val="000000"/>
                <w:szCs w:val="20"/>
                <w:lang w:eastAsia="en-GB"/>
              </w:rPr>
              <w:t>Pluss</w:t>
            </w:r>
          </w:p>
        </w:tc>
        <w:tc>
          <w:tcPr>
            <w:tcW w:w="1843" w:type="dxa"/>
            <w:noWrap/>
            <w:vAlign w:val="bottom"/>
          </w:tcPr>
          <w:p w14:paraId="51AD577E"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0.057</w:t>
            </w:r>
          </w:p>
        </w:tc>
        <w:tc>
          <w:tcPr>
            <w:tcW w:w="1702" w:type="dxa"/>
            <w:noWrap/>
            <w:vAlign w:val="bottom"/>
          </w:tcPr>
          <w:p w14:paraId="0202514C"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0.319</w:t>
            </w:r>
          </w:p>
        </w:tc>
        <w:tc>
          <w:tcPr>
            <w:tcW w:w="1702" w:type="dxa"/>
            <w:noWrap/>
            <w:vAlign w:val="bottom"/>
          </w:tcPr>
          <w:p w14:paraId="2DF57FE4"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0.858</w:t>
            </w:r>
          </w:p>
        </w:tc>
        <w:tc>
          <w:tcPr>
            <w:tcW w:w="1843" w:type="dxa"/>
            <w:noWrap/>
            <w:vAlign w:val="bottom"/>
          </w:tcPr>
          <w:p w14:paraId="3E3818E9"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-0.568</w:t>
            </w:r>
          </w:p>
        </w:tc>
        <w:tc>
          <w:tcPr>
            <w:tcW w:w="1702" w:type="dxa"/>
            <w:noWrap/>
            <w:vAlign w:val="bottom"/>
          </w:tcPr>
          <w:p w14:paraId="09206D47" w14:textId="77777777" w:rsidR="003806CD" w:rsidRPr="00A338D4" w:rsidRDefault="003806CD" w:rsidP="003F5964">
            <w:pPr>
              <w:jc w:val="right"/>
              <w:rPr>
                <w:rFonts w:eastAsia="Times New Roman" w:cs="Calibri"/>
                <w:color w:val="000000"/>
                <w:szCs w:val="20"/>
                <w:lang w:eastAsia="en-GB"/>
              </w:rPr>
            </w:pPr>
            <w:r w:rsidRPr="00B15E40">
              <w:rPr>
                <w:rFonts w:cs="Calibri"/>
                <w:color w:val="000000"/>
                <w:szCs w:val="20"/>
              </w:rPr>
              <w:t>0.682</w:t>
            </w:r>
          </w:p>
        </w:tc>
      </w:tr>
      <w:tr w:rsidR="003806CD" w:rsidRPr="00A96885" w14:paraId="0DF37574" w14:textId="77777777" w:rsidTr="003F5964">
        <w:trPr>
          <w:trHeight w:val="300"/>
        </w:trPr>
        <w:tc>
          <w:tcPr>
            <w:tcW w:w="4814" w:type="dxa"/>
            <w:noWrap/>
            <w:hideMark/>
          </w:tcPr>
          <w:p w14:paraId="56EBDE6D"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The Growth Company</w:t>
            </w:r>
          </w:p>
        </w:tc>
        <w:tc>
          <w:tcPr>
            <w:tcW w:w="1843" w:type="dxa"/>
            <w:noWrap/>
            <w:vAlign w:val="bottom"/>
          </w:tcPr>
          <w:p w14:paraId="31C0F0D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0.574</w:t>
            </w:r>
          </w:p>
        </w:tc>
        <w:tc>
          <w:tcPr>
            <w:tcW w:w="1702" w:type="dxa"/>
            <w:noWrap/>
            <w:vAlign w:val="bottom"/>
          </w:tcPr>
          <w:p w14:paraId="51E50C0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0.967</w:t>
            </w:r>
          </w:p>
        </w:tc>
        <w:tc>
          <w:tcPr>
            <w:tcW w:w="1702" w:type="dxa"/>
            <w:noWrap/>
            <w:vAlign w:val="bottom"/>
          </w:tcPr>
          <w:p w14:paraId="5B0B35C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0.553</w:t>
            </w:r>
          </w:p>
        </w:tc>
        <w:tc>
          <w:tcPr>
            <w:tcW w:w="1843" w:type="dxa"/>
            <w:noWrap/>
            <w:vAlign w:val="bottom"/>
          </w:tcPr>
          <w:p w14:paraId="581B910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-1.322</w:t>
            </w:r>
          </w:p>
        </w:tc>
        <w:tc>
          <w:tcPr>
            <w:tcW w:w="1702" w:type="dxa"/>
            <w:noWrap/>
            <w:vAlign w:val="bottom"/>
          </w:tcPr>
          <w:p w14:paraId="3496883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2.469</w:t>
            </w:r>
          </w:p>
        </w:tc>
      </w:tr>
      <w:tr w:rsidR="003806CD" w:rsidRPr="00A96885" w14:paraId="22C501DF"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4FED98B7" w14:textId="77777777" w:rsidR="003806CD" w:rsidRPr="00B15E40" w:rsidRDefault="003806CD" w:rsidP="003F5964">
            <w:pPr>
              <w:pStyle w:val="TableText"/>
              <w:rPr>
                <w:szCs w:val="20"/>
              </w:rPr>
            </w:pPr>
            <w:r w:rsidRPr="00B15E40">
              <w:rPr>
                <w:szCs w:val="20"/>
              </w:rPr>
              <w:t>Local authority</w:t>
            </w:r>
          </w:p>
        </w:tc>
        <w:tc>
          <w:tcPr>
            <w:tcW w:w="1843" w:type="dxa"/>
          </w:tcPr>
          <w:p w14:paraId="69087972" w14:textId="77777777" w:rsidR="003806CD" w:rsidRPr="00B15E40" w:rsidRDefault="003806CD" w:rsidP="003F5964">
            <w:pPr>
              <w:pStyle w:val="TableText"/>
              <w:jc w:val="right"/>
              <w:rPr>
                <w:szCs w:val="20"/>
              </w:rPr>
            </w:pPr>
          </w:p>
        </w:tc>
        <w:tc>
          <w:tcPr>
            <w:tcW w:w="1702" w:type="dxa"/>
          </w:tcPr>
          <w:p w14:paraId="052809DF" w14:textId="77777777" w:rsidR="003806CD" w:rsidRPr="00B15E40" w:rsidRDefault="003806CD" w:rsidP="003F5964">
            <w:pPr>
              <w:pStyle w:val="TableText"/>
              <w:jc w:val="right"/>
              <w:rPr>
                <w:szCs w:val="20"/>
              </w:rPr>
            </w:pPr>
          </w:p>
        </w:tc>
        <w:tc>
          <w:tcPr>
            <w:tcW w:w="1702" w:type="dxa"/>
          </w:tcPr>
          <w:p w14:paraId="6C0F625C" w14:textId="77777777" w:rsidR="003806CD" w:rsidRPr="00B15E40" w:rsidRDefault="003806CD" w:rsidP="003F5964">
            <w:pPr>
              <w:pStyle w:val="TableText"/>
              <w:jc w:val="right"/>
              <w:rPr>
                <w:szCs w:val="20"/>
              </w:rPr>
            </w:pPr>
          </w:p>
        </w:tc>
        <w:tc>
          <w:tcPr>
            <w:tcW w:w="1843" w:type="dxa"/>
          </w:tcPr>
          <w:p w14:paraId="253D6606" w14:textId="77777777" w:rsidR="003806CD" w:rsidRPr="00B15E40" w:rsidRDefault="003806CD" w:rsidP="003F5964">
            <w:pPr>
              <w:pStyle w:val="TableText"/>
              <w:jc w:val="right"/>
              <w:rPr>
                <w:szCs w:val="20"/>
              </w:rPr>
            </w:pPr>
          </w:p>
        </w:tc>
        <w:tc>
          <w:tcPr>
            <w:tcW w:w="1702" w:type="dxa"/>
          </w:tcPr>
          <w:p w14:paraId="3F7FBEBC" w14:textId="77777777" w:rsidR="003806CD" w:rsidRPr="00B15E40" w:rsidRDefault="003806CD" w:rsidP="003F5964">
            <w:pPr>
              <w:pStyle w:val="TableText"/>
              <w:jc w:val="right"/>
              <w:rPr>
                <w:szCs w:val="20"/>
              </w:rPr>
            </w:pPr>
          </w:p>
        </w:tc>
      </w:tr>
      <w:tr w:rsidR="003806CD" w:rsidRPr="00A96885" w14:paraId="03F56ED1" w14:textId="77777777" w:rsidTr="003F5964">
        <w:tc>
          <w:tcPr>
            <w:tcW w:w="4814" w:type="dxa"/>
          </w:tcPr>
          <w:p w14:paraId="7AE59E1A" w14:textId="77777777" w:rsidR="003806CD" w:rsidRPr="00A96885" w:rsidRDefault="003806CD" w:rsidP="003F5964">
            <w:pPr>
              <w:pStyle w:val="TableText"/>
              <w:rPr>
                <w:szCs w:val="20"/>
              </w:rPr>
            </w:pPr>
            <w:r w:rsidRPr="00A96885">
              <w:rPr>
                <w:szCs w:val="20"/>
              </w:rPr>
              <w:t>Bolton</w:t>
            </w:r>
          </w:p>
        </w:tc>
        <w:tc>
          <w:tcPr>
            <w:tcW w:w="1843" w:type="dxa"/>
          </w:tcPr>
          <w:p w14:paraId="55EF4055" w14:textId="77777777" w:rsidR="003806CD" w:rsidRPr="00A96885" w:rsidRDefault="003806CD" w:rsidP="003F5964">
            <w:pPr>
              <w:pStyle w:val="TableText"/>
              <w:jc w:val="right"/>
              <w:rPr>
                <w:szCs w:val="20"/>
              </w:rPr>
            </w:pPr>
            <w:r w:rsidRPr="00A96885">
              <w:rPr>
                <w:szCs w:val="20"/>
              </w:rPr>
              <w:t>(base)</w:t>
            </w:r>
          </w:p>
        </w:tc>
        <w:tc>
          <w:tcPr>
            <w:tcW w:w="1702" w:type="dxa"/>
          </w:tcPr>
          <w:p w14:paraId="5683E481" w14:textId="77777777" w:rsidR="003806CD" w:rsidRPr="00A96885" w:rsidRDefault="003806CD" w:rsidP="003F5964">
            <w:pPr>
              <w:pStyle w:val="TableText"/>
              <w:jc w:val="right"/>
              <w:rPr>
                <w:szCs w:val="20"/>
              </w:rPr>
            </w:pPr>
          </w:p>
        </w:tc>
        <w:tc>
          <w:tcPr>
            <w:tcW w:w="1702" w:type="dxa"/>
          </w:tcPr>
          <w:p w14:paraId="1CE20AB9" w14:textId="77777777" w:rsidR="003806CD" w:rsidRPr="00A96885" w:rsidRDefault="003806CD" w:rsidP="003F5964">
            <w:pPr>
              <w:pStyle w:val="TableText"/>
              <w:jc w:val="right"/>
              <w:rPr>
                <w:szCs w:val="20"/>
              </w:rPr>
            </w:pPr>
          </w:p>
        </w:tc>
        <w:tc>
          <w:tcPr>
            <w:tcW w:w="1843" w:type="dxa"/>
          </w:tcPr>
          <w:p w14:paraId="26C2173A" w14:textId="77777777" w:rsidR="003806CD" w:rsidRPr="00A96885" w:rsidRDefault="003806CD" w:rsidP="003F5964">
            <w:pPr>
              <w:pStyle w:val="TableText"/>
              <w:jc w:val="right"/>
              <w:rPr>
                <w:szCs w:val="20"/>
              </w:rPr>
            </w:pPr>
          </w:p>
        </w:tc>
        <w:tc>
          <w:tcPr>
            <w:tcW w:w="1702" w:type="dxa"/>
          </w:tcPr>
          <w:p w14:paraId="7F01D280" w14:textId="77777777" w:rsidR="003806CD" w:rsidRPr="00A96885" w:rsidRDefault="003806CD" w:rsidP="003F5964">
            <w:pPr>
              <w:pStyle w:val="TableText"/>
              <w:jc w:val="right"/>
              <w:rPr>
                <w:szCs w:val="20"/>
              </w:rPr>
            </w:pPr>
          </w:p>
        </w:tc>
      </w:tr>
      <w:tr w:rsidR="003806CD" w:rsidRPr="00A96885" w14:paraId="6F93E536"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79A8F435" w14:textId="77777777" w:rsidR="003806CD" w:rsidRPr="00C04525" w:rsidRDefault="003806CD" w:rsidP="003F5964">
            <w:pPr>
              <w:rPr>
                <w:rFonts w:eastAsia="Times New Roman" w:cs="Calibri"/>
                <w:color w:val="000000"/>
                <w:szCs w:val="20"/>
                <w:lang w:eastAsia="en-GB"/>
              </w:rPr>
            </w:pPr>
            <w:r w:rsidRPr="00C04525">
              <w:rPr>
                <w:rFonts w:eastAsia="Times New Roman" w:cs="Calibri"/>
                <w:color w:val="000000"/>
                <w:szCs w:val="20"/>
                <w:lang w:eastAsia="en-GB"/>
              </w:rPr>
              <w:t>Bury</w:t>
            </w:r>
          </w:p>
        </w:tc>
        <w:tc>
          <w:tcPr>
            <w:tcW w:w="1843" w:type="dxa"/>
            <w:noWrap/>
            <w:vAlign w:val="bottom"/>
          </w:tcPr>
          <w:p w14:paraId="61AD7C81"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0.584</w:t>
            </w:r>
          </w:p>
        </w:tc>
        <w:tc>
          <w:tcPr>
            <w:tcW w:w="1702" w:type="dxa"/>
            <w:noWrap/>
            <w:vAlign w:val="bottom"/>
          </w:tcPr>
          <w:p w14:paraId="578E4664"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0.350</w:t>
            </w:r>
          </w:p>
        </w:tc>
        <w:tc>
          <w:tcPr>
            <w:tcW w:w="1702" w:type="dxa"/>
            <w:noWrap/>
            <w:vAlign w:val="bottom"/>
          </w:tcPr>
          <w:p w14:paraId="082F48E4"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0.095*</w:t>
            </w:r>
          </w:p>
        </w:tc>
        <w:tc>
          <w:tcPr>
            <w:tcW w:w="1843" w:type="dxa"/>
            <w:noWrap/>
            <w:vAlign w:val="bottom"/>
          </w:tcPr>
          <w:p w14:paraId="190C0F26"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-0.102</w:t>
            </w:r>
          </w:p>
        </w:tc>
        <w:tc>
          <w:tcPr>
            <w:tcW w:w="1702" w:type="dxa"/>
            <w:noWrap/>
            <w:vAlign w:val="bottom"/>
          </w:tcPr>
          <w:p w14:paraId="7EADE0BE"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1.269</w:t>
            </w:r>
          </w:p>
        </w:tc>
      </w:tr>
      <w:tr w:rsidR="003806CD" w:rsidRPr="00A96885" w14:paraId="3560FBEC" w14:textId="77777777" w:rsidTr="003F5964">
        <w:trPr>
          <w:trHeight w:val="300"/>
        </w:trPr>
        <w:tc>
          <w:tcPr>
            <w:tcW w:w="4814" w:type="dxa"/>
            <w:noWrap/>
            <w:hideMark/>
          </w:tcPr>
          <w:p w14:paraId="17CD4321"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Manchester</w:t>
            </w:r>
          </w:p>
        </w:tc>
        <w:tc>
          <w:tcPr>
            <w:tcW w:w="1843" w:type="dxa"/>
            <w:noWrap/>
            <w:vAlign w:val="bottom"/>
          </w:tcPr>
          <w:p w14:paraId="3894FBD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-0.422</w:t>
            </w:r>
          </w:p>
        </w:tc>
        <w:tc>
          <w:tcPr>
            <w:tcW w:w="1702" w:type="dxa"/>
            <w:noWrap/>
            <w:vAlign w:val="bottom"/>
          </w:tcPr>
          <w:p w14:paraId="468F33F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0.983</w:t>
            </w:r>
          </w:p>
        </w:tc>
        <w:tc>
          <w:tcPr>
            <w:tcW w:w="1702" w:type="dxa"/>
            <w:noWrap/>
            <w:vAlign w:val="bottom"/>
          </w:tcPr>
          <w:p w14:paraId="7EC8522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0.667</w:t>
            </w:r>
          </w:p>
        </w:tc>
        <w:tc>
          <w:tcPr>
            <w:tcW w:w="1843" w:type="dxa"/>
            <w:noWrap/>
            <w:vAlign w:val="bottom"/>
          </w:tcPr>
          <w:p w14:paraId="6605A04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-2.348</w:t>
            </w:r>
          </w:p>
        </w:tc>
        <w:tc>
          <w:tcPr>
            <w:tcW w:w="1702" w:type="dxa"/>
            <w:noWrap/>
            <w:vAlign w:val="bottom"/>
          </w:tcPr>
          <w:p w14:paraId="00E391E7"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1.504</w:t>
            </w:r>
          </w:p>
        </w:tc>
      </w:tr>
      <w:tr w:rsidR="003806CD" w:rsidRPr="00A96885" w14:paraId="41E19EAF"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64AD5EA1" w14:textId="77777777" w:rsidR="003806CD" w:rsidRPr="00C04525" w:rsidRDefault="003806CD" w:rsidP="003F5964">
            <w:pPr>
              <w:rPr>
                <w:rFonts w:eastAsia="Times New Roman" w:cs="Calibri"/>
                <w:color w:val="000000"/>
                <w:szCs w:val="20"/>
                <w:lang w:eastAsia="en-GB"/>
              </w:rPr>
            </w:pPr>
            <w:r w:rsidRPr="00C04525">
              <w:rPr>
                <w:rFonts w:eastAsia="Times New Roman" w:cs="Calibri"/>
                <w:color w:val="000000"/>
                <w:szCs w:val="20"/>
                <w:lang w:eastAsia="en-GB"/>
              </w:rPr>
              <w:t>Oldham</w:t>
            </w:r>
          </w:p>
        </w:tc>
        <w:tc>
          <w:tcPr>
            <w:tcW w:w="1843" w:type="dxa"/>
            <w:noWrap/>
            <w:vAlign w:val="bottom"/>
          </w:tcPr>
          <w:p w14:paraId="6A144048"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-0.460</w:t>
            </w:r>
          </w:p>
        </w:tc>
        <w:tc>
          <w:tcPr>
            <w:tcW w:w="1702" w:type="dxa"/>
            <w:noWrap/>
            <w:vAlign w:val="bottom"/>
          </w:tcPr>
          <w:p w14:paraId="25F300FF"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0.361</w:t>
            </w:r>
          </w:p>
        </w:tc>
        <w:tc>
          <w:tcPr>
            <w:tcW w:w="1702" w:type="dxa"/>
            <w:noWrap/>
            <w:vAlign w:val="bottom"/>
          </w:tcPr>
          <w:p w14:paraId="7679ED42"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0.202</w:t>
            </w:r>
          </w:p>
        </w:tc>
        <w:tc>
          <w:tcPr>
            <w:tcW w:w="1843" w:type="dxa"/>
            <w:noWrap/>
            <w:vAlign w:val="bottom"/>
          </w:tcPr>
          <w:p w14:paraId="3E8FE6C7"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-1.168</w:t>
            </w:r>
          </w:p>
        </w:tc>
        <w:tc>
          <w:tcPr>
            <w:tcW w:w="1702" w:type="dxa"/>
            <w:noWrap/>
            <w:vAlign w:val="bottom"/>
          </w:tcPr>
          <w:p w14:paraId="3195260D"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0.248</w:t>
            </w:r>
          </w:p>
        </w:tc>
      </w:tr>
      <w:tr w:rsidR="003806CD" w:rsidRPr="00A96885" w14:paraId="5BCEC231" w14:textId="77777777" w:rsidTr="003F5964">
        <w:trPr>
          <w:trHeight w:val="300"/>
        </w:trPr>
        <w:tc>
          <w:tcPr>
            <w:tcW w:w="4814" w:type="dxa"/>
            <w:noWrap/>
            <w:hideMark/>
          </w:tcPr>
          <w:p w14:paraId="079170E0"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Other</w:t>
            </w:r>
          </w:p>
        </w:tc>
        <w:tc>
          <w:tcPr>
            <w:tcW w:w="1843" w:type="dxa"/>
            <w:noWrap/>
            <w:vAlign w:val="bottom"/>
          </w:tcPr>
          <w:p w14:paraId="71A3F7E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0.501</w:t>
            </w:r>
          </w:p>
        </w:tc>
        <w:tc>
          <w:tcPr>
            <w:tcW w:w="1702" w:type="dxa"/>
            <w:noWrap/>
            <w:vAlign w:val="bottom"/>
          </w:tcPr>
          <w:p w14:paraId="3A6AFB9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0.899</w:t>
            </w:r>
          </w:p>
        </w:tc>
        <w:tc>
          <w:tcPr>
            <w:tcW w:w="1702" w:type="dxa"/>
            <w:noWrap/>
            <w:vAlign w:val="bottom"/>
          </w:tcPr>
          <w:p w14:paraId="3541B3A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0.578</w:t>
            </w:r>
          </w:p>
        </w:tc>
        <w:tc>
          <w:tcPr>
            <w:tcW w:w="1843" w:type="dxa"/>
            <w:noWrap/>
            <w:vAlign w:val="bottom"/>
          </w:tcPr>
          <w:p w14:paraId="34950C0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-1.261</w:t>
            </w:r>
          </w:p>
        </w:tc>
        <w:tc>
          <w:tcPr>
            <w:tcW w:w="1702" w:type="dxa"/>
            <w:noWrap/>
            <w:vAlign w:val="bottom"/>
          </w:tcPr>
          <w:p w14:paraId="54FBD2B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2.262</w:t>
            </w:r>
          </w:p>
        </w:tc>
      </w:tr>
      <w:tr w:rsidR="003806CD" w:rsidRPr="00A96885" w14:paraId="1D0D12A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25FCAF3D" w14:textId="77777777" w:rsidR="003806CD" w:rsidRPr="00C04525" w:rsidRDefault="003806CD" w:rsidP="003F5964">
            <w:pPr>
              <w:rPr>
                <w:rFonts w:eastAsia="Times New Roman" w:cs="Calibri"/>
                <w:color w:val="000000"/>
                <w:szCs w:val="20"/>
                <w:lang w:eastAsia="en-GB"/>
              </w:rPr>
            </w:pPr>
            <w:r w:rsidRPr="00C04525">
              <w:rPr>
                <w:rFonts w:eastAsia="Times New Roman" w:cs="Calibri"/>
                <w:color w:val="000000"/>
                <w:szCs w:val="20"/>
                <w:lang w:eastAsia="en-GB"/>
              </w:rPr>
              <w:t>Rochdale</w:t>
            </w:r>
          </w:p>
        </w:tc>
        <w:tc>
          <w:tcPr>
            <w:tcW w:w="1843" w:type="dxa"/>
            <w:noWrap/>
            <w:vAlign w:val="bottom"/>
          </w:tcPr>
          <w:p w14:paraId="69DB7E0A"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0.315</w:t>
            </w:r>
          </w:p>
        </w:tc>
        <w:tc>
          <w:tcPr>
            <w:tcW w:w="1702" w:type="dxa"/>
            <w:noWrap/>
            <w:vAlign w:val="bottom"/>
          </w:tcPr>
          <w:p w14:paraId="247F3F65"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0.370</w:t>
            </w:r>
          </w:p>
        </w:tc>
        <w:tc>
          <w:tcPr>
            <w:tcW w:w="1702" w:type="dxa"/>
            <w:noWrap/>
            <w:vAlign w:val="bottom"/>
          </w:tcPr>
          <w:p w14:paraId="40AFBF89"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0.394</w:t>
            </w:r>
          </w:p>
        </w:tc>
        <w:tc>
          <w:tcPr>
            <w:tcW w:w="1843" w:type="dxa"/>
            <w:noWrap/>
            <w:vAlign w:val="bottom"/>
          </w:tcPr>
          <w:p w14:paraId="3153CD4D"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-0.409</w:t>
            </w:r>
          </w:p>
        </w:tc>
        <w:tc>
          <w:tcPr>
            <w:tcW w:w="1702" w:type="dxa"/>
            <w:noWrap/>
            <w:vAlign w:val="bottom"/>
          </w:tcPr>
          <w:p w14:paraId="76F7D757"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1.040</w:t>
            </w:r>
          </w:p>
        </w:tc>
      </w:tr>
      <w:tr w:rsidR="003806CD" w:rsidRPr="00A96885" w14:paraId="5F235C26" w14:textId="77777777" w:rsidTr="003F5964">
        <w:trPr>
          <w:trHeight w:val="300"/>
        </w:trPr>
        <w:tc>
          <w:tcPr>
            <w:tcW w:w="4814" w:type="dxa"/>
            <w:noWrap/>
            <w:hideMark/>
          </w:tcPr>
          <w:p w14:paraId="19924A3F"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Salford</w:t>
            </w:r>
          </w:p>
        </w:tc>
        <w:tc>
          <w:tcPr>
            <w:tcW w:w="1843" w:type="dxa"/>
            <w:noWrap/>
            <w:vAlign w:val="bottom"/>
          </w:tcPr>
          <w:p w14:paraId="1C370CB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-1.114</w:t>
            </w:r>
          </w:p>
        </w:tc>
        <w:tc>
          <w:tcPr>
            <w:tcW w:w="1702" w:type="dxa"/>
            <w:noWrap/>
            <w:vAlign w:val="bottom"/>
          </w:tcPr>
          <w:p w14:paraId="06F0447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1.024</w:t>
            </w:r>
          </w:p>
        </w:tc>
        <w:tc>
          <w:tcPr>
            <w:tcW w:w="1702" w:type="dxa"/>
            <w:noWrap/>
            <w:vAlign w:val="bottom"/>
          </w:tcPr>
          <w:p w14:paraId="4A7F5D99"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0.276</w:t>
            </w:r>
          </w:p>
        </w:tc>
        <w:tc>
          <w:tcPr>
            <w:tcW w:w="1843" w:type="dxa"/>
            <w:noWrap/>
            <w:vAlign w:val="bottom"/>
          </w:tcPr>
          <w:p w14:paraId="1336A4A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-3.121</w:t>
            </w:r>
          </w:p>
        </w:tc>
        <w:tc>
          <w:tcPr>
            <w:tcW w:w="1702" w:type="dxa"/>
            <w:noWrap/>
            <w:vAlign w:val="bottom"/>
          </w:tcPr>
          <w:p w14:paraId="32576DF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0.892</w:t>
            </w:r>
          </w:p>
        </w:tc>
      </w:tr>
      <w:tr w:rsidR="003806CD" w:rsidRPr="00A96885" w14:paraId="58F8A1D8"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6A930474" w14:textId="77777777" w:rsidR="003806CD" w:rsidRPr="00C04525" w:rsidRDefault="003806CD" w:rsidP="003F5964">
            <w:pPr>
              <w:rPr>
                <w:rFonts w:eastAsia="Times New Roman" w:cs="Calibri"/>
                <w:color w:val="000000"/>
                <w:szCs w:val="20"/>
                <w:lang w:eastAsia="en-GB"/>
              </w:rPr>
            </w:pPr>
            <w:r w:rsidRPr="00C04525">
              <w:rPr>
                <w:rFonts w:eastAsia="Times New Roman" w:cs="Calibri"/>
                <w:color w:val="000000"/>
                <w:szCs w:val="20"/>
                <w:lang w:eastAsia="en-GB"/>
              </w:rPr>
              <w:t>Stockport</w:t>
            </w:r>
          </w:p>
        </w:tc>
        <w:tc>
          <w:tcPr>
            <w:tcW w:w="1843" w:type="dxa"/>
            <w:noWrap/>
            <w:vAlign w:val="bottom"/>
          </w:tcPr>
          <w:p w14:paraId="251ED080"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-0.010</w:t>
            </w:r>
          </w:p>
        </w:tc>
        <w:tc>
          <w:tcPr>
            <w:tcW w:w="1702" w:type="dxa"/>
            <w:noWrap/>
            <w:vAlign w:val="bottom"/>
          </w:tcPr>
          <w:p w14:paraId="2A3189BB"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0.391</w:t>
            </w:r>
          </w:p>
        </w:tc>
        <w:tc>
          <w:tcPr>
            <w:tcW w:w="1702" w:type="dxa"/>
            <w:noWrap/>
            <w:vAlign w:val="bottom"/>
          </w:tcPr>
          <w:p w14:paraId="497D8C7F"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0.980</w:t>
            </w:r>
          </w:p>
        </w:tc>
        <w:tc>
          <w:tcPr>
            <w:tcW w:w="1843" w:type="dxa"/>
            <w:noWrap/>
            <w:vAlign w:val="bottom"/>
          </w:tcPr>
          <w:p w14:paraId="7083BB80"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-0.777</w:t>
            </w:r>
          </w:p>
        </w:tc>
        <w:tc>
          <w:tcPr>
            <w:tcW w:w="1702" w:type="dxa"/>
            <w:noWrap/>
            <w:vAlign w:val="bottom"/>
          </w:tcPr>
          <w:p w14:paraId="08BD15C3"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0.757</w:t>
            </w:r>
          </w:p>
        </w:tc>
      </w:tr>
      <w:tr w:rsidR="003806CD" w:rsidRPr="00A96885" w14:paraId="5236D8FB" w14:textId="77777777" w:rsidTr="003F5964">
        <w:trPr>
          <w:trHeight w:val="300"/>
        </w:trPr>
        <w:tc>
          <w:tcPr>
            <w:tcW w:w="4814" w:type="dxa"/>
            <w:noWrap/>
            <w:hideMark/>
          </w:tcPr>
          <w:p w14:paraId="5565CAA9"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lastRenderedPageBreak/>
              <w:t>Tameside</w:t>
            </w:r>
          </w:p>
        </w:tc>
        <w:tc>
          <w:tcPr>
            <w:tcW w:w="1843" w:type="dxa"/>
            <w:noWrap/>
            <w:vAlign w:val="bottom"/>
          </w:tcPr>
          <w:p w14:paraId="3D1CA484"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-0.369</w:t>
            </w:r>
          </w:p>
        </w:tc>
        <w:tc>
          <w:tcPr>
            <w:tcW w:w="1702" w:type="dxa"/>
            <w:noWrap/>
            <w:vAlign w:val="bottom"/>
          </w:tcPr>
          <w:p w14:paraId="0EE01DB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0.379</w:t>
            </w:r>
          </w:p>
        </w:tc>
        <w:tc>
          <w:tcPr>
            <w:tcW w:w="1702" w:type="dxa"/>
            <w:noWrap/>
            <w:vAlign w:val="bottom"/>
          </w:tcPr>
          <w:p w14:paraId="46E1C7E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0.330</w:t>
            </w:r>
          </w:p>
        </w:tc>
        <w:tc>
          <w:tcPr>
            <w:tcW w:w="1843" w:type="dxa"/>
            <w:noWrap/>
            <w:vAlign w:val="bottom"/>
          </w:tcPr>
          <w:p w14:paraId="5EBFE15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-1.111</w:t>
            </w:r>
          </w:p>
        </w:tc>
        <w:tc>
          <w:tcPr>
            <w:tcW w:w="1702" w:type="dxa"/>
            <w:noWrap/>
            <w:vAlign w:val="bottom"/>
          </w:tcPr>
          <w:p w14:paraId="02354F7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0.373</w:t>
            </w:r>
          </w:p>
        </w:tc>
      </w:tr>
      <w:tr w:rsidR="003806CD" w:rsidRPr="00A96885" w14:paraId="7079001F"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1D2EF0FA" w14:textId="77777777" w:rsidR="003806CD" w:rsidRPr="00C04525" w:rsidRDefault="003806CD" w:rsidP="003F5964">
            <w:pPr>
              <w:rPr>
                <w:rFonts w:eastAsia="Times New Roman" w:cs="Calibri"/>
                <w:color w:val="000000"/>
                <w:szCs w:val="20"/>
                <w:lang w:eastAsia="en-GB"/>
              </w:rPr>
            </w:pPr>
            <w:r w:rsidRPr="00C04525">
              <w:rPr>
                <w:rFonts w:eastAsia="Times New Roman" w:cs="Calibri"/>
                <w:color w:val="000000"/>
                <w:szCs w:val="20"/>
                <w:lang w:eastAsia="en-GB"/>
              </w:rPr>
              <w:t>Trafford</w:t>
            </w:r>
          </w:p>
        </w:tc>
        <w:tc>
          <w:tcPr>
            <w:tcW w:w="1843" w:type="dxa"/>
            <w:noWrap/>
            <w:vAlign w:val="bottom"/>
          </w:tcPr>
          <w:p w14:paraId="2CDF5E7E"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-0.660</w:t>
            </w:r>
          </w:p>
        </w:tc>
        <w:tc>
          <w:tcPr>
            <w:tcW w:w="1702" w:type="dxa"/>
            <w:noWrap/>
            <w:vAlign w:val="bottom"/>
          </w:tcPr>
          <w:p w14:paraId="1038E00B"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1.030</w:t>
            </w:r>
          </w:p>
        </w:tc>
        <w:tc>
          <w:tcPr>
            <w:tcW w:w="1702" w:type="dxa"/>
            <w:noWrap/>
            <w:vAlign w:val="bottom"/>
          </w:tcPr>
          <w:p w14:paraId="70F7B86C"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0.522</w:t>
            </w:r>
          </w:p>
        </w:tc>
        <w:tc>
          <w:tcPr>
            <w:tcW w:w="1843" w:type="dxa"/>
            <w:noWrap/>
            <w:vAlign w:val="bottom"/>
          </w:tcPr>
          <w:p w14:paraId="6A6AEA70"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-2.680</w:t>
            </w:r>
          </w:p>
        </w:tc>
        <w:tc>
          <w:tcPr>
            <w:tcW w:w="1702" w:type="dxa"/>
            <w:noWrap/>
            <w:vAlign w:val="bottom"/>
          </w:tcPr>
          <w:p w14:paraId="22B0B769"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1.359</w:t>
            </w:r>
          </w:p>
        </w:tc>
      </w:tr>
      <w:tr w:rsidR="003806CD" w:rsidRPr="00A96885" w14:paraId="205C801F" w14:textId="77777777" w:rsidTr="003F5964">
        <w:trPr>
          <w:trHeight w:val="300"/>
        </w:trPr>
        <w:tc>
          <w:tcPr>
            <w:tcW w:w="4814" w:type="dxa"/>
            <w:noWrap/>
            <w:hideMark/>
          </w:tcPr>
          <w:p w14:paraId="6D06A251"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Wigan</w:t>
            </w:r>
          </w:p>
        </w:tc>
        <w:tc>
          <w:tcPr>
            <w:tcW w:w="1843" w:type="dxa"/>
            <w:noWrap/>
            <w:vAlign w:val="bottom"/>
          </w:tcPr>
          <w:p w14:paraId="328DDD69"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0.199</w:t>
            </w:r>
          </w:p>
        </w:tc>
        <w:tc>
          <w:tcPr>
            <w:tcW w:w="1702" w:type="dxa"/>
            <w:noWrap/>
            <w:vAlign w:val="bottom"/>
          </w:tcPr>
          <w:p w14:paraId="0773D2D9"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0.348</w:t>
            </w:r>
          </w:p>
        </w:tc>
        <w:tc>
          <w:tcPr>
            <w:tcW w:w="1702" w:type="dxa"/>
            <w:noWrap/>
            <w:vAlign w:val="bottom"/>
          </w:tcPr>
          <w:p w14:paraId="016C902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0.568</w:t>
            </w:r>
          </w:p>
        </w:tc>
        <w:tc>
          <w:tcPr>
            <w:tcW w:w="1843" w:type="dxa"/>
            <w:noWrap/>
            <w:vAlign w:val="bottom"/>
          </w:tcPr>
          <w:p w14:paraId="3CE3AA7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-0.483</w:t>
            </w:r>
          </w:p>
        </w:tc>
        <w:tc>
          <w:tcPr>
            <w:tcW w:w="1702" w:type="dxa"/>
            <w:noWrap/>
            <w:vAlign w:val="bottom"/>
          </w:tcPr>
          <w:p w14:paraId="050EB5A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0.880</w:t>
            </w:r>
          </w:p>
        </w:tc>
      </w:tr>
      <w:tr w:rsidR="003806CD" w:rsidRPr="00A96885" w14:paraId="7A3A457A"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tcPr>
          <w:p w14:paraId="17ABE9AD" w14:textId="77777777" w:rsidR="003806CD" w:rsidRPr="008057A3" w:rsidRDefault="003806CD" w:rsidP="003F5964">
            <w:pPr>
              <w:rPr>
                <w:rFonts w:eastAsia="Times New Roman" w:cs="Calibri"/>
                <w:color w:val="000000"/>
                <w:szCs w:val="20"/>
                <w:lang w:eastAsia="en-GB"/>
              </w:rPr>
            </w:pPr>
            <w:r w:rsidRPr="00B15E40">
              <w:rPr>
                <w:rFonts w:eastAsia="Times New Roman" w:cs="Calibri"/>
                <w:color w:val="000000"/>
                <w:szCs w:val="20"/>
                <w:lang w:eastAsia="en-GB"/>
              </w:rPr>
              <w:t>Client type</w:t>
            </w:r>
          </w:p>
        </w:tc>
        <w:tc>
          <w:tcPr>
            <w:tcW w:w="1843" w:type="dxa"/>
            <w:noWrap/>
          </w:tcPr>
          <w:p w14:paraId="39303F1B" w14:textId="77777777" w:rsidR="003806CD" w:rsidRPr="008057A3" w:rsidRDefault="003806CD" w:rsidP="003F5964">
            <w:pPr>
              <w:jc w:val="right"/>
              <w:rPr>
                <w:rFonts w:eastAsia="Times New Roman" w:cs="Calibri"/>
                <w:color w:val="000000"/>
                <w:szCs w:val="20"/>
                <w:lang w:eastAsia="en-GB"/>
              </w:rPr>
            </w:pPr>
          </w:p>
        </w:tc>
        <w:tc>
          <w:tcPr>
            <w:tcW w:w="1702" w:type="dxa"/>
            <w:noWrap/>
          </w:tcPr>
          <w:p w14:paraId="0AF1BD90" w14:textId="77777777" w:rsidR="003806CD" w:rsidRPr="008057A3" w:rsidRDefault="003806CD" w:rsidP="003F5964">
            <w:pPr>
              <w:jc w:val="right"/>
              <w:rPr>
                <w:rFonts w:eastAsia="Times New Roman" w:cs="Calibri"/>
                <w:color w:val="000000"/>
                <w:szCs w:val="20"/>
                <w:lang w:eastAsia="en-GB"/>
              </w:rPr>
            </w:pPr>
          </w:p>
        </w:tc>
        <w:tc>
          <w:tcPr>
            <w:tcW w:w="1702" w:type="dxa"/>
            <w:noWrap/>
          </w:tcPr>
          <w:p w14:paraId="7701ED1D" w14:textId="77777777" w:rsidR="003806CD" w:rsidRPr="008057A3" w:rsidRDefault="003806CD" w:rsidP="003F5964">
            <w:pPr>
              <w:jc w:val="right"/>
              <w:rPr>
                <w:rFonts w:eastAsia="Times New Roman" w:cs="Calibri"/>
                <w:color w:val="000000"/>
                <w:szCs w:val="20"/>
                <w:lang w:eastAsia="en-GB"/>
              </w:rPr>
            </w:pPr>
          </w:p>
        </w:tc>
        <w:tc>
          <w:tcPr>
            <w:tcW w:w="1843" w:type="dxa"/>
            <w:noWrap/>
          </w:tcPr>
          <w:p w14:paraId="1FF26D65" w14:textId="77777777" w:rsidR="003806CD" w:rsidRPr="008057A3" w:rsidRDefault="003806CD" w:rsidP="003F5964">
            <w:pPr>
              <w:jc w:val="right"/>
              <w:rPr>
                <w:rFonts w:eastAsia="Times New Roman" w:cs="Calibri"/>
                <w:color w:val="000000"/>
                <w:szCs w:val="20"/>
                <w:lang w:eastAsia="en-GB"/>
              </w:rPr>
            </w:pPr>
          </w:p>
        </w:tc>
        <w:tc>
          <w:tcPr>
            <w:tcW w:w="1702" w:type="dxa"/>
            <w:noWrap/>
          </w:tcPr>
          <w:p w14:paraId="325B78E9" w14:textId="77777777" w:rsidR="003806CD" w:rsidRPr="008057A3" w:rsidRDefault="003806CD" w:rsidP="003F5964">
            <w:pPr>
              <w:jc w:val="right"/>
              <w:rPr>
                <w:rFonts w:eastAsia="Times New Roman" w:cs="Calibri"/>
                <w:color w:val="000000"/>
                <w:szCs w:val="20"/>
                <w:lang w:eastAsia="en-GB"/>
              </w:rPr>
            </w:pPr>
          </w:p>
        </w:tc>
      </w:tr>
      <w:tr w:rsidR="003806CD" w:rsidRPr="00A96885" w14:paraId="41DDEB17" w14:textId="77777777" w:rsidTr="003F5964">
        <w:tc>
          <w:tcPr>
            <w:tcW w:w="4814" w:type="dxa"/>
          </w:tcPr>
          <w:p w14:paraId="28885A6C" w14:textId="77777777" w:rsidR="003806CD" w:rsidRPr="00A96885" w:rsidRDefault="003806CD" w:rsidP="003F5964">
            <w:pPr>
              <w:pStyle w:val="TableText"/>
              <w:rPr>
                <w:szCs w:val="20"/>
              </w:rPr>
            </w:pPr>
            <w:r w:rsidRPr="00A96885">
              <w:rPr>
                <w:szCs w:val="20"/>
              </w:rPr>
              <w:t>Early Entrant Groups</w:t>
            </w:r>
          </w:p>
        </w:tc>
        <w:tc>
          <w:tcPr>
            <w:tcW w:w="1843" w:type="dxa"/>
          </w:tcPr>
          <w:p w14:paraId="1201B9E1" w14:textId="77777777" w:rsidR="003806CD" w:rsidRPr="00A96885" w:rsidRDefault="003806CD" w:rsidP="003F5964">
            <w:pPr>
              <w:pStyle w:val="TableText"/>
              <w:jc w:val="right"/>
              <w:rPr>
                <w:szCs w:val="20"/>
              </w:rPr>
            </w:pPr>
            <w:r w:rsidRPr="00A96885">
              <w:rPr>
                <w:szCs w:val="20"/>
              </w:rPr>
              <w:t>(base)</w:t>
            </w:r>
          </w:p>
        </w:tc>
        <w:tc>
          <w:tcPr>
            <w:tcW w:w="1702" w:type="dxa"/>
          </w:tcPr>
          <w:p w14:paraId="67449BA4" w14:textId="77777777" w:rsidR="003806CD" w:rsidRPr="00A96885" w:rsidRDefault="003806CD" w:rsidP="003F5964">
            <w:pPr>
              <w:pStyle w:val="TableText"/>
              <w:jc w:val="right"/>
              <w:rPr>
                <w:szCs w:val="20"/>
              </w:rPr>
            </w:pPr>
          </w:p>
        </w:tc>
        <w:tc>
          <w:tcPr>
            <w:tcW w:w="1702" w:type="dxa"/>
          </w:tcPr>
          <w:p w14:paraId="4E13D78A" w14:textId="77777777" w:rsidR="003806CD" w:rsidRPr="00A96885" w:rsidRDefault="003806CD" w:rsidP="003F5964">
            <w:pPr>
              <w:pStyle w:val="TableText"/>
              <w:jc w:val="right"/>
              <w:rPr>
                <w:szCs w:val="20"/>
              </w:rPr>
            </w:pPr>
          </w:p>
        </w:tc>
        <w:tc>
          <w:tcPr>
            <w:tcW w:w="1843" w:type="dxa"/>
          </w:tcPr>
          <w:p w14:paraId="6A40B7BA" w14:textId="77777777" w:rsidR="003806CD" w:rsidRPr="00A96885" w:rsidRDefault="003806CD" w:rsidP="003F5964">
            <w:pPr>
              <w:pStyle w:val="TableText"/>
              <w:jc w:val="right"/>
              <w:rPr>
                <w:szCs w:val="20"/>
              </w:rPr>
            </w:pPr>
          </w:p>
        </w:tc>
        <w:tc>
          <w:tcPr>
            <w:tcW w:w="1702" w:type="dxa"/>
          </w:tcPr>
          <w:p w14:paraId="4FD5384E" w14:textId="77777777" w:rsidR="003806CD" w:rsidRPr="00A96885" w:rsidRDefault="003806CD" w:rsidP="003F5964">
            <w:pPr>
              <w:pStyle w:val="TableText"/>
              <w:jc w:val="right"/>
              <w:rPr>
                <w:szCs w:val="20"/>
              </w:rPr>
            </w:pPr>
          </w:p>
        </w:tc>
      </w:tr>
      <w:tr w:rsidR="003806CD" w:rsidRPr="00A96885" w14:paraId="69B8FFF2"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7990BAA0" w14:textId="77777777" w:rsidR="003806CD" w:rsidRPr="00C04525" w:rsidRDefault="003806CD" w:rsidP="003F5964">
            <w:pPr>
              <w:rPr>
                <w:rFonts w:eastAsia="Times New Roman" w:cs="Calibri"/>
                <w:color w:val="000000"/>
                <w:szCs w:val="20"/>
                <w:lang w:eastAsia="en-GB"/>
              </w:rPr>
            </w:pPr>
            <w:r w:rsidRPr="00C04525">
              <w:rPr>
                <w:rFonts w:eastAsia="Times New Roman" w:cs="Calibri"/>
                <w:color w:val="000000"/>
                <w:szCs w:val="20"/>
                <w:lang w:eastAsia="en-GB"/>
              </w:rPr>
              <w:t>Health and Disability</w:t>
            </w:r>
          </w:p>
        </w:tc>
        <w:tc>
          <w:tcPr>
            <w:tcW w:w="1843" w:type="dxa"/>
            <w:noWrap/>
            <w:vAlign w:val="bottom"/>
          </w:tcPr>
          <w:p w14:paraId="40549432"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0.553</w:t>
            </w:r>
          </w:p>
        </w:tc>
        <w:tc>
          <w:tcPr>
            <w:tcW w:w="1702" w:type="dxa"/>
            <w:noWrap/>
            <w:vAlign w:val="bottom"/>
          </w:tcPr>
          <w:p w14:paraId="07C6169D"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0.370</w:t>
            </w:r>
          </w:p>
        </w:tc>
        <w:tc>
          <w:tcPr>
            <w:tcW w:w="1702" w:type="dxa"/>
            <w:noWrap/>
            <w:vAlign w:val="bottom"/>
          </w:tcPr>
          <w:p w14:paraId="555E2D58"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0.135</w:t>
            </w:r>
          </w:p>
        </w:tc>
        <w:tc>
          <w:tcPr>
            <w:tcW w:w="1843" w:type="dxa"/>
            <w:noWrap/>
            <w:vAlign w:val="bottom"/>
          </w:tcPr>
          <w:p w14:paraId="18FE7E89"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-0.172</w:t>
            </w:r>
          </w:p>
        </w:tc>
        <w:tc>
          <w:tcPr>
            <w:tcW w:w="1702" w:type="dxa"/>
            <w:noWrap/>
            <w:vAlign w:val="bottom"/>
          </w:tcPr>
          <w:p w14:paraId="76490104" w14:textId="77777777" w:rsidR="003806CD" w:rsidRPr="00C04525" w:rsidRDefault="003806CD" w:rsidP="003F5964">
            <w:pPr>
              <w:jc w:val="right"/>
              <w:rPr>
                <w:rFonts w:eastAsia="Times New Roman" w:cs="Calibri"/>
                <w:color w:val="000000"/>
                <w:szCs w:val="20"/>
                <w:lang w:eastAsia="en-GB"/>
              </w:rPr>
            </w:pPr>
            <w:r w:rsidRPr="00B15E40">
              <w:rPr>
                <w:rFonts w:cs="Calibri"/>
                <w:color w:val="000000"/>
                <w:szCs w:val="20"/>
              </w:rPr>
              <w:t>1.279</w:t>
            </w:r>
          </w:p>
        </w:tc>
      </w:tr>
      <w:tr w:rsidR="003806CD" w:rsidRPr="00A96885" w14:paraId="3A2B526A" w14:textId="77777777" w:rsidTr="003F5964">
        <w:trPr>
          <w:trHeight w:val="300"/>
        </w:trPr>
        <w:tc>
          <w:tcPr>
            <w:tcW w:w="4814" w:type="dxa"/>
            <w:noWrap/>
            <w:hideMark/>
          </w:tcPr>
          <w:p w14:paraId="793FCCBD"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Long-Term Unemployed</w:t>
            </w:r>
          </w:p>
        </w:tc>
        <w:tc>
          <w:tcPr>
            <w:tcW w:w="1843" w:type="dxa"/>
            <w:noWrap/>
            <w:vAlign w:val="bottom"/>
          </w:tcPr>
          <w:p w14:paraId="1F9E691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0.971</w:t>
            </w:r>
          </w:p>
        </w:tc>
        <w:tc>
          <w:tcPr>
            <w:tcW w:w="1702" w:type="dxa"/>
            <w:noWrap/>
            <w:vAlign w:val="bottom"/>
          </w:tcPr>
          <w:p w14:paraId="1B32901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0.401</w:t>
            </w:r>
          </w:p>
        </w:tc>
        <w:tc>
          <w:tcPr>
            <w:tcW w:w="1702" w:type="dxa"/>
            <w:noWrap/>
            <w:vAlign w:val="bottom"/>
          </w:tcPr>
          <w:p w14:paraId="7DCDA78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0.015**</w:t>
            </w:r>
          </w:p>
        </w:tc>
        <w:tc>
          <w:tcPr>
            <w:tcW w:w="1843" w:type="dxa"/>
            <w:noWrap/>
            <w:vAlign w:val="bottom"/>
          </w:tcPr>
          <w:p w14:paraId="55A1C21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0.185</w:t>
            </w:r>
          </w:p>
        </w:tc>
        <w:tc>
          <w:tcPr>
            <w:tcW w:w="1702" w:type="dxa"/>
            <w:noWrap/>
            <w:vAlign w:val="bottom"/>
          </w:tcPr>
          <w:p w14:paraId="399F953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1.756</w:t>
            </w:r>
          </w:p>
        </w:tc>
      </w:tr>
      <w:tr w:rsidR="003806CD" w:rsidRPr="00A96885" w14:paraId="32D26A09"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2B058FA4" w14:textId="77777777" w:rsidR="003806CD" w:rsidRPr="00B15E40" w:rsidRDefault="003806CD" w:rsidP="003F5964">
            <w:pPr>
              <w:pStyle w:val="TableText"/>
              <w:rPr>
                <w:szCs w:val="20"/>
              </w:rPr>
            </w:pPr>
            <w:r w:rsidRPr="00B15E40">
              <w:rPr>
                <w:szCs w:val="20"/>
              </w:rPr>
              <w:t>Age</w:t>
            </w:r>
          </w:p>
        </w:tc>
        <w:tc>
          <w:tcPr>
            <w:tcW w:w="1843" w:type="dxa"/>
            <w:vAlign w:val="bottom"/>
          </w:tcPr>
          <w:p w14:paraId="0F6445F9" w14:textId="77777777" w:rsidR="003806CD" w:rsidRPr="00B15E40" w:rsidRDefault="003806CD" w:rsidP="003F5964">
            <w:pPr>
              <w:pStyle w:val="TableText"/>
              <w:jc w:val="right"/>
              <w:rPr>
                <w:szCs w:val="20"/>
              </w:rPr>
            </w:pPr>
            <w:r w:rsidRPr="00B15E40">
              <w:rPr>
                <w:rFonts w:cs="Calibri"/>
                <w:color w:val="000000"/>
                <w:szCs w:val="20"/>
              </w:rPr>
              <w:t>0.003</w:t>
            </w:r>
          </w:p>
        </w:tc>
        <w:tc>
          <w:tcPr>
            <w:tcW w:w="1702" w:type="dxa"/>
            <w:vAlign w:val="bottom"/>
          </w:tcPr>
          <w:p w14:paraId="14DD0833" w14:textId="77777777" w:rsidR="003806CD" w:rsidRPr="00B15E40" w:rsidRDefault="003806CD" w:rsidP="003F5964">
            <w:pPr>
              <w:pStyle w:val="TableText"/>
              <w:jc w:val="right"/>
              <w:rPr>
                <w:szCs w:val="20"/>
              </w:rPr>
            </w:pPr>
            <w:r w:rsidRPr="00B15E40">
              <w:rPr>
                <w:rFonts w:cs="Calibri"/>
                <w:color w:val="000000"/>
                <w:szCs w:val="20"/>
              </w:rPr>
              <w:t>0.008</w:t>
            </w:r>
          </w:p>
        </w:tc>
        <w:tc>
          <w:tcPr>
            <w:tcW w:w="1702" w:type="dxa"/>
            <w:vAlign w:val="bottom"/>
          </w:tcPr>
          <w:p w14:paraId="7E903C7A" w14:textId="77777777" w:rsidR="003806CD" w:rsidRPr="00B15E40" w:rsidRDefault="003806CD" w:rsidP="003F5964">
            <w:pPr>
              <w:pStyle w:val="TableText"/>
              <w:jc w:val="right"/>
              <w:rPr>
                <w:szCs w:val="20"/>
              </w:rPr>
            </w:pPr>
            <w:r w:rsidRPr="00B15E40">
              <w:rPr>
                <w:rFonts w:cs="Calibri"/>
                <w:color w:val="000000"/>
                <w:szCs w:val="20"/>
              </w:rPr>
              <w:t>0.736</w:t>
            </w:r>
          </w:p>
        </w:tc>
        <w:tc>
          <w:tcPr>
            <w:tcW w:w="1843" w:type="dxa"/>
            <w:vAlign w:val="bottom"/>
          </w:tcPr>
          <w:p w14:paraId="7E6D1E1C" w14:textId="77777777" w:rsidR="003806CD" w:rsidRPr="00B15E40" w:rsidRDefault="003806CD" w:rsidP="003F5964">
            <w:pPr>
              <w:pStyle w:val="TableText"/>
              <w:jc w:val="right"/>
              <w:rPr>
                <w:szCs w:val="20"/>
              </w:rPr>
            </w:pPr>
            <w:r w:rsidRPr="00B15E40">
              <w:rPr>
                <w:rFonts w:cs="Calibri"/>
                <w:color w:val="000000"/>
                <w:szCs w:val="20"/>
              </w:rPr>
              <w:t>-0.012</w:t>
            </w:r>
          </w:p>
        </w:tc>
        <w:tc>
          <w:tcPr>
            <w:tcW w:w="1702" w:type="dxa"/>
            <w:vAlign w:val="bottom"/>
          </w:tcPr>
          <w:p w14:paraId="3B2919E0" w14:textId="77777777" w:rsidR="003806CD" w:rsidRPr="00B15E40" w:rsidRDefault="003806CD" w:rsidP="003F5964">
            <w:pPr>
              <w:pStyle w:val="TableText"/>
              <w:jc w:val="right"/>
              <w:rPr>
                <w:szCs w:val="20"/>
              </w:rPr>
            </w:pPr>
            <w:r w:rsidRPr="00B15E40">
              <w:rPr>
                <w:rFonts w:cs="Calibri"/>
                <w:color w:val="000000"/>
                <w:szCs w:val="20"/>
              </w:rPr>
              <w:t>0.018</w:t>
            </w:r>
          </w:p>
        </w:tc>
      </w:tr>
      <w:tr w:rsidR="003806CD" w:rsidRPr="00A96885" w14:paraId="4B23100C" w14:textId="77777777" w:rsidTr="003F5964">
        <w:trPr>
          <w:gridAfter w:val="1"/>
          <w:wAfter w:w="1702" w:type="dxa"/>
          <w:trHeight w:val="300"/>
        </w:trPr>
        <w:tc>
          <w:tcPr>
            <w:tcW w:w="4814" w:type="dxa"/>
            <w:noWrap/>
          </w:tcPr>
          <w:p w14:paraId="4D3AB5EF"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Marital status</w:t>
            </w:r>
          </w:p>
        </w:tc>
        <w:tc>
          <w:tcPr>
            <w:tcW w:w="1843" w:type="dxa"/>
            <w:noWrap/>
          </w:tcPr>
          <w:p w14:paraId="6062636B" w14:textId="77777777" w:rsidR="003806CD" w:rsidRPr="00A96885" w:rsidRDefault="003806CD" w:rsidP="003F5964">
            <w:pPr>
              <w:jc w:val="right"/>
              <w:rPr>
                <w:rFonts w:eastAsia="Times New Roman" w:cs="Calibri"/>
                <w:color w:val="000000"/>
                <w:szCs w:val="20"/>
                <w:lang w:eastAsia="en-GB"/>
              </w:rPr>
            </w:pPr>
          </w:p>
        </w:tc>
        <w:tc>
          <w:tcPr>
            <w:tcW w:w="1702" w:type="dxa"/>
            <w:noWrap/>
          </w:tcPr>
          <w:p w14:paraId="398CF8A8" w14:textId="77777777" w:rsidR="003806CD" w:rsidRPr="00A96885" w:rsidRDefault="003806CD" w:rsidP="003F5964">
            <w:pPr>
              <w:jc w:val="right"/>
              <w:rPr>
                <w:rFonts w:eastAsia="Times New Roman" w:cs="Calibri"/>
                <w:color w:val="000000"/>
                <w:szCs w:val="20"/>
                <w:lang w:eastAsia="en-GB"/>
              </w:rPr>
            </w:pPr>
          </w:p>
        </w:tc>
        <w:tc>
          <w:tcPr>
            <w:tcW w:w="1702" w:type="dxa"/>
            <w:noWrap/>
          </w:tcPr>
          <w:p w14:paraId="702C1760" w14:textId="77777777" w:rsidR="003806CD" w:rsidRPr="00A96885" w:rsidRDefault="003806CD" w:rsidP="003F5964">
            <w:pPr>
              <w:jc w:val="right"/>
              <w:rPr>
                <w:rFonts w:eastAsia="Times New Roman" w:cs="Calibri"/>
                <w:color w:val="000000"/>
                <w:szCs w:val="20"/>
                <w:lang w:eastAsia="en-GB"/>
              </w:rPr>
            </w:pPr>
          </w:p>
        </w:tc>
        <w:tc>
          <w:tcPr>
            <w:tcW w:w="1843" w:type="dxa"/>
            <w:noWrap/>
          </w:tcPr>
          <w:p w14:paraId="6689AF9D" w14:textId="77777777" w:rsidR="003806CD" w:rsidRPr="00A96885" w:rsidRDefault="003806CD" w:rsidP="003F5964">
            <w:pPr>
              <w:jc w:val="right"/>
              <w:rPr>
                <w:rFonts w:eastAsia="Times New Roman" w:cs="Calibri"/>
                <w:color w:val="000000"/>
                <w:szCs w:val="20"/>
                <w:lang w:eastAsia="en-GB"/>
              </w:rPr>
            </w:pPr>
          </w:p>
        </w:tc>
      </w:tr>
      <w:tr w:rsidR="003806CD" w:rsidRPr="00A96885" w14:paraId="4A5CB3C2"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1B2B796C" w14:textId="77777777" w:rsidR="003806CD" w:rsidRPr="00B15E40" w:rsidRDefault="003806CD" w:rsidP="003F5964">
            <w:pPr>
              <w:pStyle w:val="TableText"/>
              <w:rPr>
                <w:szCs w:val="20"/>
              </w:rPr>
            </w:pPr>
            <w:r w:rsidRPr="00B15E40">
              <w:rPr>
                <w:szCs w:val="20"/>
              </w:rPr>
              <w:t>Single</w:t>
            </w:r>
          </w:p>
        </w:tc>
        <w:tc>
          <w:tcPr>
            <w:tcW w:w="1843" w:type="dxa"/>
          </w:tcPr>
          <w:p w14:paraId="6DDDEEA3" w14:textId="77777777" w:rsidR="003806CD" w:rsidRPr="00B15E40" w:rsidRDefault="003806CD" w:rsidP="003F5964">
            <w:pPr>
              <w:pStyle w:val="TableText"/>
              <w:jc w:val="right"/>
              <w:rPr>
                <w:szCs w:val="20"/>
              </w:rPr>
            </w:pPr>
            <w:r w:rsidRPr="00B15E40">
              <w:rPr>
                <w:szCs w:val="20"/>
              </w:rPr>
              <w:t>(base)</w:t>
            </w:r>
          </w:p>
        </w:tc>
        <w:tc>
          <w:tcPr>
            <w:tcW w:w="1702" w:type="dxa"/>
          </w:tcPr>
          <w:p w14:paraId="7618CB36" w14:textId="77777777" w:rsidR="003806CD" w:rsidRPr="00B15E40" w:rsidRDefault="003806CD" w:rsidP="003F5964">
            <w:pPr>
              <w:pStyle w:val="TableText"/>
              <w:jc w:val="right"/>
              <w:rPr>
                <w:szCs w:val="20"/>
              </w:rPr>
            </w:pPr>
          </w:p>
        </w:tc>
        <w:tc>
          <w:tcPr>
            <w:tcW w:w="1702" w:type="dxa"/>
          </w:tcPr>
          <w:p w14:paraId="3038DB51" w14:textId="77777777" w:rsidR="003806CD" w:rsidRPr="00B15E40" w:rsidRDefault="003806CD" w:rsidP="003F5964">
            <w:pPr>
              <w:pStyle w:val="TableText"/>
              <w:jc w:val="right"/>
              <w:rPr>
                <w:szCs w:val="20"/>
              </w:rPr>
            </w:pPr>
          </w:p>
        </w:tc>
        <w:tc>
          <w:tcPr>
            <w:tcW w:w="1843" w:type="dxa"/>
          </w:tcPr>
          <w:p w14:paraId="10428048" w14:textId="77777777" w:rsidR="003806CD" w:rsidRPr="00B15E40" w:rsidRDefault="003806CD" w:rsidP="003F5964">
            <w:pPr>
              <w:pStyle w:val="TableText"/>
              <w:jc w:val="right"/>
              <w:rPr>
                <w:szCs w:val="20"/>
              </w:rPr>
            </w:pPr>
          </w:p>
        </w:tc>
        <w:tc>
          <w:tcPr>
            <w:tcW w:w="1702" w:type="dxa"/>
          </w:tcPr>
          <w:p w14:paraId="623FF311" w14:textId="77777777" w:rsidR="003806CD" w:rsidRPr="00B15E40" w:rsidRDefault="003806CD" w:rsidP="003F5964">
            <w:pPr>
              <w:pStyle w:val="TableText"/>
              <w:jc w:val="right"/>
              <w:rPr>
                <w:szCs w:val="20"/>
              </w:rPr>
            </w:pPr>
          </w:p>
        </w:tc>
      </w:tr>
      <w:tr w:rsidR="003806CD" w:rsidRPr="00A96885" w14:paraId="167165D1" w14:textId="77777777" w:rsidTr="003F5964">
        <w:trPr>
          <w:trHeight w:val="300"/>
        </w:trPr>
        <w:tc>
          <w:tcPr>
            <w:tcW w:w="4814" w:type="dxa"/>
            <w:noWrap/>
            <w:hideMark/>
          </w:tcPr>
          <w:p w14:paraId="6168F87C"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Married</w:t>
            </w:r>
          </w:p>
        </w:tc>
        <w:tc>
          <w:tcPr>
            <w:tcW w:w="1843" w:type="dxa"/>
            <w:noWrap/>
            <w:vAlign w:val="bottom"/>
          </w:tcPr>
          <w:p w14:paraId="1311932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-0.462</w:t>
            </w:r>
          </w:p>
        </w:tc>
        <w:tc>
          <w:tcPr>
            <w:tcW w:w="1702" w:type="dxa"/>
            <w:noWrap/>
            <w:vAlign w:val="bottom"/>
          </w:tcPr>
          <w:p w14:paraId="2447EEE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0.305</w:t>
            </w:r>
          </w:p>
        </w:tc>
        <w:tc>
          <w:tcPr>
            <w:tcW w:w="1702" w:type="dxa"/>
            <w:noWrap/>
            <w:vAlign w:val="bottom"/>
          </w:tcPr>
          <w:p w14:paraId="76A5E22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0.130</w:t>
            </w:r>
          </w:p>
        </w:tc>
        <w:tc>
          <w:tcPr>
            <w:tcW w:w="1843" w:type="dxa"/>
            <w:noWrap/>
            <w:vAlign w:val="bottom"/>
          </w:tcPr>
          <w:p w14:paraId="54E29749"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-1.061</w:t>
            </w:r>
          </w:p>
        </w:tc>
        <w:tc>
          <w:tcPr>
            <w:tcW w:w="1702" w:type="dxa"/>
            <w:noWrap/>
            <w:vAlign w:val="bottom"/>
          </w:tcPr>
          <w:p w14:paraId="13D2BB8A"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0.136</w:t>
            </w:r>
          </w:p>
        </w:tc>
      </w:tr>
      <w:tr w:rsidR="003806CD" w:rsidRPr="00A96885" w14:paraId="6D701770"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175BBDBF" w14:textId="77777777" w:rsidR="003806CD" w:rsidRPr="008057A3" w:rsidRDefault="003806CD" w:rsidP="003F5964">
            <w:pPr>
              <w:rPr>
                <w:rFonts w:eastAsia="Times New Roman" w:cs="Calibri"/>
                <w:color w:val="000000"/>
                <w:szCs w:val="20"/>
                <w:lang w:eastAsia="en-GB"/>
              </w:rPr>
            </w:pPr>
            <w:r w:rsidRPr="008057A3">
              <w:rPr>
                <w:rFonts w:eastAsia="Times New Roman" w:cs="Calibri"/>
                <w:color w:val="000000"/>
                <w:szCs w:val="20"/>
                <w:lang w:eastAsia="en-GB"/>
              </w:rPr>
              <w:t>Cohabiting</w:t>
            </w:r>
          </w:p>
        </w:tc>
        <w:tc>
          <w:tcPr>
            <w:tcW w:w="1843" w:type="dxa"/>
            <w:noWrap/>
            <w:vAlign w:val="bottom"/>
          </w:tcPr>
          <w:p w14:paraId="358B126B"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-1.084</w:t>
            </w:r>
          </w:p>
        </w:tc>
        <w:tc>
          <w:tcPr>
            <w:tcW w:w="1702" w:type="dxa"/>
            <w:noWrap/>
            <w:vAlign w:val="bottom"/>
          </w:tcPr>
          <w:p w14:paraId="334E5808"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0.537</w:t>
            </w:r>
          </w:p>
        </w:tc>
        <w:tc>
          <w:tcPr>
            <w:tcW w:w="1702" w:type="dxa"/>
            <w:noWrap/>
            <w:vAlign w:val="bottom"/>
          </w:tcPr>
          <w:p w14:paraId="5F93F77B"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0.044**</w:t>
            </w:r>
          </w:p>
        </w:tc>
        <w:tc>
          <w:tcPr>
            <w:tcW w:w="1843" w:type="dxa"/>
            <w:noWrap/>
            <w:vAlign w:val="bottom"/>
          </w:tcPr>
          <w:p w14:paraId="4A8A1BF3"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-2.136</w:t>
            </w:r>
          </w:p>
        </w:tc>
        <w:tc>
          <w:tcPr>
            <w:tcW w:w="1702" w:type="dxa"/>
            <w:noWrap/>
            <w:vAlign w:val="bottom"/>
          </w:tcPr>
          <w:p w14:paraId="2F5F1331"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-0.031</w:t>
            </w:r>
          </w:p>
        </w:tc>
      </w:tr>
      <w:tr w:rsidR="003806CD" w:rsidRPr="00A96885" w14:paraId="5ACAACD5" w14:textId="77777777" w:rsidTr="003F5964">
        <w:trPr>
          <w:trHeight w:val="300"/>
        </w:trPr>
        <w:tc>
          <w:tcPr>
            <w:tcW w:w="4814" w:type="dxa"/>
            <w:noWrap/>
            <w:hideMark/>
          </w:tcPr>
          <w:p w14:paraId="00401F53"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Other</w:t>
            </w:r>
          </w:p>
        </w:tc>
        <w:tc>
          <w:tcPr>
            <w:tcW w:w="1843" w:type="dxa"/>
            <w:noWrap/>
            <w:vAlign w:val="bottom"/>
          </w:tcPr>
          <w:p w14:paraId="36FE5B8A"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-0.585</w:t>
            </w:r>
          </w:p>
        </w:tc>
        <w:tc>
          <w:tcPr>
            <w:tcW w:w="1702" w:type="dxa"/>
            <w:noWrap/>
            <w:vAlign w:val="bottom"/>
          </w:tcPr>
          <w:p w14:paraId="570A934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0.394</w:t>
            </w:r>
          </w:p>
        </w:tc>
        <w:tc>
          <w:tcPr>
            <w:tcW w:w="1702" w:type="dxa"/>
            <w:noWrap/>
            <w:vAlign w:val="bottom"/>
          </w:tcPr>
          <w:p w14:paraId="4BC1D4DA"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0.138</w:t>
            </w:r>
          </w:p>
        </w:tc>
        <w:tc>
          <w:tcPr>
            <w:tcW w:w="1843" w:type="dxa"/>
            <w:noWrap/>
            <w:vAlign w:val="bottom"/>
          </w:tcPr>
          <w:p w14:paraId="660F8DE7"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-1.358</w:t>
            </w:r>
          </w:p>
        </w:tc>
        <w:tc>
          <w:tcPr>
            <w:tcW w:w="1702" w:type="dxa"/>
            <w:noWrap/>
            <w:vAlign w:val="bottom"/>
          </w:tcPr>
          <w:p w14:paraId="7DC3C78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0.189</w:t>
            </w:r>
          </w:p>
        </w:tc>
      </w:tr>
      <w:tr w:rsidR="003806CD" w:rsidRPr="00A96885" w14:paraId="792D0147"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2C554E1B" w14:textId="77777777" w:rsidR="003806CD" w:rsidRPr="00B15E40" w:rsidRDefault="003806CD" w:rsidP="003F5964">
            <w:pPr>
              <w:pStyle w:val="TableText"/>
              <w:rPr>
                <w:szCs w:val="20"/>
              </w:rPr>
            </w:pPr>
            <w:r w:rsidRPr="00B15E40">
              <w:rPr>
                <w:szCs w:val="20"/>
              </w:rPr>
              <w:t>Ethnicity</w:t>
            </w:r>
          </w:p>
        </w:tc>
        <w:tc>
          <w:tcPr>
            <w:tcW w:w="1843" w:type="dxa"/>
          </w:tcPr>
          <w:p w14:paraId="5FA23CC5" w14:textId="77777777" w:rsidR="003806CD" w:rsidRPr="00B15E40" w:rsidRDefault="003806CD" w:rsidP="003F5964">
            <w:pPr>
              <w:pStyle w:val="TableText"/>
              <w:jc w:val="right"/>
              <w:rPr>
                <w:szCs w:val="20"/>
              </w:rPr>
            </w:pPr>
          </w:p>
        </w:tc>
        <w:tc>
          <w:tcPr>
            <w:tcW w:w="1702" w:type="dxa"/>
          </w:tcPr>
          <w:p w14:paraId="6E023F09" w14:textId="77777777" w:rsidR="003806CD" w:rsidRPr="00B15E40" w:rsidRDefault="003806CD" w:rsidP="003F5964">
            <w:pPr>
              <w:pStyle w:val="TableText"/>
              <w:jc w:val="right"/>
              <w:rPr>
                <w:szCs w:val="20"/>
              </w:rPr>
            </w:pPr>
          </w:p>
        </w:tc>
        <w:tc>
          <w:tcPr>
            <w:tcW w:w="1702" w:type="dxa"/>
          </w:tcPr>
          <w:p w14:paraId="67392491" w14:textId="77777777" w:rsidR="003806CD" w:rsidRPr="00B15E40" w:rsidRDefault="003806CD" w:rsidP="003F5964">
            <w:pPr>
              <w:pStyle w:val="TableText"/>
              <w:jc w:val="right"/>
              <w:rPr>
                <w:szCs w:val="20"/>
              </w:rPr>
            </w:pPr>
          </w:p>
        </w:tc>
        <w:tc>
          <w:tcPr>
            <w:tcW w:w="1843" w:type="dxa"/>
          </w:tcPr>
          <w:p w14:paraId="163CC8E3" w14:textId="77777777" w:rsidR="003806CD" w:rsidRPr="00B15E40" w:rsidRDefault="003806CD" w:rsidP="003F5964">
            <w:pPr>
              <w:pStyle w:val="TableText"/>
              <w:jc w:val="right"/>
              <w:rPr>
                <w:szCs w:val="20"/>
              </w:rPr>
            </w:pPr>
          </w:p>
        </w:tc>
        <w:tc>
          <w:tcPr>
            <w:tcW w:w="1702" w:type="dxa"/>
          </w:tcPr>
          <w:p w14:paraId="34F369C2" w14:textId="77777777" w:rsidR="003806CD" w:rsidRPr="00B15E40" w:rsidRDefault="003806CD" w:rsidP="003F5964">
            <w:pPr>
              <w:pStyle w:val="TableText"/>
              <w:jc w:val="right"/>
              <w:rPr>
                <w:szCs w:val="20"/>
              </w:rPr>
            </w:pPr>
          </w:p>
        </w:tc>
      </w:tr>
      <w:tr w:rsidR="003806CD" w:rsidRPr="00A96885" w14:paraId="15600A96" w14:textId="77777777" w:rsidTr="003F5964">
        <w:tc>
          <w:tcPr>
            <w:tcW w:w="4814" w:type="dxa"/>
          </w:tcPr>
          <w:p w14:paraId="4E96FDC6" w14:textId="77777777" w:rsidR="003806CD" w:rsidRPr="00A96885" w:rsidRDefault="003806CD" w:rsidP="003F5964">
            <w:pPr>
              <w:pStyle w:val="TableText"/>
              <w:rPr>
                <w:szCs w:val="20"/>
              </w:rPr>
            </w:pPr>
            <w:r w:rsidRPr="00A96885">
              <w:rPr>
                <w:szCs w:val="20"/>
              </w:rPr>
              <w:t>BAME</w:t>
            </w:r>
          </w:p>
        </w:tc>
        <w:tc>
          <w:tcPr>
            <w:tcW w:w="1843" w:type="dxa"/>
          </w:tcPr>
          <w:p w14:paraId="11926DDF" w14:textId="77777777" w:rsidR="003806CD" w:rsidRPr="00A96885" w:rsidRDefault="003806CD" w:rsidP="003F5964">
            <w:pPr>
              <w:pStyle w:val="TableText"/>
              <w:jc w:val="right"/>
              <w:rPr>
                <w:szCs w:val="20"/>
              </w:rPr>
            </w:pPr>
            <w:r w:rsidRPr="00A96885">
              <w:rPr>
                <w:szCs w:val="20"/>
              </w:rPr>
              <w:t>(base)</w:t>
            </w:r>
          </w:p>
        </w:tc>
        <w:tc>
          <w:tcPr>
            <w:tcW w:w="1702" w:type="dxa"/>
          </w:tcPr>
          <w:p w14:paraId="398DCECA" w14:textId="77777777" w:rsidR="003806CD" w:rsidRPr="00A96885" w:rsidRDefault="003806CD" w:rsidP="003F5964">
            <w:pPr>
              <w:pStyle w:val="TableText"/>
              <w:jc w:val="right"/>
              <w:rPr>
                <w:szCs w:val="20"/>
              </w:rPr>
            </w:pPr>
          </w:p>
        </w:tc>
        <w:tc>
          <w:tcPr>
            <w:tcW w:w="1702" w:type="dxa"/>
          </w:tcPr>
          <w:p w14:paraId="1042FFDD" w14:textId="77777777" w:rsidR="003806CD" w:rsidRPr="00A96885" w:rsidRDefault="003806CD" w:rsidP="003F5964">
            <w:pPr>
              <w:pStyle w:val="TableText"/>
              <w:jc w:val="right"/>
              <w:rPr>
                <w:szCs w:val="20"/>
              </w:rPr>
            </w:pPr>
          </w:p>
        </w:tc>
        <w:tc>
          <w:tcPr>
            <w:tcW w:w="1843" w:type="dxa"/>
          </w:tcPr>
          <w:p w14:paraId="755E8B03" w14:textId="77777777" w:rsidR="003806CD" w:rsidRPr="00A96885" w:rsidRDefault="003806CD" w:rsidP="003F5964">
            <w:pPr>
              <w:pStyle w:val="TableText"/>
              <w:jc w:val="right"/>
              <w:rPr>
                <w:szCs w:val="20"/>
              </w:rPr>
            </w:pPr>
          </w:p>
        </w:tc>
        <w:tc>
          <w:tcPr>
            <w:tcW w:w="1702" w:type="dxa"/>
          </w:tcPr>
          <w:p w14:paraId="4707E81A" w14:textId="77777777" w:rsidR="003806CD" w:rsidRPr="00A96885" w:rsidRDefault="003806CD" w:rsidP="003F5964">
            <w:pPr>
              <w:pStyle w:val="TableText"/>
              <w:jc w:val="right"/>
              <w:rPr>
                <w:szCs w:val="20"/>
              </w:rPr>
            </w:pPr>
          </w:p>
        </w:tc>
      </w:tr>
      <w:tr w:rsidR="003806CD" w:rsidRPr="00A96885" w14:paraId="79420602"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2082C781" w14:textId="77777777" w:rsidR="003806CD" w:rsidRPr="008057A3" w:rsidRDefault="003806CD" w:rsidP="003F5964">
            <w:pPr>
              <w:rPr>
                <w:rFonts w:eastAsia="Times New Roman" w:cs="Calibri"/>
                <w:color w:val="000000"/>
                <w:szCs w:val="20"/>
                <w:lang w:eastAsia="en-GB"/>
              </w:rPr>
            </w:pPr>
            <w:r w:rsidRPr="008057A3">
              <w:rPr>
                <w:rFonts w:eastAsia="Times New Roman" w:cs="Calibri"/>
                <w:color w:val="000000"/>
                <w:szCs w:val="20"/>
                <w:lang w:eastAsia="en-GB"/>
              </w:rPr>
              <w:t>Chose not to say</w:t>
            </w:r>
          </w:p>
        </w:tc>
        <w:tc>
          <w:tcPr>
            <w:tcW w:w="1843" w:type="dxa"/>
            <w:noWrap/>
            <w:vAlign w:val="bottom"/>
          </w:tcPr>
          <w:p w14:paraId="542C5D61"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-0.823</w:t>
            </w:r>
          </w:p>
        </w:tc>
        <w:tc>
          <w:tcPr>
            <w:tcW w:w="1702" w:type="dxa"/>
            <w:noWrap/>
            <w:vAlign w:val="bottom"/>
          </w:tcPr>
          <w:p w14:paraId="450730F3"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1.148</w:t>
            </w:r>
          </w:p>
        </w:tc>
        <w:tc>
          <w:tcPr>
            <w:tcW w:w="1702" w:type="dxa"/>
            <w:noWrap/>
            <w:vAlign w:val="bottom"/>
          </w:tcPr>
          <w:p w14:paraId="3FEDA488"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0.473</w:t>
            </w:r>
          </w:p>
        </w:tc>
        <w:tc>
          <w:tcPr>
            <w:tcW w:w="1843" w:type="dxa"/>
            <w:noWrap/>
            <w:vAlign w:val="bottom"/>
          </w:tcPr>
          <w:p w14:paraId="1ACDCF79"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-3.073</w:t>
            </w:r>
          </w:p>
        </w:tc>
        <w:tc>
          <w:tcPr>
            <w:tcW w:w="1702" w:type="dxa"/>
            <w:noWrap/>
            <w:vAlign w:val="bottom"/>
          </w:tcPr>
          <w:p w14:paraId="649D152B"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1.427</w:t>
            </w:r>
          </w:p>
        </w:tc>
      </w:tr>
      <w:tr w:rsidR="003806CD" w:rsidRPr="00A96885" w14:paraId="10396E24" w14:textId="77777777" w:rsidTr="003F5964">
        <w:trPr>
          <w:trHeight w:val="300"/>
        </w:trPr>
        <w:tc>
          <w:tcPr>
            <w:tcW w:w="4814" w:type="dxa"/>
            <w:noWrap/>
            <w:hideMark/>
          </w:tcPr>
          <w:p w14:paraId="74ED7070"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White</w:t>
            </w:r>
          </w:p>
        </w:tc>
        <w:tc>
          <w:tcPr>
            <w:tcW w:w="1843" w:type="dxa"/>
            <w:noWrap/>
            <w:vAlign w:val="bottom"/>
          </w:tcPr>
          <w:p w14:paraId="53FF605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-0.264</w:t>
            </w:r>
          </w:p>
        </w:tc>
        <w:tc>
          <w:tcPr>
            <w:tcW w:w="1702" w:type="dxa"/>
            <w:noWrap/>
            <w:vAlign w:val="bottom"/>
          </w:tcPr>
          <w:p w14:paraId="071EBEFF"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0.215</w:t>
            </w:r>
          </w:p>
        </w:tc>
        <w:tc>
          <w:tcPr>
            <w:tcW w:w="1702" w:type="dxa"/>
            <w:noWrap/>
            <w:vAlign w:val="bottom"/>
          </w:tcPr>
          <w:p w14:paraId="4191FF9F"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0.220</w:t>
            </w:r>
          </w:p>
        </w:tc>
        <w:tc>
          <w:tcPr>
            <w:tcW w:w="1843" w:type="dxa"/>
            <w:noWrap/>
            <w:vAlign w:val="bottom"/>
          </w:tcPr>
          <w:p w14:paraId="19085F7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-0.686</w:t>
            </w:r>
          </w:p>
        </w:tc>
        <w:tc>
          <w:tcPr>
            <w:tcW w:w="1702" w:type="dxa"/>
            <w:noWrap/>
            <w:vAlign w:val="bottom"/>
          </w:tcPr>
          <w:p w14:paraId="71421C0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0.158</w:t>
            </w:r>
          </w:p>
        </w:tc>
      </w:tr>
      <w:tr w:rsidR="003806CD" w:rsidRPr="00A96885" w14:paraId="423C0628"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064326D6" w14:textId="77777777" w:rsidR="003806CD" w:rsidRPr="00B15E40" w:rsidRDefault="003806CD" w:rsidP="003F5964">
            <w:pPr>
              <w:pStyle w:val="TableText"/>
              <w:rPr>
                <w:szCs w:val="20"/>
              </w:rPr>
            </w:pPr>
            <w:r w:rsidRPr="00B15E40">
              <w:rPr>
                <w:szCs w:val="20"/>
              </w:rPr>
              <w:t>Gender</w:t>
            </w:r>
          </w:p>
        </w:tc>
        <w:tc>
          <w:tcPr>
            <w:tcW w:w="1843" w:type="dxa"/>
          </w:tcPr>
          <w:p w14:paraId="5935855B" w14:textId="77777777" w:rsidR="003806CD" w:rsidRPr="00B15E40" w:rsidRDefault="003806CD" w:rsidP="003F5964">
            <w:pPr>
              <w:pStyle w:val="TableText"/>
              <w:jc w:val="right"/>
              <w:rPr>
                <w:szCs w:val="20"/>
              </w:rPr>
            </w:pPr>
          </w:p>
        </w:tc>
        <w:tc>
          <w:tcPr>
            <w:tcW w:w="1702" w:type="dxa"/>
          </w:tcPr>
          <w:p w14:paraId="7549D4F0" w14:textId="77777777" w:rsidR="003806CD" w:rsidRPr="00B15E40" w:rsidRDefault="003806CD" w:rsidP="003F5964">
            <w:pPr>
              <w:pStyle w:val="TableText"/>
              <w:jc w:val="right"/>
              <w:rPr>
                <w:szCs w:val="20"/>
              </w:rPr>
            </w:pPr>
          </w:p>
        </w:tc>
        <w:tc>
          <w:tcPr>
            <w:tcW w:w="1702" w:type="dxa"/>
          </w:tcPr>
          <w:p w14:paraId="2C7AF612" w14:textId="77777777" w:rsidR="003806CD" w:rsidRPr="00B15E40" w:rsidRDefault="003806CD" w:rsidP="003F5964">
            <w:pPr>
              <w:pStyle w:val="TableText"/>
              <w:jc w:val="right"/>
              <w:rPr>
                <w:szCs w:val="20"/>
              </w:rPr>
            </w:pPr>
          </w:p>
        </w:tc>
        <w:tc>
          <w:tcPr>
            <w:tcW w:w="1843" w:type="dxa"/>
          </w:tcPr>
          <w:p w14:paraId="043EE630" w14:textId="77777777" w:rsidR="003806CD" w:rsidRPr="00B15E40" w:rsidRDefault="003806CD" w:rsidP="003F5964">
            <w:pPr>
              <w:pStyle w:val="TableText"/>
              <w:jc w:val="right"/>
              <w:rPr>
                <w:szCs w:val="20"/>
              </w:rPr>
            </w:pPr>
          </w:p>
        </w:tc>
        <w:tc>
          <w:tcPr>
            <w:tcW w:w="1702" w:type="dxa"/>
          </w:tcPr>
          <w:p w14:paraId="7C116426" w14:textId="77777777" w:rsidR="003806CD" w:rsidRPr="00B15E40" w:rsidRDefault="003806CD" w:rsidP="003F5964">
            <w:pPr>
              <w:pStyle w:val="TableText"/>
              <w:jc w:val="right"/>
              <w:rPr>
                <w:szCs w:val="20"/>
              </w:rPr>
            </w:pPr>
          </w:p>
        </w:tc>
      </w:tr>
      <w:tr w:rsidR="003806CD" w:rsidRPr="00A96885" w14:paraId="32EB6392" w14:textId="77777777" w:rsidTr="003F5964">
        <w:tc>
          <w:tcPr>
            <w:tcW w:w="4814" w:type="dxa"/>
          </w:tcPr>
          <w:p w14:paraId="13C50C38" w14:textId="77777777" w:rsidR="003806CD" w:rsidRPr="00A96885" w:rsidRDefault="003806CD" w:rsidP="003F5964">
            <w:pPr>
              <w:pStyle w:val="TableText"/>
              <w:rPr>
                <w:szCs w:val="20"/>
              </w:rPr>
            </w:pPr>
            <w:r w:rsidRPr="00A96885">
              <w:rPr>
                <w:szCs w:val="20"/>
              </w:rPr>
              <w:t>Female</w:t>
            </w:r>
          </w:p>
        </w:tc>
        <w:tc>
          <w:tcPr>
            <w:tcW w:w="1843" w:type="dxa"/>
          </w:tcPr>
          <w:p w14:paraId="0972721A" w14:textId="77777777" w:rsidR="003806CD" w:rsidRPr="00A96885" w:rsidRDefault="003806CD" w:rsidP="003F5964">
            <w:pPr>
              <w:pStyle w:val="TableText"/>
              <w:jc w:val="right"/>
              <w:rPr>
                <w:szCs w:val="20"/>
              </w:rPr>
            </w:pPr>
            <w:r w:rsidRPr="00A96885">
              <w:rPr>
                <w:szCs w:val="20"/>
              </w:rPr>
              <w:t>(base)</w:t>
            </w:r>
          </w:p>
        </w:tc>
        <w:tc>
          <w:tcPr>
            <w:tcW w:w="1702" w:type="dxa"/>
          </w:tcPr>
          <w:p w14:paraId="068FF3F0" w14:textId="77777777" w:rsidR="003806CD" w:rsidRPr="00A96885" w:rsidRDefault="003806CD" w:rsidP="003F5964">
            <w:pPr>
              <w:pStyle w:val="TableText"/>
              <w:jc w:val="right"/>
              <w:rPr>
                <w:szCs w:val="20"/>
              </w:rPr>
            </w:pPr>
          </w:p>
        </w:tc>
        <w:tc>
          <w:tcPr>
            <w:tcW w:w="1702" w:type="dxa"/>
          </w:tcPr>
          <w:p w14:paraId="5B8E0345" w14:textId="77777777" w:rsidR="003806CD" w:rsidRPr="00A96885" w:rsidRDefault="003806CD" w:rsidP="003F5964">
            <w:pPr>
              <w:pStyle w:val="TableText"/>
              <w:jc w:val="right"/>
              <w:rPr>
                <w:szCs w:val="20"/>
              </w:rPr>
            </w:pPr>
          </w:p>
        </w:tc>
        <w:tc>
          <w:tcPr>
            <w:tcW w:w="1843" w:type="dxa"/>
          </w:tcPr>
          <w:p w14:paraId="72205A09" w14:textId="77777777" w:rsidR="003806CD" w:rsidRPr="00A96885" w:rsidRDefault="003806CD" w:rsidP="003F5964">
            <w:pPr>
              <w:pStyle w:val="TableText"/>
              <w:jc w:val="right"/>
              <w:rPr>
                <w:szCs w:val="20"/>
              </w:rPr>
            </w:pPr>
          </w:p>
        </w:tc>
        <w:tc>
          <w:tcPr>
            <w:tcW w:w="1702" w:type="dxa"/>
          </w:tcPr>
          <w:p w14:paraId="5E2B01A8" w14:textId="77777777" w:rsidR="003806CD" w:rsidRPr="00A96885" w:rsidRDefault="003806CD" w:rsidP="003F5964">
            <w:pPr>
              <w:pStyle w:val="TableText"/>
              <w:jc w:val="right"/>
              <w:rPr>
                <w:szCs w:val="20"/>
              </w:rPr>
            </w:pPr>
          </w:p>
        </w:tc>
      </w:tr>
      <w:tr w:rsidR="003806CD" w:rsidRPr="00A96885" w14:paraId="1398E5E6"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0B57B434" w14:textId="77777777" w:rsidR="003806CD" w:rsidRPr="008057A3" w:rsidRDefault="003806CD" w:rsidP="003F5964">
            <w:pPr>
              <w:rPr>
                <w:rFonts w:eastAsia="Times New Roman" w:cs="Calibri"/>
                <w:color w:val="000000"/>
                <w:szCs w:val="20"/>
                <w:lang w:eastAsia="en-GB"/>
              </w:rPr>
            </w:pPr>
            <w:r w:rsidRPr="008057A3">
              <w:rPr>
                <w:rFonts w:eastAsia="Times New Roman" w:cs="Calibri"/>
                <w:color w:val="000000"/>
                <w:szCs w:val="20"/>
                <w:lang w:eastAsia="en-GB"/>
              </w:rPr>
              <w:t>Male</w:t>
            </w:r>
          </w:p>
        </w:tc>
        <w:tc>
          <w:tcPr>
            <w:tcW w:w="1843" w:type="dxa"/>
            <w:noWrap/>
            <w:vAlign w:val="bottom"/>
          </w:tcPr>
          <w:p w14:paraId="3EA8F267"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-0.230</w:t>
            </w:r>
          </w:p>
        </w:tc>
        <w:tc>
          <w:tcPr>
            <w:tcW w:w="1702" w:type="dxa"/>
            <w:noWrap/>
            <w:vAlign w:val="bottom"/>
          </w:tcPr>
          <w:p w14:paraId="72682624"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0.181</w:t>
            </w:r>
          </w:p>
        </w:tc>
        <w:tc>
          <w:tcPr>
            <w:tcW w:w="1702" w:type="dxa"/>
            <w:noWrap/>
            <w:vAlign w:val="bottom"/>
          </w:tcPr>
          <w:p w14:paraId="208C3348"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0.205</w:t>
            </w:r>
          </w:p>
        </w:tc>
        <w:tc>
          <w:tcPr>
            <w:tcW w:w="1843" w:type="dxa"/>
            <w:noWrap/>
            <w:vAlign w:val="bottom"/>
          </w:tcPr>
          <w:p w14:paraId="3D9822E7"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-0.585</w:t>
            </w:r>
          </w:p>
        </w:tc>
        <w:tc>
          <w:tcPr>
            <w:tcW w:w="1702" w:type="dxa"/>
            <w:noWrap/>
            <w:vAlign w:val="bottom"/>
          </w:tcPr>
          <w:p w14:paraId="107FD847"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0.125</w:t>
            </w:r>
          </w:p>
        </w:tc>
      </w:tr>
      <w:tr w:rsidR="003806CD" w:rsidRPr="00A96885" w14:paraId="60112F28" w14:textId="77777777" w:rsidTr="003F5964">
        <w:tc>
          <w:tcPr>
            <w:tcW w:w="4814" w:type="dxa"/>
          </w:tcPr>
          <w:p w14:paraId="6BB874AE" w14:textId="77777777" w:rsidR="003806CD" w:rsidRPr="00A96885" w:rsidRDefault="003806CD" w:rsidP="003F5964">
            <w:pPr>
              <w:pStyle w:val="TableText"/>
              <w:rPr>
                <w:szCs w:val="20"/>
              </w:rPr>
            </w:pPr>
            <w:r w:rsidRPr="00A96885">
              <w:rPr>
                <w:szCs w:val="20"/>
              </w:rPr>
              <w:t>Debt</w:t>
            </w:r>
          </w:p>
        </w:tc>
        <w:tc>
          <w:tcPr>
            <w:tcW w:w="1843" w:type="dxa"/>
          </w:tcPr>
          <w:p w14:paraId="1E612608" w14:textId="77777777" w:rsidR="003806CD" w:rsidRPr="00A96885" w:rsidRDefault="003806CD" w:rsidP="003F5964">
            <w:pPr>
              <w:pStyle w:val="TableText"/>
              <w:jc w:val="right"/>
              <w:rPr>
                <w:szCs w:val="20"/>
              </w:rPr>
            </w:pPr>
          </w:p>
        </w:tc>
        <w:tc>
          <w:tcPr>
            <w:tcW w:w="1702" w:type="dxa"/>
          </w:tcPr>
          <w:p w14:paraId="0FFCCD43" w14:textId="77777777" w:rsidR="003806CD" w:rsidRPr="00A96885" w:rsidRDefault="003806CD" w:rsidP="003F5964">
            <w:pPr>
              <w:pStyle w:val="TableText"/>
              <w:jc w:val="right"/>
              <w:rPr>
                <w:szCs w:val="20"/>
              </w:rPr>
            </w:pPr>
          </w:p>
        </w:tc>
        <w:tc>
          <w:tcPr>
            <w:tcW w:w="1702" w:type="dxa"/>
          </w:tcPr>
          <w:p w14:paraId="705B3A56" w14:textId="77777777" w:rsidR="003806CD" w:rsidRPr="00A96885" w:rsidRDefault="003806CD" w:rsidP="003F5964">
            <w:pPr>
              <w:pStyle w:val="TableText"/>
              <w:jc w:val="right"/>
              <w:rPr>
                <w:szCs w:val="20"/>
              </w:rPr>
            </w:pPr>
          </w:p>
        </w:tc>
        <w:tc>
          <w:tcPr>
            <w:tcW w:w="1843" w:type="dxa"/>
          </w:tcPr>
          <w:p w14:paraId="76D9DB84" w14:textId="77777777" w:rsidR="003806CD" w:rsidRPr="00A96885" w:rsidRDefault="003806CD" w:rsidP="003F5964">
            <w:pPr>
              <w:pStyle w:val="TableText"/>
              <w:jc w:val="right"/>
              <w:rPr>
                <w:szCs w:val="20"/>
              </w:rPr>
            </w:pPr>
          </w:p>
        </w:tc>
        <w:tc>
          <w:tcPr>
            <w:tcW w:w="1702" w:type="dxa"/>
          </w:tcPr>
          <w:p w14:paraId="1EC754E9" w14:textId="77777777" w:rsidR="003806CD" w:rsidRPr="00A96885" w:rsidRDefault="003806CD" w:rsidP="003F5964">
            <w:pPr>
              <w:pStyle w:val="TableText"/>
              <w:jc w:val="right"/>
              <w:rPr>
                <w:szCs w:val="20"/>
              </w:rPr>
            </w:pPr>
          </w:p>
        </w:tc>
      </w:tr>
      <w:tr w:rsidR="003806CD" w:rsidRPr="00A96885" w14:paraId="169FB3FA"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0E4AFA6F" w14:textId="77777777" w:rsidR="003806CD" w:rsidRPr="00B15E40" w:rsidRDefault="003806CD" w:rsidP="003F5964">
            <w:pPr>
              <w:pStyle w:val="TableText"/>
              <w:rPr>
                <w:szCs w:val="20"/>
              </w:rPr>
            </w:pPr>
            <w:r w:rsidRPr="00B15E40">
              <w:rPr>
                <w:szCs w:val="20"/>
              </w:rPr>
              <w:t>No</w:t>
            </w:r>
          </w:p>
        </w:tc>
        <w:tc>
          <w:tcPr>
            <w:tcW w:w="1843" w:type="dxa"/>
          </w:tcPr>
          <w:p w14:paraId="6D763330" w14:textId="77777777" w:rsidR="003806CD" w:rsidRPr="00B15E40" w:rsidRDefault="003806CD" w:rsidP="003F5964">
            <w:pPr>
              <w:pStyle w:val="TableText"/>
              <w:jc w:val="right"/>
              <w:rPr>
                <w:szCs w:val="20"/>
              </w:rPr>
            </w:pPr>
            <w:r w:rsidRPr="00B15E40">
              <w:rPr>
                <w:szCs w:val="20"/>
              </w:rPr>
              <w:t>(base)</w:t>
            </w:r>
          </w:p>
        </w:tc>
        <w:tc>
          <w:tcPr>
            <w:tcW w:w="1702" w:type="dxa"/>
          </w:tcPr>
          <w:p w14:paraId="6A96A17C" w14:textId="77777777" w:rsidR="003806CD" w:rsidRPr="00B15E40" w:rsidRDefault="003806CD" w:rsidP="003F5964">
            <w:pPr>
              <w:pStyle w:val="TableText"/>
              <w:jc w:val="right"/>
              <w:rPr>
                <w:szCs w:val="20"/>
              </w:rPr>
            </w:pPr>
          </w:p>
        </w:tc>
        <w:tc>
          <w:tcPr>
            <w:tcW w:w="1702" w:type="dxa"/>
          </w:tcPr>
          <w:p w14:paraId="2FBE055D" w14:textId="77777777" w:rsidR="003806CD" w:rsidRPr="00B15E40" w:rsidRDefault="003806CD" w:rsidP="003F5964">
            <w:pPr>
              <w:pStyle w:val="TableText"/>
              <w:jc w:val="right"/>
              <w:rPr>
                <w:szCs w:val="20"/>
              </w:rPr>
            </w:pPr>
          </w:p>
        </w:tc>
        <w:tc>
          <w:tcPr>
            <w:tcW w:w="1843" w:type="dxa"/>
          </w:tcPr>
          <w:p w14:paraId="27E0892B" w14:textId="77777777" w:rsidR="003806CD" w:rsidRPr="00B15E40" w:rsidRDefault="003806CD" w:rsidP="003F5964">
            <w:pPr>
              <w:pStyle w:val="TableText"/>
              <w:jc w:val="right"/>
              <w:rPr>
                <w:szCs w:val="20"/>
              </w:rPr>
            </w:pPr>
          </w:p>
        </w:tc>
        <w:tc>
          <w:tcPr>
            <w:tcW w:w="1702" w:type="dxa"/>
          </w:tcPr>
          <w:p w14:paraId="6BFAFBED" w14:textId="77777777" w:rsidR="003806CD" w:rsidRPr="00B15E40" w:rsidRDefault="003806CD" w:rsidP="003F5964">
            <w:pPr>
              <w:pStyle w:val="TableText"/>
              <w:jc w:val="right"/>
              <w:rPr>
                <w:szCs w:val="20"/>
              </w:rPr>
            </w:pPr>
          </w:p>
        </w:tc>
      </w:tr>
      <w:tr w:rsidR="003806CD" w:rsidRPr="00A96885" w14:paraId="1C6BBA08" w14:textId="77777777" w:rsidTr="003F5964">
        <w:trPr>
          <w:trHeight w:val="300"/>
        </w:trPr>
        <w:tc>
          <w:tcPr>
            <w:tcW w:w="4814" w:type="dxa"/>
            <w:noWrap/>
            <w:hideMark/>
          </w:tcPr>
          <w:p w14:paraId="07C8417C"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Yes</w:t>
            </w:r>
          </w:p>
        </w:tc>
        <w:tc>
          <w:tcPr>
            <w:tcW w:w="1843" w:type="dxa"/>
            <w:noWrap/>
            <w:vAlign w:val="bottom"/>
          </w:tcPr>
          <w:p w14:paraId="2884E659"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-0.209</w:t>
            </w:r>
          </w:p>
        </w:tc>
        <w:tc>
          <w:tcPr>
            <w:tcW w:w="1702" w:type="dxa"/>
            <w:noWrap/>
            <w:vAlign w:val="bottom"/>
          </w:tcPr>
          <w:p w14:paraId="0D85B5EF"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0.226</w:t>
            </w:r>
          </w:p>
        </w:tc>
        <w:tc>
          <w:tcPr>
            <w:tcW w:w="1702" w:type="dxa"/>
            <w:noWrap/>
            <w:vAlign w:val="bottom"/>
          </w:tcPr>
          <w:p w14:paraId="5DA13DE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0.356</w:t>
            </w:r>
          </w:p>
        </w:tc>
        <w:tc>
          <w:tcPr>
            <w:tcW w:w="1843" w:type="dxa"/>
            <w:noWrap/>
            <w:vAlign w:val="bottom"/>
          </w:tcPr>
          <w:p w14:paraId="0DCFD973"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-0.653</w:t>
            </w:r>
          </w:p>
        </w:tc>
        <w:tc>
          <w:tcPr>
            <w:tcW w:w="1702" w:type="dxa"/>
            <w:noWrap/>
            <w:vAlign w:val="bottom"/>
          </w:tcPr>
          <w:p w14:paraId="79D5DC27"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0.235</w:t>
            </w:r>
          </w:p>
        </w:tc>
      </w:tr>
      <w:tr w:rsidR="003806CD" w:rsidRPr="00A96885" w14:paraId="5B8222F7"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6BCC941A" w14:textId="77777777" w:rsidR="003806CD" w:rsidRPr="008057A3" w:rsidRDefault="003806CD" w:rsidP="003F5964">
            <w:pPr>
              <w:rPr>
                <w:rFonts w:eastAsia="Times New Roman" w:cs="Calibri"/>
                <w:color w:val="000000"/>
                <w:szCs w:val="20"/>
                <w:lang w:eastAsia="en-GB"/>
              </w:rPr>
            </w:pPr>
            <w:r w:rsidRPr="008057A3">
              <w:rPr>
                <w:rFonts w:eastAsia="Times New Roman" w:cs="Calibri"/>
                <w:color w:val="000000"/>
                <w:szCs w:val="20"/>
                <w:lang w:eastAsia="en-GB"/>
              </w:rPr>
              <w:t>Not Sure</w:t>
            </w:r>
          </w:p>
        </w:tc>
        <w:tc>
          <w:tcPr>
            <w:tcW w:w="1843" w:type="dxa"/>
            <w:noWrap/>
            <w:vAlign w:val="bottom"/>
          </w:tcPr>
          <w:p w14:paraId="225AA96D"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-1.669</w:t>
            </w:r>
          </w:p>
        </w:tc>
        <w:tc>
          <w:tcPr>
            <w:tcW w:w="1702" w:type="dxa"/>
            <w:noWrap/>
            <w:vAlign w:val="bottom"/>
          </w:tcPr>
          <w:p w14:paraId="0B22775E"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1.039</w:t>
            </w:r>
          </w:p>
        </w:tc>
        <w:tc>
          <w:tcPr>
            <w:tcW w:w="1702" w:type="dxa"/>
            <w:noWrap/>
            <w:vAlign w:val="bottom"/>
          </w:tcPr>
          <w:p w14:paraId="444A108A"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0.108</w:t>
            </w:r>
          </w:p>
        </w:tc>
        <w:tc>
          <w:tcPr>
            <w:tcW w:w="1843" w:type="dxa"/>
            <w:noWrap/>
            <w:vAlign w:val="bottom"/>
          </w:tcPr>
          <w:p w14:paraId="68694B3B"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-3.706</w:t>
            </w:r>
          </w:p>
        </w:tc>
        <w:tc>
          <w:tcPr>
            <w:tcW w:w="1702" w:type="dxa"/>
            <w:noWrap/>
            <w:vAlign w:val="bottom"/>
          </w:tcPr>
          <w:p w14:paraId="2A78131E"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0.367</w:t>
            </w:r>
          </w:p>
        </w:tc>
      </w:tr>
      <w:tr w:rsidR="003806CD" w:rsidRPr="00A96885" w14:paraId="19475884" w14:textId="77777777" w:rsidTr="003F5964">
        <w:trPr>
          <w:trHeight w:val="300"/>
        </w:trPr>
        <w:tc>
          <w:tcPr>
            <w:tcW w:w="4814" w:type="dxa"/>
            <w:noWrap/>
            <w:hideMark/>
          </w:tcPr>
          <w:p w14:paraId="2A8438FF"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Prefer not to say</w:t>
            </w:r>
          </w:p>
        </w:tc>
        <w:tc>
          <w:tcPr>
            <w:tcW w:w="1843" w:type="dxa"/>
            <w:noWrap/>
            <w:vAlign w:val="bottom"/>
          </w:tcPr>
          <w:p w14:paraId="2D8B4B4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-0.024</w:t>
            </w:r>
          </w:p>
        </w:tc>
        <w:tc>
          <w:tcPr>
            <w:tcW w:w="1702" w:type="dxa"/>
            <w:noWrap/>
            <w:vAlign w:val="bottom"/>
          </w:tcPr>
          <w:p w14:paraId="53D2D46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1.124</w:t>
            </w:r>
          </w:p>
        </w:tc>
        <w:tc>
          <w:tcPr>
            <w:tcW w:w="1702" w:type="dxa"/>
            <w:noWrap/>
            <w:vAlign w:val="bottom"/>
          </w:tcPr>
          <w:p w14:paraId="5A2C554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0.983</w:t>
            </w:r>
          </w:p>
        </w:tc>
        <w:tc>
          <w:tcPr>
            <w:tcW w:w="1843" w:type="dxa"/>
            <w:noWrap/>
            <w:vAlign w:val="bottom"/>
          </w:tcPr>
          <w:p w14:paraId="71D166E7"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-2.226</w:t>
            </w:r>
          </w:p>
        </w:tc>
        <w:tc>
          <w:tcPr>
            <w:tcW w:w="1702" w:type="dxa"/>
            <w:noWrap/>
            <w:vAlign w:val="bottom"/>
          </w:tcPr>
          <w:p w14:paraId="0965966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2.179</w:t>
            </w:r>
          </w:p>
        </w:tc>
      </w:tr>
      <w:tr w:rsidR="003806CD" w:rsidRPr="00A96885" w14:paraId="706927E0"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611B7FCA" w14:textId="77777777" w:rsidR="003806CD" w:rsidRPr="00B15E40" w:rsidRDefault="003806CD" w:rsidP="003F5964">
            <w:pPr>
              <w:pStyle w:val="TableText"/>
              <w:rPr>
                <w:szCs w:val="20"/>
              </w:rPr>
            </w:pPr>
            <w:r w:rsidRPr="00B15E40">
              <w:rPr>
                <w:szCs w:val="20"/>
              </w:rPr>
              <w:t>Caring impact</w:t>
            </w:r>
          </w:p>
        </w:tc>
        <w:tc>
          <w:tcPr>
            <w:tcW w:w="1843" w:type="dxa"/>
          </w:tcPr>
          <w:p w14:paraId="77025F4A" w14:textId="77777777" w:rsidR="003806CD" w:rsidRPr="00B15E40" w:rsidRDefault="003806CD" w:rsidP="003F5964">
            <w:pPr>
              <w:pStyle w:val="TableText"/>
              <w:jc w:val="right"/>
              <w:rPr>
                <w:szCs w:val="20"/>
              </w:rPr>
            </w:pPr>
          </w:p>
        </w:tc>
        <w:tc>
          <w:tcPr>
            <w:tcW w:w="1702" w:type="dxa"/>
          </w:tcPr>
          <w:p w14:paraId="310EA434" w14:textId="77777777" w:rsidR="003806CD" w:rsidRPr="00B15E40" w:rsidRDefault="003806CD" w:rsidP="003F5964">
            <w:pPr>
              <w:pStyle w:val="TableText"/>
              <w:jc w:val="right"/>
              <w:rPr>
                <w:szCs w:val="20"/>
              </w:rPr>
            </w:pPr>
          </w:p>
        </w:tc>
        <w:tc>
          <w:tcPr>
            <w:tcW w:w="1702" w:type="dxa"/>
          </w:tcPr>
          <w:p w14:paraId="19BE1E5C" w14:textId="77777777" w:rsidR="003806CD" w:rsidRPr="00B15E40" w:rsidRDefault="003806CD" w:rsidP="003F5964">
            <w:pPr>
              <w:pStyle w:val="TableText"/>
              <w:jc w:val="right"/>
              <w:rPr>
                <w:szCs w:val="20"/>
              </w:rPr>
            </w:pPr>
          </w:p>
        </w:tc>
        <w:tc>
          <w:tcPr>
            <w:tcW w:w="1843" w:type="dxa"/>
          </w:tcPr>
          <w:p w14:paraId="2D9F5D21" w14:textId="77777777" w:rsidR="003806CD" w:rsidRPr="00B15E40" w:rsidRDefault="003806CD" w:rsidP="003F5964">
            <w:pPr>
              <w:pStyle w:val="TableText"/>
              <w:jc w:val="right"/>
              <w:rPr>
                <w:szCs w:val="20"/>
              </w:rPr>
            </w:pPr>
          </w:p>
        </w:tc>
        <w:tc>
          <w:tcPr>
            <w:tcW w:w="1702" w:type="dxa"/>
          </w:tcPr>
          <w:p w14:paraId="55C48D2F" w14:textId="77777777" w:rsidR="003806CD" w:rsidRPr="00B15E40" w:rsidRDefault="003806CD" w:rsidP="003F5964">
            <w:pPr>
              <w:pStyle w:val="TableText"/>
              <w:jc w:val="right"/>
              <w:rPr>
                <w:szCs w:val="20"/>
              </w:rPr>
            </w:pPr>
          </w:p>
        </w:tc>
      </w:tr>
      <w:tr w:rsidR="003806CD" w:rsidRPr="00A96885" w14:paraId="279C5B2D" w14:textId="77777777" w:rsidTr="003F5964">
        <w:tc>
          <w:tcPr>
            <w:tcW w:w="4814" w:type="dxa"/>
          </w:tcPr>
          <w:p w14:paraId="0D2BBA7C" w14:textId="77777777" w:rsidR="003806CD" w:rsidRPr="00A96885" w:rsidRDefault="003806CD" w:rsidP="003F5964">
            <w:pPr>
              <w:pStyle w:val="TableText"/>
              <w:rPr>
                <w:szCs w:val="20"/>
              </w:rPr>
            </w:pPr>
            <w:r w:rsidRPr="00A96885">
              <w:rPr>
                <w:szCs w:val="20"/>
              </w:rPr>
              <w:t>No</w:t>
            </w:r>
          </w:p>
        </w:tc>
        <w:tc>
          <w:tcPr>
            <w:tcW w:w="1843" w:type="dxa"/>
          </w:tcPr>
          <w:p w14:paraId="619DCF22" w14:textId="77777777" w:rsidR="003806CD" w:rsidRPr="00A96885" w:rsidRDefault="003806CD" w:rsidP="003F5964">
            <w:pPr>
              <w:pStyle w:val="TableText"/>
              <w:jc w:val="right"/>
              <w:rPr>
                <w:szCs w:val="20"/>
              </w:rPr>
            </w:pPr>
            <w:r w:rsidRPr="00A96885">
              <w:rPr>
                <w:szCs w:val="20"/>
              </w:rPr>
              <w:t>(base)</w:t>
            </w:r>
          </w:p>
        </w:tc>
        <w:tc>
          <w:tcPr>
            <w:tcW w:w="1702" w:type="dxa"/>
          </w:tcPr>
          <w:p w14:paraId="7E202C01" w14:textId="77777777" w:rsidR="003806CD" w:rsidRPr="00A96885" w:rsidRDefault="003806CD" w:rsidP="003F5964">
            <w:pPr>
              <w:pStyle w:val="TableText"/>
              <w:jc w:val="right"/>
              <w:rPr>
                <w:szCs w:val="20"/>
              </w:rPr>
            </w:pPr>
          </w:p>
        </w:tc>
        <w:tc>
          <w:tcPr>
            <w:tcW w:w="1702" w:type="dxa"/>
          </w:tcPr>
          <w:p w14:paraId="33452EB4" w14:textId="77777777" w:rsidR="003806CD" w:rsidRPr="00A96885" w:rsidRDefault="003806CD" w:rsidP="003F5964">
            <w:pPr>
              <w:pStyle w:val="TableText"/>
              <w:jc w:val="right"/>
              <w:rPr>
                <w:szCs w:val="20"/>
              </w:rPr>
            </w:pPr>
          </w:p>
        </w:tc>
        <w:tc>
          <w:tcPr>
            <w:tcW w:w="1843" w:type="dxa"/>
          </w:tcPr>
          <w:p w14:paraId="001D917A" w14:textId="77777777" w:rsidR="003806CD" w:rsidRPr="00A96885" w:rsidRDefault="003806CD" w:rsidP="003F5964">
            <w:pPr>
              <w:pStyle w:val="TableText"/>
              <w:jc w:val="right"/>
              <w:rPr>
                <w:szCs w:val="20"/>
              </w:rPr>
            </w:pPr>
          </w:p>
        </w:tc>
        <w:tc>
          <w:tcPr>
            <w:tcW w:w="1702" w:type="dxa"/>
          </w:tcPr>
          <w:p w14:paraId="09629FE2" w14:textId="77777777" w:rsidR="003806CD" w:rsidRPr="00A96885" w:rsidRDefault="003806CD" w:rsidP="003F5964">
            <w:pPr>
              <w:pStyle w:val="TableText"/>
              <w:jc w:val="right"/>
              <w:rPr>
                <w:szCs w:val="20"/>
              </w:rPr>
            </w:pPr>
          </w:p>
        </w:tc>
      </w:tr>
      <w:tr w:rsidR="003806CD" w:rsidRPr="00A96885" w14:paraId="0E20B0E2"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3462866F" w14:textId="77777777" w:rsidR="003806CD" w:rsidRPr="008057A3" w:rsidRDefault="003806CD" w:rsidP="003F5964">
            <w:pPr>
              <w:rPr>
                <w:rFonts w:eastAsia="Times New Roman" w:cs="Calibri"/>
                <w:color w:val="000000"/>
                <w:szCs w:val="20"/>
                <w:lang w:eastAsia="en-GB"/>
              </w:rPr>
            </w:pPr>
            <w:r w:rsidRPr="008057A3">
              <w:rPr>
                <w:rFonts w:eastAsia="Times New Roman" w:cs="Calibri"/>
                <w:color w:val="000000"/>
                <w:szCs w:val="20"/>
                <w:lang w:eastAsia="en-GB"/>
              </w:rPr>
              <w:t>Yes</w:t>
            </w:r>
          </w:p>
        </w:tc>
        <w:tc>
          <w:tcPr>
            <w:tcW w:w="1843" w:type="dxa"/>
            <w:noWrap/>
            <w:vAlign w:val="bottom"/>
          </w:tcPr>
          <w:p w14:paraId="42CC2AA7"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0.194</w:t>
            </w:r>
          </w:p>
        </w:tc>
        <w:tc>
          <w:tcPr>
            <w:tcW w:w="1702" w:type="dxa"/>
            <w:noWrap/>
            <w:vAlign w:val="bottom"/>
          </w:tcPr>
          <w:p w14:paraId="2D8D0E17"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0.390</w:t>
            </w:r>
          </w:p>
        </w:tc>
        <w:tc>
          <w:tcPr>
            <w:tcW w:w="1702" w:type="dxa"/>
            <w:noWrap/>
            <w:vAlign w:val="bottom"/>
          </w:tcPr>
          <w:p w14:paraId="17625A2E"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0.619</w:t>
            </w:r>
          </w:p>
        </w:tc>
        <w:tc>
          <w:tcPr>
            <w:tcW w:w="1843" w:type="dxa"/>
            <w:noWrap/>
            <w:vAlign w:val="bottom"/>
          </w:tcPr>
          <w:p w14:paraId="332A57AD"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-0.571</w:t>
            </w:r>
          </w:p>
        </w:tc>
        <w:tc>
          <w:tcPr>
            <w:tcW w:w="1702" w:type="dxa"/>
            <w:noWrap/>
            <w:vAlign w:val="bottom"/>
          </w:tcPr>
          <w:p w14:paraId="7A724DD4"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0.959</w:t>
            </w:r>
          </w:p>
        </w:tc>
      </w:tr>
      <w:tr w:rsidR="003806CD" w:rsidRPr="00A96885" w14:paraId="7ECDE40A" w14:textId="77777777" w:rsidTr="003F5964">
        <w:tc>
          <w:tcPr>
            <w:tcW w:w="4814" w:type="dxa"/>
          </w:tcPr>
          <w:p w14:paraId="172E931D" w14:textId="77777777" w:rsidR="003806CD" w:rsidRPr="00A96885" w:rsidRDefault="003806CD" w:rsidP="003F5964">
            <w:pPr>
              <w:pStyle w:val="TableText"/>
              <w:rPr>
                <w:szCs w:val="20"/>
              </w:rPr>
            </w:pPr>
            <w:r w:rsidRPr="00A96885">
              <w:rPr>
                <w:szCs w:val="20"/>
              </w:rPr>
              <w:t>Lone parent</w:t>
            </w:r>
          </w:p>
        </w:tc>
        <w:tc>
          <w:tcPr>
            <w:tcW w:w="1843" w:type="dxa"/>
          </w:tcPr>
          <w:p w14:paraId="70CE7E2C" w14:textId="77777777" w:rsidR="003806CD" w:rsidRPr="00A96885" w:rsidRDefault="003806CD" w:rsidP="003F5964">
            <w:pPr>
              <w:pStyle w:val="TableText"/>
              <w:jc w:val="right"/>
              <w:rPr>
                <w:szCs w:val="20"/>
              </w:rPr>
            </w:pPr>
          </w:p>
        </w:tc>
        <w:tc>
          <w:tcPr>
            <w:tcW w:w="1702" w:type="dxa"/>
          </w:tcPr>
          <w:p w14:paraId="3CCB587E" w14:textId="77777777" w:rsidR="003806CD" w:rsidRPr="00A96885" w:rsidRDefault="003806CD" w:rsidP="003F5964">
            <w:pPr>
              <w:pStyle w:val="TableText"/>
              <w:jc w:val="right"/>
              <w:rPr>
                <w:szCs w:val="20"/>
              </w:rPr>
            </w:pPr>
          </w:p>
        </w:tc>
        <w:tc>
          <w:tcPr>
            <w:tcW w:w="1702" w:type="dxa"/>
          </w:tcPr>
          <w:p w14:paraId="600EB303" w14:textId="77777777" w:rsidR="003806CD" w:rsidRPr="00A96885" w:rsidRDefault="003806CD" w:rsidP="003F5964">
            <w:pPr>
              <w:pStyle w:val="TableText"/>
              <w:jc w:val="right"/>
              <w:rPr>
                <w:szCs w:val="20"/>
              </w:rPr>
            </w:pPr>
          </w:p>
        </w:tc>
        <w:tc>
          <w:tcPr>
            <w:tcW w:w="1843" w:type="dxa"/>
          </w:tcPr>
          <w:p w14:paraId="2EF660BE" w14:textId="77777777" w:rsidR="003806CD" w:rsidRPr="00A96885" w:rsidRDefault="003806CD" w:rsidP="003F5964">
            <w:pPr>
              <w:pStyle w:val="TableText"/>
              <w:jc w:val="right"/>
              <w:rPr>
                <w:szCs w:val="20"/>
              </w:rPr>
            </w:pPr>
          </w:p>
        </w:tc>
        <w:tc>
          <w:tcPr>
            <w:tcW w:w="1702" w:type="dxa"/>
          </w:tcPr>
          <w:p w14:paraId="3CEA2D05" w14:textId="77777777" w:rsidR="003806CD" w:rsidRPr="00A96885" w:rsidRDefault="003806CD" w:rsidP="003F5964">
            <w:pPr>
              <w:pStyle w:val="TableText"/>
              <w:jc w:val="right"/>
              <w:rPr>
                <w:szCs w:val="20"/>
              </w:rPr>
            </w:pPr>
          </w:p>
        </w:tc>
      </w:tr>
      <w:tr w:rsidR="003806CD" w:rsidRPr="00A96885" w14:paraId="262C782A"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3BB261EC" w14:textId="77777777" w:rsidR="003806CD" w:rsidRPr="00B15E40" w:rsidRDefault="003806CD" w:rsidP="003F5964">
            <w:pPr>
              <w:pStyle w:val="TableText"/>
              <w:rPr>
                <w:szCs w:val="20"/>
              </w:rPr>
            </w:pPr>
            <w:r w:rsidRPr="00B15E40">
              <w:rPr>
                <w:szCs w:val="20"/>
              </w:rPr>
              <w:t>No</w:t>
            </w:r>
          </w:p>
        </w:tc>
        <w:tc>
          <w:tcPr>
            <w:tcW w:w="1843" w:type="dxa"/>
          </w:tcPr>
          <w:p w14:paraId="4563722D" w14:textId="77777777" w:rsidR="003806CD" w:rsidRPr="00B15E40" w:rsidRDefault="003806CD" w:rsidP="003F5964">
            <w:pPr>
              <w:pStyle w:val="TableText"/>
              <w:jc w:val="right"/>
              <w:rPr>
                <w:szCs w:val="20"/>
              </w:rPr>
            </w:pPr>
            <w:r w:rsidRPr="00B15E40">
              <w:rPr>
                <w:szCs w:val="20"/>
              </w:rPr>
              <w:t>(base)</w:t>
            </w:r>
          </w:p>
        </w:tc>
        <w:tc>
          <w:tcPr>
            <w:tcW w:w="1702" w:type="dxa"/>
          </w:tcPr>
          <w:p w14:paraId="13200137" w14:textId="77777777" w:rsidR="003806CD" w:rsidRPr="00B15E40" w:rsidRDefault="003806CD" w:rsidP="003F5964">
            <w:pPr>
              <w:pStyle w:val="TableText"/>
              <w:jc w:val="right"/>
              <w:rPr>
                <w:szCs w:val="20"/>
              </w:rPr>
            </w:pPr>
          </w:p>
        </w:tc>
        <w:tc>
          <w:tcPr>
            <w:tcW w:w="1702" w:type="dxa"/>
          </w:tcPr>
          <w:p w14:paraId="4DDB5ECA" w14:textId="77777777" w:rsidR="003806CD" w:rsidRPr="00B15E40" w:rsidRDefault="003806CD" w:rsidP="003F5964">
            <w:pPr>
              <w:pStyle w:val="TableText"/>
              <w:jc w:val="right"/>
              <w:rPr>
                <w:szCs w:val="20"/>
              </w:rPr>
            </w:pPr>
          </w:p>
        </w:tc>
        <w:tc>
          <w:tcPr>
            <w:tcW w:w="1843" w:type="dxa"/>
          </w:tcPr>
          <w:p w14:paraId="73D053FB" w14:textId="77777777" w:rsidR="003806CD" w:rsidRPr="00B15E40" w:rsidRDefault="003806CD" w:rsidP="003F5964">
            <w:pPr>
              <w:pStyle w:val="TableText"/>
              <w:jc w:val="right"/>
              <w:rPr>
                <w:szCs w:val="20"/>
              </w:rPr>
            </w:pPr>
          </w:p>
        </w:tc>
        <w:tc>
          <w:tcPr>
            <w:tcW w:w="1702" w:type="dxa"/>
          </w:tcPr>
          <w:p w14:paraId="1A32B3E8" w14:textId="77777777" w:rsidR="003806CD" w:rsidRPr="00B15E40" w:rsidRDefault="003806CD" w:rsidP="003F5964">
            <w:pPr>
              <w:pStyle w:val="TableText"/>
              <w:jc w:val="right"/>
              <w:rPr>
                <w:szCs w:val="20"/>
              </w:rPr>
            </w:pPr>
          </w:p>
        </w:tc>
      </w:tr>
      <w:tr w:rsidR="003806CD" w:rsidRPr="00A96885" w14:paraId="5C510016" w14:textId="77777777" w:rsidTr="003F5964">
        <w:trPr>
          <w:trHeight w:val="300"/>
        </w:trPr>
        <w:tc>
          <w:tcPr>
            <w:tcW w:w="4814" w:type="dxa"/>
            <w:noWrap/>
            <w:hideMark/>
          </w:tcPr>
          <w:p w14:paraId="130AB588"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Yes</w:t>
            </w:r>
          </w:p>
        </w:tc>
        <w:tc>
          <w:tcPr>
            <w:tcW w:w="1843" w:type="dxa"/>
            <w:noWrap/>
            <w:vAlign w:val="bottom"/>
          </w:tcPr>
          <w:p w14:paraId="1CE2E6D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0.086</w:t>
            </w:r>
          </w:p>
        </w:tc>
        <w:tc>
          <w:tcPr>
            <w:tcW w:w="1702" w:type="dxa"/>
            <w:noWrap/>
            <w:vAlign w:val="bottom"/>
          </w:tcPr>
          <w:p w14:paraId="47BDB38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0.275</w:t>
            </w:r>
          </w:p>
        </w:tc>
        <w:tc>
          <w:tcPr>
            <w:tcW w:w="1702" w:type="dxa"/>
            <w:noWrap/>
            <w:vAlign w:val="bottom"/>
          </w:tcPr>
          <w:p w14:paraId="539DD09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0.754</w:t>
            </w:r>
          </w:p>
        </w:tc>
        <w:tc>
          <w:tcPr>
            <w:tcW w:w="1843" w:type="dxa"/>
            <w:noWrap/>
            <w:vAlign w:val="bottom"/>
          </w:tcPr>
          <w:p w14:paraId="6858C6D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-0.452</w:t>
            </w:r>
          </w:p>
        </w:tc>
        <w:tc>
          <w:tcPr>
            <w:tcW w:w="1702" w:type="dxa"/>
            <w:noWrap/>
            <w:vAlign w:val="bottom"/>
          </w:tcPr>
          <w:p w14:paraId="30D0FB9A"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0.624</w:t>
            </w:r>
          </w:p>
        </w:tc>
      </w:tr>
      <w:tr w:rsidR="003806CD" w:rsidRPr="00A96885" w14:paraId="3D85DB59"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2A7D2E3A" w14:textId="77777777" w:rsidR="003806CD" w:rsidRPr="00B15E40" w:rsidRDefault="003806CD" w:rsidP="003F5964">
            <w:pPr>
              <w:pStyle w:val="TableText"/>
              <w:rPr>
                <w:szCs w:val="20"/>
              </w:rPr>
            </w:pPr>
            <w:r w:rsidRPr="00B15E40">
              <w:rPr>
                <w:szCs w:val="20"/>
              </w:rPr>
              <w:t>Caring</w:t>
            </w:r>
          </w:p>
        </w:tc>
        <w:tc>
          <w:tcPr>
            <w:tcW w:w="1843" w:type="dxa"/>
          </w:tcPr>
          <w:p w14:paraId="1F631F92" w14:textId="77777777" w:rsidR="003806CD" w:rsidRPr="00B15E40" w:rsidRDefault="003806CD" w:rsidP="003F5964">
            <w:pPr>
              <w:pStyle w:val="TableText"/>
              <w:jc w:val="right"/>
              <w:rPr>
                <w:szCs w:val="20"/>
              </w:rPr>
            </w:pPr>
          </w:p>
        </w:tc>
        <w:tc>
          <w:tcPr>
            <w:tcW w:w="1702" w:type="dxa"/>
          </w:tcPr>
          <w:p w14:paraId="38BED5DE" w14:textId="77777777" w:rsidR="003806CD" w:rsidRPr="00B15E40" w:rsidRDefault="003806CD" w:rsidP="003F5964">
            <w:pPr>
              <w:pStyle w:val="TableText"/>
              <w:jc w:val="right"/>
              <w:rPr>
                <w:szCs w:val="20"/>
              </w:rPr>
            </w:pPr>
          </w:p>
        </w:tc>
        <w:tc>
          <w:tcPr>
            <w:tcW w:w="1702" w:type="dxa"/>
          </w:tcPr>
          <w:p w14:paraId="0C1F7779" w14:textId="77777777" w:rsidR="003806CD" w:rsidRPr="00B15E40" w:rsidRDefault="003806CD" w:rsidP="003F5964">
            <w:pPr>
              <w:pStyle w:val="TableText"/>
              <w:jc w:val="right"/>
              <w:rPr>
                <w:szCs w:val="20"/>
              </w:rPr>
            </w:pPr>
          </w:p>
        </w:tc>
        <w:tc>
          <w:tcPr>
            <w:tcW w:w="1843" w:type="dxa"/>
          </w:tcPr>
          <w:p w14:paraId="2E371DEC" w14:textId="77777777" w:rsidR="003806CD" w:rsidRPr="00B15E40" w:rsidRDefault="003806CD" w:rsidP="003F5964">
            <w:pPr>
              <w:pStyle w:val="TableText"/>
              <w:jc w:val="right"/>
              <w:rPr>
                <w:szCs w:val="20"/>
              </w:rPr>
            </w:pPr>
          </w:p>
        </w:tc>
        <w:tc>
          <w:tcPr>
            <w:tcW w:w="1702" w:type="dxa"/>
          </w:tcPr>
          <w:p w14:paraId="1383ACB8" w14:textId="77777777" w:rsidR="003806CD" w:rsidRPr="00B15E40" w:rsidRDefault="003806CD" w:rsidP="003F5964">
            <w:pPr>
              <w:pStyle w:val="TableText"/>
              <w:jc w:val="right"/>
              <w:rPr>
                <w:szCs w:val="20"/>
              </w:rPr>
            </w:pPr>
          </w:p>
        </w:tc>
      </w:tr>
      <w:tr w:rsidR="003806CD" w:rsidRPr="00A96885" w14:paraId="66540872" w14:textId="77777777" w:rsidTr="003F5964">
        <w:tc>
          <w:tcPr>
            <w:tcW w:w="4814" w:type="dxa"/>
          </w:tcPr>
          <w:p w14:paraId="533CAA44" w14:textId="77777777" w:rsidR="003806CD" w:rsidRPr="00A96885" w:rsidRDefault="003806CD" w:rsidP="003F5964">
            <w:pPr>
              <w:pStyle w:val="TableText"/>
              <w:rPr>
                <w:szCs w:val="20"/>
              </w:rPr>
            </w:pPr>
            <w:r w:rsidRPr="00A96885">
              <w:rPr>
                <w:szCs w:val="20"/>
              </w:rPr>
              <w:t>No</w:t>
            </w:r>
          </w:p>
        </w:tc>
        <w:tc>
          <w:tcPr>
            <w:tcW w:w="1843" w:type="dxa"/>
          </w:tcPr>
          <w:p w14:paraId="595CD0BD" w14:textId="77777777" w:rsidR="003806CD" w:rsidRPr="00A96885" w:rsidRDefault="003806CD" w:rsidP="003F5964">
            <w:pPr>
              <w:pStyle w:val="TableText"/>
              <w:jc w:val="right"/>
              <w:rPr>
                <w:szCs w:val="20"/>
              </w:rPr>
            </w:pPr>
            <w:r w:rsidRPr="00A96885">
              <w:rPr>
                <w:szCs w:val="20"/>
              </w:rPr>
              <w:t>(base)</w:t>
            </w:r>
          </w:p>
        </w:tc>
        <w:tc>
          <w:tcPr>
            <w:tcW w:w="1702" w:type="dxa"/>
          </w:tcPr>
          <w:p w14:paraId="58C0BAED" w14:textId="77777777" w:rsidR="003806CD" w:rsidRPr="00A96885" w:rsidRDefault="003806CD" w:rsidP="003F5964">
            <w:pPr>
              <w:pStyle w:val="TableText"/>
              <w:jc w:val="right"/>
              <w:rPr>
                <w:szCs w:val="20"/>
              </w:rPr>
            </w:pPr>
          </w:p>
        </w:tc>
        <w:tc>
          <w:tcPr>
            <w:tcW w:w="1702" w:type="dxa"/>
          </w:tcPr>
          <w:p w14:paraId="74CFEEE3" w14:textId="77777777" w:rsidR="003806CD" w:rsidRPr="00A96885" w:rsidRDefault="003806CD" w:rsidP="003F5964">
            <w:pPr>
              <w:pStyle w:val="TableText"/>
              <w:jc w:val="right"/>
              <w:rPr>
                <w:szCs w:val="20"/>
              </w:rPr>
            </w:pPr>
          </w:p>
        </w:tc>
        <w:tc>
          <w:tcPr>
            <w:tcW w:w="1843" w:type="dxa"/>
          </w:tcPr>
          <w:p w14:paraId="680C5DAB" w14:textId="77777777" w:rsidR="003806CD" w:rsidRPr="00A96885" w:rsidRDefault="003806CD" w:rsidP="003F5964">
            <w:pPr>
              <w:pStyle w:val="TableText"/>
              <w:jc w:val="right"/>
              <w:rPr>
                <w:szCs w:val="20"/>
              </w:rPr>
            </w:pPr>
          </w:p>
        </w:tc>
        <w:tc>
          <w:tcPr>
            <w:tcW w:w="1702" w:type="dxa"/>
          </w:tcPr>
          <w:p w14:paraId="3D7255D8" w14:textId="77777777" w:rsidR="003806CD" w:rsidRPr="00A96885" w:rsidRDefault="003806CD" w:rsidP="003F5964">
            <w:pPr>
              <w:pStyle w:val="TableText"/>
              <w:jc w:val="right"/>
              <w:rPr>
                <w:szCs w:val="20"/>
              </w:rPr>
            </w:pPr>
          </w:p>
        </w:tc>
      </w:tr>
      <w:tr w:rsidR="003806CD" w:rsidRPr="00A96885" w14:paraId="085EA631"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40D4FA78" w14:textId="77777777" w:rsidR="003806CD" w:rsidRPr="008057A3" w:rsidRDefault="003806CD" w:rsidP="003F5964">
            <w:pPr>
              <w:rPr>
                <w:rFonts w:eastAsia="Times New Roman" w:cs="Calibri"/>
                <w:color w:val="000000"/>
                <w:szCs w:val="20"/>
                <w:lang w:eastAsia="en-GB"/>
              </w:rPr>
            </w:pPr>
            <w:r w:rsidRPr="008057A3">
              <w:rPr>
                <w:rFonts w:eastAsia="Times New Roman" w:cs="Calibri"/>
                <w:color w:val="000000"/>
                <w:szCs w:val="20"/>
                <w:lang w:eastAsia="en-GB"/>
              </w:rPr>
              <w:lastRenderedPageBreak/>
              <w:t>Yes</w:t>
            </w:r>
          </w:p>
        </w:tc>
        <w:tc>
          <w:tcPr>
            <w:tcW w:w="1843" w:type="dxa"/>
            <w:noWrap/>
            <w:vAlign w:val="bottom"/>
          </w:tcPr>
          <w:p w14:paraId="4599AD80"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0.559</w:t>
            </w:r>
          </w:p>
        </w:tc>
        <w:tc>
          <w:tcPr>
            <w:tcW w:w="1702" w:type="dxa"/>
            <w:noWrap/>
            <w:vAlign w:val="bottom"/>
          </w:tcPr>
          <w:p w14:paraId="33A1F486"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0.305</w:t>
            </w:r>
          </w:p>
        </w:tc>
        <w:tc>
          <w:tcPr>
            <w:tcW w:w="1702" w:type="dxa"/>
            <w:noWrap/>
            <w:vAlign w:val="bottom"/>
          </w:tcPr>
          <w:p w14:paraId="672E772B"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0.067*</w:t>
            </w:r>
          </w:p>
        </w:tc>
        <w:tc>
          <w:tcPr>
            <w:tcW w:w="1843" w:type="dxa"/>
            <w:noWrap/>
            <w:vAlign w:val="bottom"/>
          </w:tcPr>
          <w:p w14:paraId="7C9E9930"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-0.038</w:t>
            </w:r>
          </w:p>
        </w:tc>
        <w:tc>
          <w:tcPr>
            <w:tcW w:w="1702" w:type="dxa"/>
            <w:noWrap/>
            <w:vAlign w:val="bottom"/>
          </w:tcPr>
          <w:p w14:paraId="6B67CE35"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1.156</w:t>
            </w:r>
          </w:p>
        </w:tc>
      </w:tr>
      <w:tr w:rsidR="003806CD" w:rsidRPr="00A96885" w14:paraId="0CA87B74" w14:textId="77777777" w:rsidTr="003F5964">
        <w:tc>
          <w:tcPr>
            <w:tcW w:w="4814" w:type="dxa"/>
          </w:tcPr>
          <w:p w14:paraId="321A5EAC" w14:textId="77777777" w:rsidR="003806CD" w:rsidRPr="00A96885" w:rsidRDefault="003806CD" w:rsidP="003F5964">
            <w:pPr>
              <w:pStyle w:val="TableText"/>
              <w:rPr>
                <w:szCs w:val="20"/>
              </w:rPr>
            </w:pPr>
            <w:r w:rsidRPr="00A96885">
              <w:rPr>
                <w:szCs w:val="20"/>
              </w:rPr>
              <w:t>Ability to problem solve</w:t>
            </w:r>
          </w:p>
        </w:tc>
        <w:tc>
          <w:tcPr>
            <w:tcW w:w="1843" w:type="dxa"/>
          </w:tcPr>
          <w:p w14:paraId="38AEC127" w14:textId="77777777" w:rsidR="003806CD" w:rsidRPr="00A96885" w:rsidRDefault="003806CD" w:rsidP="003F5964">
            <w:pPr>
              <w:pStyle w:val="TableText"/>
              <w:jc w:val="right"/>
              <w:rPr>
                <w:szCs w:val="20"/>
              </w:rPr>
            </w:pPr>
          </w:p>
        </w:tc>
        <w:tc>
          <w:tcPr>
            <w:tcW w:w="1702" w:type="dxa"/>
          </w:tcPr>
          <w:p w14:paraId="2334D8C0" w14:textId="77777777" w:rsidR="003806CD" w:rsidRPr="00A96885" w:rsidRDefault="003806CD" w:rsidP="003F5964">
            <w:pPr>
              <w:pStyle w:val="TableText"/>
              <w:jc w:val="right"/>
              <w:rPr>
                <w:szCs w:val="20"/>
              </w:rPr>
            </w:pPr>
          </w:p>
        </w:tc>
        <w:tc>
          <w:tcPr>
            <w:tcW w:w="1702" w:type="dxa"/>
          </w:tcPr>
          <w:p w14:paraId="3D6C0096" w14:textId="77777777" w:rsidR="003806CD" w:rsidRPr="00A96885" w:rsidRDefault="003806CD" w:rsidP="003F5964">
            <w:pPr>
              <w:pStyle w:val="TableText"/>
              <w:jc w:val="right"/>
              <w:rPr>
                <w:szCs w:val="20"/>
              </w:rPr>
            </w:pPr>
          </w:p>
        </w:tc>
        <w:tc>
          <w:tcPr>
            <w:tcW w:w="1843" w:type="dxa"/>
          </w:tcPr>
          <w:p w14:paraId="735F553A" w14:textId="77777777" w:rsidR="003806CD" w:rsidRPr="00A96885" w:rsidRDefault="003806CD" w:rsidP="003F5964">
            <w:pPr>
              <w:pStyle w:val="TableText"/>
              <w:jc w:val="right"/>
              <w:rPr>
                <w:szCs w:val="20"/>
              </w:rPr>
            </w:pPr>
          </w:p>
        </w:tc>
        <w:tc>
          <w:tcPr>
            <w:tcW w:w="1702" w:type="dxa"/>
          </w:tcPr>
          <w:p w14:paraId="2B559100" w14:textId="77777777" w:rsidR="003806CD" w:rsidRPr="00A96885" w:rsidRDefault="003806CD" w:rsidP="003F5964">
            <w:pPr>
              <w:pStyle w:val="TableText"/>
              <w:jc w:val="right"/>
              <w:rPr>
                <w:szCs w:val="20"/>
              </w:rPr>
            </w:pPr>
          </w:p>
        </w:tc>
      </w:tr>
      <w:tr w:rsidR="003806CD" w:rsidRPr="00A96885" w14:paraId="3048B5F2"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3694CB70" w14:textId="77777777" w:rsidR="003806CD" w:rsidRPr="00B15E40" w:rsidRDefault="003806CD" w:rsidP="003F5964">
            <w:pPr>
              <w:pStyle w:val="TableText"/>
              <w:rPr>
                <w:szCs w:val="20"/>
              </w:rPr>
            </w:pPr>
            <w:r w:rsidRPr="00B15E40">
              <w:rPr>
                <w:szCs w:val="20"/>
              </w:rPr>
              <w:t>No</w:t>
            </w:r>
          </w:p>
        </w:tc>
        <w:tc>
          <w:tcPr>
            <w:tcW w:w="1843" w:type="dxa"/>
          </w:tcPr>
          <w:p w14:paraId="054D474E" w14:textId="77777777" w:rsidR="003806CD" w:rsidRPr="00B15E40" w:rsidRDefault="003806CD" w:rsidP="003F5964">
            <w:pPr>
              <w:pStyle w:val="TableText"/>
              <w:jc w:val="right"/>
              <w:rPr>
                <w:szCs w:val="20"/>
              </w:rPr>
            </w:pPr>
            <w:r w:rsidRPr="00B15E40">
              <w:rPr>
                <w:szCs w:val="20"/>
              </w:rPr>
              <w:t>(base)</w:t>
            </w:r>
          </w:p>
        </w:tc>
        <w:tc>
          <w:tcPr>
            <w:tcW w:w="1702" w:type="dxa"/>
          </w:tcPr>
          <w:p w14:paraId="00B536FC" w14:textId="77777777" w:rsidR="003806CD" w:rsidRPr="00B15E40" w:rsidRDefault="003806CD" w:rsidP="003F5964">
            <w:pPr>
              <w:pStyle w:val="TableText"/>
              <w:jc w:val="right"/>
              <w:rPr>
                <w:szCs w:val="20"/>
              </w:rPr>
            </w:pPr>
          </w:p>
        </w:tc>
        <w:tc>
          <w:tcPr>
            <w:tcW w:w="1702" w:type="dxa"/>
          </w:tcPr>
          <w:p w14:paraId="430B0523" w14:textId="77777777" w:rsidR="003806CD" w:rsidRPr="00B15E40" w:rsidRDefault="003806CD" w:rsidP="003F5964">
            <w:pPr>
              <w:pStyle w:val="TableText"/>
              <w:jc w:val="right"/>
              <w:rPr>
                <w:szCs w:val="20"/>
              </w:rPr>
            </w:pPr>
          </w:p>
        </w:tc>
        <w:tc>
          <w:tcPr>
            <w:tcW w:w="1843" w:type="dxa"/>
          </w:tcPr>
          <w:p w14:paraId="18D0F446" w14:textId="77777777" w:rsidR="003806CD" w:rsidRPr="00B15E40" w:rsidRDefault="003806CD" w:rsidP="003F5964">
            <w:pPr>
              <w:pStyle w:val="TableText"/>
              <w:jc w:val="right"/>
              <w:rPr>
                <w:szCs w:val="20"/>
              </w:rPr>
            </w:pPr>
          </w:p>
        </w:tc>
        <w:tc>
          <w:tcPr>
            <w:tcW w:w="1702" w:type="dxa"/>
          </w:tcPr>
          <w:p w14:paraId="2337D73B" w14:textId="77777777" w:rsidR="003806CD" w:rsidRPr="00B15E40" w:rsidRDefault="003806CD" w:rsidP="003F5964">
            <w:pPr>
              <w:pStyle w:val="TableText"/>
              <w:jc w:val="right"/>
              <w:rPr>
                <w:szCs w:val="20"/>
              </w:rPr>
            </w:pPr>
          </w:p>
        </w:tc>
      </w:tr>
      <w:tr w:rsidR="003806CD" w:rsidRPr="00A96885" w14:paraId="22E0E937" w14:textId="77777777" w:rsidTr="003F5964">
        <w:trPr>
          <w:trHeight w:val="300"/>
        </w:trPr>
        <w:tc>
          <w:tcPr>
            <w:tcW w:w="4814" w:type="dxa"/>
            <w:noWrap/>
            <w:hideMark/>
          </w:tcPr>
          <w:p w14:paraId="7078D1A3"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I have difficulty coping with unexpected or difficult situations</w:t>
            </w:r>
          </w:p>
        </w:tc>
        <w:tc>
          <w:tcPr>
            <w:tcW w:w="1843" w:type="dxa"/>
            <w:noWrap/>
            <w:vAlign w:val="bottom"/>
          </w:tcPr>
          <w:p w14:paraId="660F5A6A"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-0.096</w:t>
            </w:r>
          </w:p>
        </w:tc>
        <w:tc>
          <w:tcPr>
            <w:tcW w:w="1702" w:type="dxa"/>
            <w:noWrap/>
            <w:vAlign w:val="bottom"/>
          </w:tcPr>
          <w:p w14:paraId="760C8C9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0.387</w:t>
            </w:r>
          </w:p>
        </w:tc>
        <w:tc>
          <w:tcPr>
            <w:tcW w:w="1702" w:type="dxa"/>
            <w:noWrap/>
            <w:vAlign w:val="bottom"/>
          </w:tcPr>
          <w:p w14:paraId="5A7B69C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0.803</w:t>
            </w:r>
          </w:p>
        </w:tc>
        <w:tc>
          <w:tcPr>
            <w:tcW w:w="1843" w:type="dxa"/>
            <w:noWrap/>
            <w:vAlign w:val="bottom"/>
          </w:tcPr>
          <w:p w14:paraId="4B9501B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-0.855</w:t>
            </w:r>
          </w:p>
        </w:tc>
        <w:tc>
          <w:tcPr>
            <w:tcW w:w="1702" w:type="dxa"/>
            <w:noWrap/>
            <w:vAlign w:val="bottom"/>
          </w:tcPr>
          <w:p w14:paraId="2E703D0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0.662</w:t>
            </w:r>
          </w:p>
        </w:tc>
      </w:tr>
      <w:tr w:rsidR="003806CD" w:rsidRPr="00A96885" w14:paraId="39D4BE58"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295FB002" w14:textId="77777777" w:rsidR="003806CD" w:rsidRPr="008057A3" w:rsidRDefault="003806CD" w:rsidP="003F5964">
            <w:pPr>
              <w:rPr>
                <w:rFonts w:eastAsia="Times New Roman" w:cs="Calibri"/>
                <w:color w:val="000000"/>
                <w:szCs w:val="20"/>
                <w:lang w:eastAsia="en-GB"/>
              </w:rPr>
            </w:pPr>
            <w:r w:rsidRPr="008057A3">
              <w:rPr>
                <w:rFonts w:eastAsia="Times New Roman" w:cs="Calibri"/>
                <w:color w:val="000000"/>
                <w:szCs w:val="20"/>
                <w:lang w:eastAsia="en-GB"/>
              </w:rPr>
              <w:t>Not very well</w:t>
            </w:r>
          </w:p>
        </w:tc>
        <w:tc>
          <w:tcPr>
            <w:tcW w:w="1843" w:type="dxa"/>
            <w:noWrap/>
            <w:vAlign w:val="bottom"/>
          </w:tcPr>
          <w:p w14:paraId="56F00C13"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0.180</w:t>
            </w:r>
          </w:p>
        </w:tc>
        <w:tc>
          <w:tcPr>
            <w:tcW w:w="1702" w:type="dxa"/>
            <w:noWrap/>
            <w:vAlign w:val="bottom"/>
          </w:tcPr>
          <w:p w14:paraId="520C1C74"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0.301</w:t>
            </w:r>
          </w:p>
        </w:tc>
        <w:tc>
          <w:tcPr>
            <w:tcW w:w="1702" w:type="dxa"/>
            <w:noWrap/>
            <w:vAlign w:val="bottom"/>
          </w:tcPr>
          <w:p w14:paraId="35AC6908"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0.550</w:t>
            </w:r>
          </w:p>
        </w:tc>
        <w:tc>
          <w:tcPr>
            <w:tcW w:w="1843" w:type="dxa"/>
            <w:noWrap/>
            <w:vAlign w:val="bottom"/>
          </w:tcPr>
          <w:p w14:paraId="3246180C"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-0.410</w:t>
            </w:r>
          </w:p>
        </w:tc>
        <w:tc>
          <w:tcPr>
            <w:tcW w:w="1702" w:type="dxa"/>
            <w:noWrap/>
            <w:vAlign w:val="bottom"/>
          </w:tcPr>
          <w:p w14:paraId="46154A6B"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0.769</w:t>
            </w:r>
          </w:p>
        </w:tc>
      </w:tr>
      <w:tr w:rsidR="003806CD" w:rsidRPr="00A96885" w14:paraId="55E40FDF" w14:textId="77777777" w:rsidTr="003F5964">
        <w:trPr>
          <w:trHeight w:val="300"/>
        </w:trPr>
        <w:tc>
          <w:tcPr>
            <w:tcW w:w="4814" w:type="dxa"/>
            <w:noWrap/>
            <w:hideMark/>
          </w:tcPr>
          <w:p w14:paraId="3196F6C8"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Quite well</w:t>
            </w:r>
          </w:p>
        </w:tc>
        <w:tc>
          <w:tcPr>
            <w:tcW w:w="1843" w:type="dxa"/>
            <w:noWrap/>
            <w:vAlign w:val="bottom"/>
          </w:tcPr>
          <w:p w14:paraId="0786351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0.039</w:t>
            </w:r>
          </w:p>
        </w:tc>
        <w:tc>
          <w:tcPr>
            <w:tcW w:w="1702" w:type="dxa"/>
            <w:noWrap/>
            <w:vAlign w:val="bottom"/>
          </w:tcPr>
          <w:p w14:paraId="42AEA1E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0.271</w:t>
            </w:r>
          </w:p>
        </w:tc>
        <w:tc>
          <w:tcPr>
            <w:tcW w:w="1702" w:type="dxa"/>
            <w:noWrap/>
            <w:vAlign w:val="bottom"/>
          </w:tcPr>
          <w:p w14:paraId="40869EE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0.887</w:t>
            </w:r>
          </w:p>
        </w:tc>
        <w:tc>
          <w:tcPr>
            <w:tcW w:w="1843" w:type="dxa"/>
            <w:noWrap/>
            <w:vAlign w:val="bottom"/>
          </w:tcPr>
          <w:p w14:paraId="078B8274"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-0.493</w:t>
            </w:r>
          </w:p>
        </w:tc>
        <w:tc>
          <w:tcPr>
            <w:tcW w:w="1702" w:type="dxa"/>
            <w:noWrap/>
            <w:vAlign w:val="bottom"/>
          </w:tcPr>
          <w:p w14:paraId="0E1850E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0.570</w:t>
            </w:r>
          </w:p>
        </w:tc>
      </w:tr>
      <w:tr w:rsidR="003806CD" w:rsidRPr="00A96885" w14:paraId="2AE1D33F"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2941BE12" w14:textId="77777777" w:rsidR="003806CD" w:rsidRPr="008057A3" w:rsidRDefault="003806CD" w:rsidP="003F5964">
            <w:pPr>
              <w:rPr>
                <w:rFonts w:eastAsia="Times New Roman" w:cs="Calibri"/>
                <w:color w:val="000000"/>
                <w:szCs w:val="20"/>
                <w:lang w:eastAsia="en-GB"/>
              </w:rPr>
            </w:pPr>
            <w:r w:rsidRPr="008057A3">
              <w:rPr>
                <w:rFonts w:eastAsia="Times New Roman" w:cs="Calibri"/>
                <w:color w:val="000000"/>
                <w:szCs w:val="20"/>
                <w:lang w:eastAsia="en-GB"/>
              </w:rPr>
              <w:t>Very well</w:t>
            </w:r>
          </w:p>
        </w:tc>
        <w:tc>
          <w:tcPr>
            <w:tcW w:w="1843" w:type="dxa"/>
            <w:noWrap/>
            <w:vAlign w:val="bottom"/>
          </w:tcPr>
          <w:p w14:paraId="5A258D22"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0.342</w:t>
            </w:r>
          </w:p>
        </w:tc>
        <w:tc>
          <w:tcPr>
            <w:tcW w:w="1702" w:type="dxa"/>
            <w:noWrap/>
            <w:vAlign w:val="bottom"/>
          </w:tcPr>
          <w:p w14:paraId="6DA42DF6"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0.327</w:t>
            </w:r>
          </w:p>
        </w:tc>
        <w:tc>
          <w:tcPr>
            <w:tcW w:w="1702" w:type="dxa"/>
            <w:noWrap/>
            <w:vAlign w:val="bottom"/>
          </w:tcPr>
          <w:p w14:paraId="4E8423B0"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0.295</w:t>
            </w:r>
          </w:p>
        </w:tc>
        <w:tc>
          <w:tcPr>
            <w:tcW w:w="1843" w:type="dxa"/>
            <w:noWrap/>
            <w:vAlign w:val="bottom"/>
          </w:tcPr>
          <w:p w14:paraId="3E59F160"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-0.299</w:t>
            </w:r>
          </w:p>
        </w:tc>
        <w:tc>
          <w:tcPr>
            <w:tcW w:w="1702" w:type="dxa"/>
            <w:noWrap/>
            <w:vAlign w:val="bottom"/>
          </w:tcPr>
          <w:p w14:paraId="1B8DD2EF" w14:textId="77777777" w:rsidR="003806CD" w:rsidRPr="008057A3" w:rsidRDefault="003806CD" w:rsidP="003F5964">
            <w:pPr>
              <w:jc w:val="right"/>
              <w:rPr>
                <w:rFonts w:eastAsia="Times New Roman" w:cs="Calibri"/>
                <w:color w:val="000000"/>
                <w:szCs w:val="20"/>
                <w:lang w:eastAsia="en-GB"/>
              </w:rPr>
            </w:pPr>
            <w:r w:rsidRPr="00B15E40">
              <w:rPr>
                <w:rFonts w:cs="Calibri"/>
                <w:color w:val="000000"/>
                <w:szCs w:val="20"/>
              </w:rPr>
              <w:t>0.982</w:t>
            </w:r>
          </w:p>
        </w:tc>
      </w:tr>
      <w:tr w:rsidR="003806CD" w:rsidRPr="00A96885" w14:paraId="62AA71A5" w14:textId="77777777" w:rsidTr="003F5964">
        <w:tc>
          <w:tcPr>
            <w:tcW w:w="4814" w:type="dxa"/>
          </w:tcPr>
          <w:p w14:paraId="3471E91C" w14:textId="77777777" w:rsidR="003806CD" w:rsidRPr="00A96885" w:rsidRDefault="003806CD" w:rsidP="003F5964">
            <w:pPr>
              <w:pStyle w:val="TableText"/>
              <w:rPr>
                <w:szCs w:val="20"/>
              </w:rPr>
            </w:pPr>
            <w:r w:rsidRPr="00A96885">
              <w:rPr>
                <w:szCs w:val="20"/>
              </w:rPr>
              <w:t>Existing personal support</w:t>
            </w:r>
          </w:p>
        </w:tc>
        <w:tc>
          <w:tcPr>
            <w:tcW w:w="1843" w:type="dxa"/>
          </w:tcPr>
          <w:p w14:paraId="1108AD1E" w14:textId="77777777" w:rsidR="003806CD" w:rsidRPr="00A96885" w:rsidRDefault="003806CD" w:rsidP="003F5964">
            <w:pPr>
              <w:pStyle w:val="TableText"/>
              <w:jc w:val="right"/>
              <w:rPr>
                <w:szCs w:val="20"/>
              </w:rPr>
            </w:pPr>
          </w:p>
        </w:tc>
        <w:tc>
          <w:tcPr>
            <w:tcW w:w="1702" w:type="dxa"/>
          </w:tcPr>
          <w:p w14:paraId="14E6187D" w14:textId="77777777" w:rsidR="003806CD" w:rsidRPr="00A96885" w:rsidRDefault="003806CD" w:rsidP="003F5964">
            <w:pPr>
              <w:pStyle w:val="TableText"/>
              <w:jc w:val="right"/>
              <w:rPr>
                <w:szCs w:val="20"/>
              </w:rPr>
            </w:pPr>
          </w:p>
        </w:tc>
        <w:tc>
          <w:tcPr>
            <w:tcW w:w="1702" w:type="dxa"/>
          </w:tcPr>
          <w:p w14:paraId="5A463CEA" w14:textId="77777777" w:rsidR="003806CD" w:rsidRPr="00A96885" w:rsidRDefault="003806CD" w:rsidP="003F5964">
            <w:pPr>
              <w:pStyle w:val="TableText"/>
              <w:jc w:val="right"/>
              <w:rPr>
                <w:szCs w:val="20"/>
              </w:rPr>
            </w:pPr>
          </w:p>
        </w:tc>
        <w:tc>
          <w:tcPr>
            <w:tcW w:w="1843" w:type="dxa"/>
          </w:tcPr>
          <w:p w14:paraId="539BBE1D" w14:textId="77777777" w:rsidR="003806CD" w:rsidRPr="00A96885" w:rsidRDefault="003806CD" w:rsidP="003F5964">
            <w:pPr>
              <w:pStyle w:val="TableText"/>
              <w:jc w:val="right"/>
              <w:rPr>
                <w:szCs w:val="20"/>
              </w:rPr>
            </w:pPr>
          </w:p>
        </w:tc>
        <w:tc>
          <w:tcPr>
            <w:tcW w:w="1702" w:type="dxa"/>
          </w:tcPr>
          <w:p w14:paraId="18D947F6" w14:textId="77777777" w:rsidR="003806CD" w:rsidRPr="00A96885" w:rsidRDefault="003806CD" w:rsidP="003F5964">
            <w:pPr>
              <w:pStyle w:val="TableText"/>
              <w:jc w:val="right"/>
              <w:rPr>
                <w:szCs w:val="20"/>
              </w:rPr>
            </w:pPr>
          </w:p>
        </w:tc>
      </w:tr>
      <w:tr w:rsidR="003806CD" w:rsidRPr="00A96885" w14:paraId="379FC288"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3FD6B982" w14:textId="77777777" w:rsidR="003806CD" w:rsidRPr="00B15E40" w:rsidRDefault="003806CD" w:rsidP="003F5964">
            <w:pPr>
              <w:pStyle w:val="TableText"/>
              <w:rPr>
                <w:szCs w:val="20"/>
              </w:rPr>
            </w:pPr>
            <w:r w:rsidRPr="00B15E40">
              <w:rPr>
                <w:szCs w:val="20"/>
              </w:rPr>
              <w:t>No</w:t>
            </w:r>
          </w:p>
        </w:tc>
        <w:tc>
          <w:tcPr>
            <w:tcW w:w="1843" w:type="dxa"/>
          </w:tcPr>
          <w:p w14:paraId="2B977FA7" w14:textId="77777777" w:rsidR="003806CD" w:rsidRPr="00B15E40" w:rsidRDefault="003806CD" w:rsidP="003F5964">
            <w:pPr>
              <w:pStyle w:val="TableText"/>
              <w:jc w:val="right"/>
              <w:rPr>
                <w:szCs w:val="20"/>
              </w:rPr>
            </w:pPr>
            <w:r w:rsidRPr="00B15E40">
              <w:rPr>
                <w:szCs w:val="20"/>
              </w:rPr>
              <w:t>(base)</w:t>
            </w:r>
          </w:p>
        </w:tc>
        <w:tc>
          <w:tcPr>
            <w:tcW w:w="1702" w:type="dxa"/>
          </w:tcPr>
          <w:p w14:paraId="6E08F1D2" w14:textId="77777777" w:rsidR="003806CD" w:rsidRPr="00B15E40" w:rsidRDefault="003806CD" w:rsidP="003F5964">
            <w:pPr>
              <w:pStyle w:val="TableText"/>
              <w:jc w:val="right"/>
              <w:rPr>
                <w:szCs w:val="20"/>
              </w:rPr>
            </w:pPr>
          </w:p>
        </w:tc>
        <w:tc>
          <w:tcPr>
            <w:tcW w:w="1702" w:type="dxa"/>
          </w:tcPr>
          <w:p w14:paraId="6832026B" w14:textId="77777777" w:rsidR="003806CD" w:rsidRPr="00B15E40" w:rsidRDefault="003806CD" w:rsidP="003F5964">
            <w:pPr>
              <w:pStyle w:val="TableText"/>
              <w:jc w:val="right"/>
              <w:rPr>
                <w:szCs w:val="20"/>
              </w:rPr>
            </w:pPr>
          </w:p>
        </w:tc>
        <w:tc>
          <w:tcPr>
            <w:tcW w:w="1843" w:type="dxa"/>
          </w:tcPr>
          <w:p w14:paraId="6193A9E5" w14:textId="77777777" w:rsidR="003806CD" w:rsidRPr="00B15E40" w:rsidRDefault="003806CD" w:rsidP="003F5964">
            <w:pPr>
              <w:pStyle w:val="TableText"/>
              <w:jc w:val="right"/>
              <w:rPr>
                <w:szCs w:val="20"/>
              </w:rPr>
            </w:pPr>
          </w:p>
        </w:tc>
        <w:tc>
          <w:tcPr>
            <w:tcW w:w="1702" w:type="dxa"/>
          </w:tcPr>
          <w:p w14:paraId="78E9AD06" w14:textId="77777777" w:rsidR="003806CD" w:rsidRPr="00B15E40" w:rsidRDefault="003806CD" w:rsidP="003F5964">
            <w:pPr>
              <w:pStyle w:val="TableText"/>
              <w:jc w:val="right"/>
              <w:rPr>
                <w:szCs w:val="20"/>
              </w:rPr>
            </w:pPr>
          </w:p>
        </w:tc>
      </w:tr>
      <w:tr w:rsidR="003806CD" w:rsidRPr="00A96885" w14:paraId="64C13D5E" w14:textId="77777777" w:rsidTr="003F5964">
        <w:trPr>
          <w:trHeight w:val="300"/>
        </w:trPr>
        <w:tc>
          <w:tcPr>
            <w:tcW w:w="4814" w:type="dxa"/>
            <w:noWrap/>
            <w:hideMark/>
          </w:tcPr>
          <w:p w14:paraId="06F69EEC"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Yes</w:t>
            </w:r>
          </w:p>
        </w:tc>
        <w:tc>
          <w:tcPr>
            <w:tcW w:w="1843" w:type="dxa"/>
            <w:noWrap/>
            <w:vAlign w:val="bottom"/>
          </w:tcPr>
          <w:p w14:paraId="3E3B6A19"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-0.492</w:t>
            </w:r>
          </w:p>
        </w:tc>
        <w:tc>
          <w:tcPr>
            <w:tcW w:w="1702" w:type="dxa"/>
            <w:noWrap/>
            <w:vAlign w:val="bottom"/>
          </w:tcPr>
          <w:p w14:paraId="08621AE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0.293</w:t>
            </w:r>
          </w:p>
        </w:tc>
        <w:tc>
          <w:tcPr>
            <w:tcW w:w="1702" w:type="dxa"/>
            <w:noWrap/>
            <w:vAlign w:val="bottom"/>
          </w:tcPr>
          <w:p w14:paraId="36AFA16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0.093*</w:t>
            </w:r>
          </w:p>
        </w:tc>
        <w:tc>
          <w:tcPr>
            <w:tcW w:w="1843" w:type="dxa"/>
            <w:noWrap/>
            <w:vAlign w:val="bottom"/>
          </w:tcPr>
          <w:p w14:paraId="0ACFEC2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-1.065</w:t>
            </w:r>
          </w:p>
        </w:tc>
        <w:tc>
          <w:tcPr>
            <w:tcW w:w="1702" w:type="dxa"/>
            <w:noWrap/>
            <w:vAlign w:val="bottom"/>
          </w:tcPr>
          <w:p w14:paraId="65A4223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0.082</w:t>
            </w:r>
          </w:p>
        </w:tc>
      </w:tr>
      <w:tr w:rsidR="003806CD" w:rsidRPr="00A96885" w14:paraId="1C117B8A"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645C317D" w14:textId="77777777" w:rsidR="003806CD" w:rsidRPr="00B15E40" w:rsidRDefault="003806CD" w:rsidP="003F5964">
            <w:pPr>
              <w:pStyle w:val="TableText"/>
              <w:rPr>
                <w:szCs w:val="20"/>
              </w:rPr>
            </w:pPr>
            <w:r w:rsidRPr="00B15E40">
              <w:rPr>
                <w:szCs w:val="20"/>
              </w:rPr>
              <w:t>Existing skills support</w:t>
            </w:r>
          </w:p>
        </w:tc>
        <w:tc>
          <w:tcPr>
            <w:tcW w:w="1843" w:type="dxa"/>
          </w:tcPr>
          <w:p w14:paraId="3FE3694B" w14:textId="77777777" w:rsidR="003806CD" w:rsidRPr="00B15E40" w:rsidRDefault="003806CD" w:rsidP="003F5964">
            <w:pPr>
              <w:pStyle w:val="TableText"/>
              <w:jc w:val="right"/>
              <w:rPr>
                <w:szCs w:val="20"/>
              </w:rPr>
            </w:pPr>
          </w:p>
        </w:tc>
        <w:tc>
          <w:tcPr>
            <w:tcW w:w="1702" w:type="dxa"/>
          </w:tcPr>
          <w:p w14:paraId="124B36C5" w14:textId="77777777" w:rsidR="003806CD" w:rsidRPr="00B15E40" w:rsidRDefault="003806CD" w:rsidP="003F5964">
            <w:pPr>
              <w:pStyle w:val="TableText"/>
              <w:jc w:val="right"/>
              <w:rPr>
                <w:szCs w:val="20"/>
              </w:rPr>
            </w:pPr>
          </w:p>
        </w:tc>
        <w:tc>
          <w:tcPr>
            <w:tcW w:w="1702" w:type="dxa"/>
          </w:tcPr>
          <w:p w14:paraId="6A80D2D8" w14:textId="77777777" w:rsidR="003806CD" w:rsidRPr="00B15E40" w:rsidRDefault="003806CD" w:rsidP="003F5964">
            <w:pPr>
              <w:pStyle w:val="TableText"/>
              <w:jc w:val="right"/>
              <w:rPr>
                <w:szCs w:val="20"/>
              </w:rPr>
            </w:pPr>
          </w:p>
        </w:tc>
        <w:tc>
          <w:tcPr>
            <w:tcW w:w="1843" w:type="dxa"/>
          </w:tcPr>
          <w:p w14:paraId="6B2599E8" w14:textId="77777777" w:rsidR="003806CD" w:rsidRPr="00B15E40" w:rsidRDefault="003806CD" w:rsidP="003F5964">
            <w:pPr>
              <w:pStyle w:val="TableText"/>
              <w:jc w:val="right"/>
              <w:rPr>
                <w:szCs w:val="20"/>
              </w:rPr>
            </w:pPr>
          </w:p>
        </w:tc>
        <w:tc>
          <w:tcPr>
            <w:tcW w:w="1702" w:type="dxa"/>
          </w:tcPr>
          <w:p w14:paraId="1C8E59A3" w14:textId="77777777" w:rsidR="003806CD" w:rsidRPr="00B15E40" w:rsidRDefault="003806CD" w:rsidP="003F5964">
            <w:pPr>
              <w:pStyle w:val="TableText"/>
              <w:jc w:val="right"/>
              <w:rPr>
                <w:szCs w:val="20"/>
              </w:rPr>
            </w:pPr>
          </w:p>
        </w:tc>
      </w:tr>
      <w:tr w:rsidR="003806CD" w:rsidRPr="00A96885" w14:paraId="1AF723EE" w14:textId="77777777" w:rsidTr="003F5964">
        <w:tc>
          <w:tcPr>
            <w:tcW w:w="4814" w:type="dxa"/>
          </w:tcPr>
          <w:p w14:paraId="65BD0EE2" w14:textId="77777777" w:rsidR="003806CD" w:rsidRPr="00A96885" w:rsidRDefault="003806CD" w:rsidP="003F5964">
            <w:pPr>
              <w:pStyle w:val="TableText"/>
              <w:rPr>
                <w:szCs w:val="20"/>
              </w:rPr>
            </w:pPr>
            <w:r w:rsidRPr="00A96885">
              <w:rPr>
                <w:szCs w:val="20"/>
              </w:rPr>
              <w:t>No</w:t>
            </w:r>
          </w:p>
        </w:tc>
        <w:tc>
          <w:tcPr>
            <w:tcW w:w="1843" w:type="dxa"/>
          </w:tcPr>
          <w:p w14:paraId="20F0E552" w14:textId="77777777" w:rsidR="003806CD" w:rsidRPr="00A96885" w:rsidRDefault="003806CD" w:rsidP="003F5964">
            <w:pPr>
              <w:pStyle w:val="TableText"/>
              <w:jc w:val="right"/>
              <w:rPr>
                <w:szCs w:val="20"/>
              </w:rPr>
            </w:pPr>
            <w:r w:rsidRPr="00A96885">
              <w:rPr>
                <w:szCs w:val="20"/>
              </w:rPr>
              <w:t>(base)</w:t>
            </w:r>
          </w:p>
        </w:tc>
        <w:tc>
          <w:tcPr>
            <w:tcW w:w="1702" w:type="dxa"/>
          </w:tcPr>
          <w:p w14:paraId="549A3FDF" w14:textId="77777777" w:rsidR="003806CD" w:rsidRPr="00A96885" w:rsidRDefault="003806CD" w:rsidP="003F5964">
            <w:pPr>
              <w:pStyle w:val="TableText"/>
              <w:jc w:val="right"/>
              <w:rPr>
                <w:szCs w:val="20"/>
              </w:rPr>
            </w:pPr>
          </w:p>
        </w:tc>
        <w:tc>
          <w:tcPr>
            <w:tcW w:w="1702" w:type="dxa"/>
          </w:tcPr>
          <w:p w14:paraId="3C9139FC" w14:textId="77777777" w:rsidR="003806CD" w:rsidRPr="00A96885" w:rsidRDefault="003806CD" w:rsidP="003F5964">
            <w:pPr>
              <w:pStyle w:val="TableText"/>
              <w:jc w:val="right"/>
              <w:rPr>
                <w:szCs w:val="20"/>
              </w:rPr>
            </w:pPr>
          </w:p>
        </w:tc>
        <w:tc>
          <w:tcPr>
            <w:tcW w:w="1843" w:type="dxa"/>
          </w:tcPr>
          <w:p w14:paraId="2A6A4892" w14:textId="77777777" w:rsidR="003806CD" w:rsidRPr="00A96885" w:rsidRDefault="003806CD" w:rsidP="003F5964">
            <w:pPr>
              <w:pStyle w:val="TableText"/>
              <w:jc w:val="right"/>
              <w:rPr>
                <w:szCs w:val="20"/>
              </w:rPr>
            </w:pPr>
          </w:p>
        </w:tc>
        <w:tc>
          <w:tcPr>
            <w:tcW w:w="1702" w:type="dxa"/>
          </w:tcPr>
          <w:p w14:paraId="4A6EE294" w14:textId="77777777" w:rsidR="003806CD" w:rsidRPr="00A96885" w:rsidRDefault="003806CD" w:rsidP="003F5964">
            <w:pPr>
              <w:pStyle w:val="TableText"/>
              <w:jc w:val="right"/>
              <w:rPr>
                <w:szCs w:val="20"/>
              </w:rPr>
            </w:pPr>
          </w:p>
        </w:tc>
      </w:tr>
      <w:tr w:rsidR="003806CD" w:rsidRPr="00A96885" w14:paraId="0AFAB4BE"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162A24F9"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Yes</w:t>
            </w:r>
          </w:p>
        </w:tc>
        <w:tc>
          <w:tcPr>
            <w:tcW w:w="1843" w:type="dxa"/>
            <w:noWrap/>
            <w:vAlign w:val="bottom"/>
          </w:tcPr>
          <w:p w14:paraId="69D9312E"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0.413</w:t>
            </w:r>
          </w:p>
        </w:tc>
        <w:tc>
          <w:tcPr>
            <w:tcW w:w="1702" w:type="dxa"/>
            <w:noWrap/>
            <w:vAlign w:val="bottom"/>
          </w:tcPr>
          <w:p w14:paraId="4C40B1EA"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0.268</w:t>
            </w:r>
          </w:p>
        </w:tc>
        <w:tc>
          <w:tcPr>
            <w:tcW w:w="1702" w:type="dxa"/>
            <w:noWrap/>
            <w:vAlign w:val="bottom"/>
          </w:tcPr>
          <w:p w14:paraId="68F62FAD"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0.123</w:t>
            </w:r>
          </w:p>
        </w:tc>
        <w:tc>
          <w:tcPr>
            <w:tcW w:w="1843" w:type="dxa"/>
            <w:noWrap/>
            <w:vAlign w:val="bottom"/>
          </w:tcPr>
          <w:p w14:paraId="478FFF9A"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-0.112</w:t>
            </w:r>
          </w:p>
        </w:tc>
        <w:tc>
          <w:tcPr>
            <w:tcW w:w="1702" w:type="dxa"/>
            <w:noWrap/>
            <w:vAlign w:val="bottom"/>
          </w:tcPr>
          <w:p w14:paraId="7A4D852B"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0.939</w:t>
            </w:r>
          </w:p>
        </w:tc>
      </w:tr>
      <w:tr w:rsidR="003806CD" w:rsidRPr="00A96885" w14:paraId="32B30854" w14:textId="77777777" w:rsidTr="003F5964">
        <w:tc>
          <w:tcPr>
            <w:tcW w:w="4814" w:type="dxa"/>
          </w:tcPr>
          <w:p w14:paraId="4EF482B6" w14:textId="77777777" w:rsidR="003806CD" w:rsidRPr="00A96885" w:rsidRDefault="003806CD" w:rsidP="003F5964">
            <w:pPr>
              <w:pStyle w:val="TableText"/>
              <w:rPr>
                <w:szCs w:val="20"/>
              </w:rPr>
            </w:pPr>
            <w:r w:rsidRPr="00A96885">
              <w:rPr>
                <w:szCs w:val="20"/>
              </w:rPr>
              <w:t>Skills support</w:t>
            </w:r>
          </w:p>
        </w:tc>
        <w:tc>
          <w:tcPr>
            <w:tcW w:w="1843" w:type="dxa"/>
          </w:tcPr>
          <w:p w14:paraId="154767F9" w14:textId="77777777" w:rsidR="003806CD" w:rsidRPr="00A96885" w:rsidRDefault="003806CD" w:rsidP="003F5964">
            <w:pPr>
              <w:pStyle w:val="TableText"/>
              <w:jc w:val="right"/>
              <w:rPr>
                <w:szCs w:val="20"/>
              </w:rPr>
            </w:pPr>
          </w:p>
        </w:tc>
        <w:tc>
          <w:tcPr>
            <w:tcW w:w="1702" w:type="dxa"/>
          </w:tcPr>
          <w:p w14:paraId="6F6C657D" w14:textId="77777777" w:rsidR="003806CD" w:rsidRPr="00A96885" w:rsidRDefault="003806CD" w:rsidP="003F5964">
            <w:pPr>
              <w:pStyle w:val="TableText"/>
              <w:jc w:val="right"/>
              <w:rPr>
                <w:szCs w:val="20"/>
              </w:rPr>
            </w:pPr>
          </w:p>
        </w:tc>
        <w:tc>
          <w:tcPr>
            <w:tcW w:w="1702" w:type="dxa"/>
          </w:tcPr>
          <w:p w14:paraId="2C7E68CB" w14:textId="77777777" w:rsidR="003806CD" w:rsidRPr="00A96885" w:rsidRDefault="003806CD" w:rsidP="003F5964">
            <w:pPr>
              <w:pStyle w:val="TableText"/>
              <w:jc w:val="right"/>
              <w:rPr>
                <w:szCs w:val="20"/>
              </w:rPr>
            </w:pPr>
          </w:p>
        </w:tc>
        <w:tc>
          <w:tcPr>
            <w:tcW w:w="1843" w:type="dxa"/>
          </w:tcPr>
          <w:p w14:paraId="0886FB4E" w14:textId="77777777" w:rsidR="003806CD" w:rsidRPr="00A96885" w:rsidRDefault="003806CD" w:rsidP="003F5964">
            <w:pPr>
              <w:pStyle w:val="TableText"/>
              <w:jc w:val="right"/>
              <w:rPr>
                <w:szCs w:val="20"/>
              </w:rPr>
            </w:pPr>
          </w:p>
        </w:tc>
        <w:tc>
          <w:tcPr>
            <w:tcW w:w="1702" w:type="dxa"/>
          </w:tcPr>
          <w:p w14:paraId="3D63A4B8" w14:textId="77777777" w:rsidR="003806CD" w:rsidRPr="00A96885" w:rsidRDefault="003806CD" w:rsidP="003F5964">
            <w:pPr>
              <w:pStyle w:val="TableText"/>
              <w:jc w:val="right"/>
              <w:rPr>
                <w:szCs w:val="20"/>
              </w:rPr>
            </w:pPr>
          </w:p>
        </w:tc>
      </w:tr>
      <w:tr w:rsidR="003806CD" w:rsidRPr="00A96885" w14:paraId="069439EB"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tcPr>
          <w:p w14:paraId="19533E0F" w14:textId="77777777" w:rsidR="003806CD" w:rsidRPr="00231B76" w:rsidRDefault="003806CD" w:rsidP="003F5964">
            <w:pPr>
              <w:rPr>
                <w:rFonts w:eastAsia="Times New Roman" w:cs="Calibri"/>
                <w:color w:val="000000"/>
                <w:szCs w:val="20"/>
                <w:lang w:eastAsia="en-GB"/>
              </w:rPr>
            </w:pPr>
            <w:r w:rsidRPr="00B15E40">
              <w:rPr>
                <w:rFonts w:eastAsia="Times New Roman" w:cs="Calibri"/>
                <w:color w:val="000000"/>
                <w:szCs w:val="20"/>
                <w:lang w:eastAsia="en-GB"/>
              </w:rPr>
              <w:t>No</w:t>
            </w:r>
          </w:p>
        </w:tc>
        <w:tc>
          <w:tcPr>
            <w:tcW w:w="1843" w:type="dxa"/>
            <w:noWrap/>
          </w:tcPr>
          <w:p w14:paraId="29807A20" w14:textId="77777777" w:rsidR="003806CD" w:rsidRPr="00231B76" w:rsidRDefault="003806CD" w:rsidP="003F5964">
            <w:pPr>
              <w:jc w:val="right"/>
              <w:rPr>
                <w:rFonts w:eastAsia="Times New Roman" w:cs="Calibri"/>
                <w:color w:val="000000"/>
                <w:szCs w:val="20"/>
                <w:lang w:eastAsia="en-GB"/>
              </w:rPr>
            </w:pPr>
            <w:r w:rsidRPr="00B15E40">
              <w:rPr>
                <w:rFonts w:eastAsia="Times New Roman" w:cs="Calibri"/>
                <w:color w:val="000000"/>
                <w:szCs w:val="20"/>
                <w:lang w:eastAsia="en-GB"/>
              </w:rPr>
              <w:t>(base)</w:t>
            </w:r>
          </w:p>
        </w:tc>
        <w:tc>
          <w:tcPr>
            <w:tcW w:w="1702" w:type="dxa"/>
            <w:noWrap/>
          </w:tcPr>
          <w:p w14:paraId="40D9EBB3" w14:textId="77777777" w:rsidR="003806CD" w:rsidRPr="00231B76" w:rsidRDefault="003806CD" w:rsidP="003F5964">
            <w:pPr>
              <w:jc w:val="right"/>
              <w:rPr>
                <w:rFonts w:eastAsia="Times New Roman" w:cs="Calibri"/>
                <w:color w:val="000000"/>
                <w:szCs w:val="20"/>
                <w:lang w:eastAsia="en-GB"/>
              </w:rPr>
            </w:pPr>
          </w:p>
        </w:tc>
        <w:tc>
          <w:tcPr>
            <w:tcW w:w="1702" w:type="dxa"/>
            <w:noWrap/>
          </w:tcPr>
          <w:p w14:paraId="03341636" w14:textId="77777777" w:rsidR="003806CD" w:rsidRPr="00231B76" w:rsidRDefault="003806CD" w:rsidP="003F5964">
            <w:pPr>
              <w:jc w:val="right"/>
              <w:rPr>
                <w:rFonts w:eastAsia="Times New Roman" w:cs="Calibri"/>
                <w:color w:val="000000"/>
                <w:szCs w:val="20"/>
                <w:lang w:eastAsia="en-GB"/>
              </w:rPr>
            </w:pPr>
          </w:p>
        </w:tc>
        <w:tc>
          <w:tcPr>
            <w:tcW w:w="1843" w:type="dxa"/>
            <w:noWrap/>
          </w:tcPr>
          <w:p w14:paraId="0044C37A" w14:textId="77777777" w:rsidR="003806CD" w:rsidRPr="00231B76" w:rsidRDefault="003806CD" w:rsidP="003F5964">
            <w:pPr>
              <w:jc w:val="right"/>
              <w:rPr>
                <w:rFonts w:eastAsia="Times New Roman" w:cs="Calibri"/>
                <w:color w:val="000000"/>
                <w:szCs w:val="20"/>
                <w:lang w:eastAsia="en-GB"/>
              </w:rPr>
            </w:pPr>
          </w:p>
        </w:tc>
        <w:tc>
          <w:tcPr>
            <w:tcW w:w="1702" w:type="dxa"/>
            <w:noWrap/>
          </w:tcPr>
          <w:p w14:paraId="690BD917" w14:textId="77777777" w:rsidR="003806CD" w:rsidRPr="00231B76" w:rsidRDefault="003806CD" w:rsidP="003F5964">
            <w:pPr>
              <w:jc w:val="right"/>
              <w:rPr>
                <w:rFonts w:eastAsia="Times New Roman" w:cs="Calibri"/>
                <w:color w:val="000000"/>
                <w:szCs w:val="20"/>
                <w:lang w:eastAsia="en-GB"/>
              </w:rPr>
            </w:pPr>
          </w:p>
        </w:tc>
      </w:tr>
      <w:tr w:rsidR="003806CD" w:rsidRPr="00A96885" w14:paraId="06B4BB46" w14:textId="77777777" w:rsidTr="003F5964">
        <w:tc>
          <w:tcPr>
            <w:tcW w:w="4814" w:type="dxa"/>
          </w:tcPr>
          <w:p w14:paraId="7F7EAB88" w14:textId="77777777" w:rsidR="003806CD" w:rsidRPr="00A96885" w:rsidRDefault="003806CD" w:rsidP="003F5964">
            <w:pPr>
              <w:pStyle w:val="TableText"/>
              <w:rPr>
                <w:szCs w:val="20"/>
              </w:rPr>
            </w:pPr>
            <w:r w:rsidRPr="00A96885">
              <w:rPr>
                <w:rFonts w:eastAsia="Times New Roman" w:cs="Calibri"/>
                <w:color w:val="000000"/>
                <w:szCs w:val="20"/>
                <w:lang w:eastAsia="en-GB"/>
              </w:rPr>
              <w:t>Yes</w:t>
            </w:r>
          </w:p>
        </w:tc>
        <w:tc>
          <w:tcPr>
            <w:tcW w:w="1843" w:type="dxa"/>
            <w:vAlign w:val="bottom"/>
          </w:tcPr>
          <w:p w14:paraId="39878554" w14:textId="77777777" w:rsidR="003806CD" w:rsidRPr="00A96885" w:rsidRDefault="003806CD" w:rsidP="003F5964">
            <w:pPr>
              <w:pStyle w:val="TableText"/>
              <w:jc w:val="right"/>
              <w:rPr>
                <w:szCs w:val="20"/>
              </w:rPr>
            </w:pPr>
            <w:r w:rsidRPr="00A96885">
              <w:rPr>
                <w:rFonts w:cs="Calibri"/>
                <w:color w:val="000000"/>
                <w:szCs w:val="20"/>
              </w:rPr>
              <w:t>0.156</w:t>
            </w:r>
          </w:p>
        </w:tc>
        <w:tc>
          <w:tcPr>
            <w:tcW w:w="1702" w:type="dxa"/>
            <w:vAlign w:val="bottom"/>
          </w:tcPr>
          <w:p w14:paraId="1F12CA59" w14:textId="77777777" w:rsidR="003806CD" w:rsidRPr="00A96885" w:rsidRDefault="003806CD" w:rsidP="003F5964">
            <w:pPr>
              <w:pStyle w:val="TableText"/>
              <w:jc w:val="right"/>
              <w:rPr>
                <w:szCs w:val="20"/>
              </w:rPr>
            </w:pPr>
            <w:r w:rsidRPr="00A96885">
              <w:rPr>
                <w:rFonts w:cs="Calibri"/>
                <w:color w:val="000000"/>
                <w:szCs w:val="20"/>
              </w:rPr>
              <w:t>0.177</w:t>
            </w:r>
          </w:p>
        </w:tc>
        <w:tc>
          <w:tcPr>
            <w:tcW w:w="1702" w:type="dxa"/>
            <w:vAlign w:val="bottom"/>
          </w:tcPr>
          <w:p w14:paraId="2EE98236" w14:textId="77777777" w:rsidR="003806CD" w:rsidRPr="00A96885" w:rsidRDefault="003806CD" w:rsidP="003F5964">
            <w:pPr>
              <w:pStyle w:val="TableText"/>
              <w:jc w:val="right"/>
              <w:rPr>
                <w:szCs w:val="20"/>
              </w:rPr>
            </w:pPr>
            <w:r w:rsidRPr="00A96885">
              <w:rPr>
                <w:rFonts w:cs="Calibri"/>
                <w:color w:val="000000"/>
                <w:szCs w:val="20"/>
              </w:rPr>
              <w:t>0.377</w:t>
            </w:r>
          </w:p>
        </w:tc>
        <w:tc>
          <w:tcPr>
            <w:tcW w:w="1843" w:type="dxa"/>
            <w:vAlign w:val="bottom"/>
          </w:tcPr>
          <w:p w14:paraId="4F352F34" w14:textId="77777777" w:rsidR="003806CD" w:rsidRPr="00A96885" w:rsidRDefault="003806CD" w:rsidP="003F5964">
            <w:pPr>
              <w:pStyle w:val="TableText"/>
              <w:jc w:val="right"/>
              <w:rPr>
                <w:szCs w:val="20"/>
              </w:rPr>
            </w:pPr>
            <w:r w:rsidRPr="00A96885">
              <w:rPr>
                <w:rFonts w:cs="Calibri"/>
                <w:color w:val="000000"/>
                <w:szCs w:val="20"/>
              </w:rPr>
              <w:t>-0.191</w:t>
            </w:r>
          </w:p>
        </w:tc>
        <w:tc>
          <w:tcPr>
            <w:tcW w:w="1702" w:type="dxa"/>
            <w:vAlign w:val="bottom"/>
          </w:tcPr>
          <w:p w14:paraId="4660B2B6" w14:textId="77777777" w:rsidR="003806CD" w:rsidRPr="00A96885" w:rsidRDefault="003806CD" w:rsidP="003F5964">
            <w:pPr>
              <w:pStyle w:val="TableText"/>
              <w:jc w:val="right"/>
              <w:rPr>
                <w:szCs w:val="20"/>
              </w:rPr>
            </w:pPr>
            <w:r w:rsidRPr="00A96885">
              <w:rPr>
                <w:rFonts w:cs="Calibri"/>
                <w:color w:val="000000"/>
                <w:szCs w:val="20"/>
              </w:rPr>
              <w:t>0.503</w:t>
            </w:r>
          </w:p>
        </w:tc>
      </w:tr>
      <w:tr w:rsidR="003806CD" w:rsidRPr="00A96885" w14:paraId="709CB450"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5E812706" w14:textId="77777777" w:rsidR="003806CD" w:rsidRPr="00B15E40" w:rsidRDefault="003806CD" w:rsidP="003F5964">
            <w:pPr>
              <w:pStyle w:val="TableText"/>
              <w:rPr>
                <w:szCs w:val="20"/>
              </w:rPr>
            </w:pPr>
            <w:r w:rsidRPr="00B15E40">
              <w:rPr>
                <w:szCs w:val="20"/>
              </w:rPr>
              <w:t>English support</w:t>
            </w:r>
          </w:p>
        </w:tc>
        <w:tc>
          <w:tcPr>
            <w:tcW w:w="1843" w:type="dxa"/>
          </w:tcPr>
          <w:p w14:paraId="1BC2ECAB" w14:textId="77777777" w:rsidR="003806CD" w:rsidRPr="00B15E40" w:rsidRDefault="003806CD" w:rsidP="003F5964">
            <w:pPr>
              <w:pStyle w:val="TableText"/>
              <w:jc w:val="right"/>
              <w:rPr>
                <w:szCs w:val="20"/>
              </w:rPr>
            </w:pPr>
          </w:p>
        </w:tc>
        <w:tc>
          <w:tcPr>
            <w:tcW w:w="1702" w:type="dxa"/>
          </w:tcPr>
          <w:p w14:paraId="1FFE2DA5" w14:textId="77777777" w:rsidR="003806CD" w:rsidRPr="00B15E40" w:rsidRDefault="003806CD" w:rsidP="003F5964">
            <w:pPr>
              <w:pStyle w:val="TableText"/>
              <w:jc w:val="right"/>
              <w:rPr>
                <w:szCs w:val="20"/>
              </w:rPr>
            </w:pPr>
          </w:p>
        </w:tc>
        <w:tc>
          <w:tcPr>
            <w:tcW w:w="1702" w:type="dxa"/>
          </w:tcPr>
          <w:p w14:paraId="7529DE64" w14:textId="77777777" w:rsidR="003806CD" w:rsidRPr="00B15E40" w:rsidRDefault="003806CD" w:rsidP="003F5964">
            <w:pPr>
              <w:pStyle w:val="TableText"/>
              <w:jc w:val="right"/>
              <w:rPr>
                <w:szCs w:val="20"/>
              </w:rPr>
            </w:pPr>
          </w:p>
        </w:tc>
        <w:tc>
          <w:tcPr>
            <w:tcW w:w="1843" w:type="dxa"/>
          </w:tcPr>
          <w:p w14:paraId="62459F28" w14:textId="77777777" w:rsidR="003806CD" w:rsidRPr="00B15E40" w:rsidRDefault="003806CD" w:rsidP="003F5964">
            <w:pPr>
              <w:pStyle w:val="TableText"/>
              <w:jc w:val="right"/>
              <w:rPr>
                <w:szCs w:val="20"/>
              </w:rPr>
            </w:pPr>
          </w:p>
        </w:tc>
        <w:tc>
          <w:tcPr>
            <w:tcW w:w="1702" w:type="dxa"/>
          </w:tcPr>
          <w:p w14:paraId="23F7B30D" w14:textId="77777777" w:rsidR="003806CD" w:rsidRPr="00B15E40" w:rsidRDefault="003806CD" w:rsidP="003F5964">
            <w:pPr>
              <w:pStyle w:val="TableText"/>
              <w:jc w:val="right"/>
              <w:rPr>
                <w:szCs w:val="20"/>
              </w:rPr>
            </w:pPr>
          </w:p>
        </w:tc>
      </w:tr>
      <w:tr w:rsidR="003806CD" w:rsidRPr="00A96885" w14:paraId="57F48E31" w14:textId="77777777" w:rsidTr="003F5964">
        <w:tc>
          <w:tcPr>
            <w:tcW w:w="4814" w:type="dxa"/>
          </w:tcPr>
          <w:p w14:paraId="46BE62EA" w14:textId="77777777" w:rsidR="003806CD" w:rsidRPr="00A96885" w:rsidRDefault="003806CD" w:rsidP="003F5964">
            <w:pPr>
              <w:pStyle w:val="TableText"/>
              <w:rPr>
                <w:szCs w:val="20"/>
              </w:rPr>
            </w:pPr>
            <w:r w:rsidRPr="00A96885">
              <w:rPr>
                <w:szCs w:val="20"/>
              </w:rPr>
              <w:t>No</w:t>
            </w:r>
          </w:p>
        </w:tc>
        <w:tc>
          <w:tcPr>
            <w:tcW w:w="1843" w:type="dxa"/>
          </w:tcPr>
          <w:p w14:paraId="10E57C9C" w14:textId="77777777" w:rsidR="003806CD" w:rsidRPr="00A96885" w:rsidRDefault="003806CD" w:rsidP="003F5964">
            <w:pPr>
              <w:pStyle w:val="TableText"/>
              <w:jc w:val="right"/>
              <w:rPr>
                <w:szCs w:val="20"/>
              </w:rPr>
            </w:pPr>
            <w:r w:rsidRPr="00A96885">
              <w:rPr>
                <w:szCs w:val="20"/>
              </w:rPr>
              <w:t>(base)</w:t>
            </w:r>
          </w:p>
        </w:tc>
        <w:tc>
          <w:tcPr>
            <w:tcW w:w="1702" w:type="dxa"/>
          </w:tcPr>
          <w:p w14:paraId="4EEA18BB" w14:textId="77777777" w:rsidR="003806CD" w:rsidRPr="00A96885" w:rsidRDefault="003806CD" w:rsidP="003F5964">
            <w:pPr>
              <w:pStyle w:val="TableText"/>
              <w:jc w:val="right"/>
              <w:rPr>
                <w:szCs w:val="20"/>
              </w:rPr>
            </w:pPr>
          </w:p>
        </w:tc>
        <w:tc>
          <w:tcPr>
            <w:tcW w:w="1702" w:type="dxa"/>
          </w:tcPr>
          <w:p w14:paraId="05C39049" w14:textId="77777777" w:rsidR="003806CD" w:rsidRPr="00A96885" w:rsidRDefault="003806CD" w:rsidP="003F5964">
            <w:pPr>
              <w:pStyle w:val="TableText"/>
              <w:jc w:val="right"/>
              <w:rPr>
                <w:szCs w:val="20"/>
              </w:rPr>
            </w:pPr>
          </w:p>
        </w:tc>
        <w:tc>
          <w:tcPr>
            <w:tcW w:w="1843" w:type="dxa"/>
          </w:tcPr>
          <w:p w14:paraId="3A82E589" w14:textId="77777777" w:rsidR="003806CD" w:rsidRPr="00A96885" w:rsidRDefault="003806CD" w:rsidP="003F5964">
            <w:pPr>
              <w:pStyle w:val="TableText"/>
              <w:jc w:val="right"/>
              <w:rPr>
                <w:szCs w:val="20"/>
              </w:rPr>
            </w:pPr>
          </w:p>
        </w:tc>
        <w:tc>
          <w:tcPr>
            <w:tcW w:w="1702" w:type="dxa"/>
          </w:tcPr>
          <w:p w14:paraId="4AAC8845" w14:textId="77777777" w:rsidR="003806CD" w:rsidRPr="00A96885" w:rsidRDefault="003806CD" w:rsidP="003F5964">
            <w:pPr>
              <w:pStyle w:val="TableText"/>
              <w:jc w:val="right"/>
              <w:rPr>
                <w:szCs w:val="20"/>
              </w:rPr>
            </w:pPr>
          </w:p>
        </w:tc>
      </w:tr>
      <w:tr w:rsidR="003806CD" w:rsidRPr="00A96885" w14:paraId="3DBB08A3"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5BFFC072"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Yes</w:t>
            </w:r>
          </w:p>
        </w:tc>
        <w:tc>
          <w:tcPr>
            <w:tcW w:w="1843" w:type="dxa"/>
            <w:noWrap/>
            <w:vAlign w:val="bottom"/>
          </w:tcPr>
          <w:p w14:paraId="7D86BCA9"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-0.580</w:t>
            </w:r>
          </w:p>
        </w:tc>
        <w:tc>
          <w:tcPr>
            <w:tcW w:w="1702" w:type="dxa"/>
            <w:noWrap/>
            <w:vAlign w:val="bottom"/>
          </w:tcPr>
          <w:p w14:paraId="3500AB23"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0.524</w:t>
            </w:r>
          </w:p>
        </w:tc>
        <w:tc>
          <w:tcPr>
            <w:tcW w:w="1702" w:type="dxa"/>
            <w:noWrap/>
            <w:vAlign w:val="bottom"/>
          </w:tcPr>
          <w:p w14:paraId="75B22E69"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0.268</w:t>
            </w:r>
          </w:p>
        </w:tc>
        <w:tc>
          <w:tcPr>
            <w:tcW w:w="1843" w:type="dxa"/>
            <w:noWrap/>
            <w:vAlign w:val="bottom"/>
          </w:tcPr>
          <w:p w14:paraId="4FAB6409"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-1.607</w:t>
            </w:r>
          </w:p>
        </w:tc>
        <w:tc>
          <w:tcPr>
            <w:tcW w:w="1702" w:type="dxa"/>
            <w:noWrap/>
            <w:vAlign w:val="bottom"/>
          </w:tcPr>
          <w:p w14:paraId="7D298AB4"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0.447</w:t>
            </w:r>
          </w:p>
        </w:tc>
      </w:tr>
      <w:tr w:rsidR="003806CD" w:rsidRPr="00A96885" w14:paraId="1378F3A4" w14:textId="77777777" w:rsidTr="003F5964">
        <w:tc>
          <w:tcPr>
            <w:tcW w:w="4814" w:type="dxa"/>
          </w:tcPr>
          <w:p w14:paraId="4B4728C2" w14:textId="77777777" w:rsidR="003806CD" w:rsidRPr="00A96885" w:rsidRDefault="003806CD" w:rsidP="003F5964">
            <w:pPr>
              <w:pStyle w:val="TableText"/>
              <w:rPr>
                <w:szCs w:val="20"/>
              </w:rPr>
            </w:pPr>
            <w:proofErr w:type="gramStart"/>
            <w:r w:rsidRPr="00A96885">
              <w:rPr>
                <w:szCs w:val="20"/>
              </w:rPr>
              <w:t>Maths</w:t>
            </w:r>
            <w:proofErr w:type="gramEnd"/>
            <w:r w:rsidRPr="00A96885">
              <w:rPr>
                <w:szCs w:val="20"/>
              </w:rPr>
              <w:t xml:space="preserve"> support</w:t>
            </w:r>
          </w:p>
        </w:tc>
        <w:tc>
          <w:tcPr>
            <w:tcW w:w="1843" w:type="dxa"/>
          </w:tcPr>
          <w:p w14:paraId="03F388A0" w14:textId="77777777" w:rsidR="003806CD" w:rsidRPr="00A96885" w:rsidRDefault="003806CD" w:rsidP="003F5964">
            <w:pPr>
              <w:pStyle w:val="TableText"/>
              <w:jc w:val="right"/>
              <w:rPr>
                <w:szCs w:val="20"/>
              </w:rPr>
            </w:pPr>
          </w:p>
        </w:tc>
        <w:tc>
          <w:tcPr>
            <w:tcW w:w="1702" w:type="dxa"/>
          </w:tcPr>
          <w:p w14:paraId="30CD160D" w14:textId="77777777" w:rsidR="003806CD" w:rsidRPr="00A96885" w:rsidRDefault="003806CD" w:rsidP="003F5964">
            <w:pPr>
              <w:pStyle w:val="TableText"/>
              <w:jc w:val="right"/>
              <w:rPr>
                <w:szCs w:val="20"/>
              </w:rPr>
            </w:pPr>
          </w:p>
        </w:tc>
        <w:tc>
          <w:tcPr>
            <w:tcW w:w="1702" w:type="dxa"/>
          </w:tcPr>
          <w:p w14:paraId="46D3C5D7" w14:textId="77777777" w:rsidR="003806CD" w:rsidRPr="00A96885" w:rsidRDefault="003806CD" w:rsidP="003F5964">
            <w:pPr>
              <w:pStyle w:val="TableText"/>
              <w:jc w:val="right"/>
              <w:rPr>
                <w:szCs w:val="20"/>
              </w:rPr>
            </w:pPr>
          </w:p>
        </w:tc>
        <w:tc>
          <w:tcPr>
            <w:tcW w:w="1843" w:type="dxa"/>
          </w:tcPr>
          <w:p w14:paraId="4559B022" w14:textId="77777777" w:rsidR="003806CD" w:rsidRPr="00A96885" w:rsidRDefault="003806CD" w:rsidP="003F5964">
            <w:pPr>
              <w:pStyle w:val="TableText"/>
              <w:jc w:val="right"/>
              <w:rPr>
                <w:szCs w:val="20"/>
              </w:rPr>
            </w:pPr>
          </w:p>
        </w:tc>
        <w:tc>
          <w:tcPr>
            <w:tcW w:w="1702" w:type="dxa"/>
          </w:tcPr>
          <w:p w14:paraId="1CC6D8D4" w14:textId="77777777" w:rsidR="003806CD" w:rsidRPr="00A96885" w:rsidRDefault="003806CD" w:rsidP="003F5964">
            <w:pPr>
              <w:pStyle w:val="TableText"/>
              <w:jc w:val="right"/>
              <w:rPr>
                <w:szCs w:val="20"/>
              </w:rPr>
            </w:pPr>
          </w:p>
        </w:tc>
      </w:tr>
      <w:tr w:rsidR="003806CD" w:rsidRPr="00A96885" w14:paraId="02A52884"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22279E04" w14:textId="77777777" w:rsidR="003806CD" w:rsidRPr="00B15E40" w:rsidRDefault="003806CD" w:rsidP="003F5964">
            <w:pPr>
              <w:pStyle w:val="TableText"/>
              <w:rPr>
                <w:szCs w:val="20"/>
              </w:rPr>
            </w:pPr>
            <w:r w:rsidRPr="00B15E40">
              <w:rPr>
                <w:szCs w:val="20"/>
              </w:rPr>
              <w:t>No</w:t>
            </w:r>
          </w:p>
        </w:tc>
        <w:tc>
          <w:tcPr>
            <w:tcW w:w="1843" w:type="dxa"/>
          </w:tcPr>
          <w:p w14:paraId="64E5C536" w14:textId="77777777" w:rsidR="003806CD" w:rsidRPr="00B15E40" w:rsidRDefault="003806CD" w:rsidP="003F5964">
            <w:pPr>
              <w:pStyle w:val="TableText"/>
              <w:jc w:val="right"/>
              <w:rPr>
                <w:szCs w:val="20"/>
              </w:rPr>
            </w:pPr>
            <w:r w:rsidRPr="00B15E40">
              <w:rPr>
                <w:szCs w:val="20"/>
              </w:rPr>
              <w:t>(base)</w:t>
            </w:r>
          </w:p>
        </w:tc>
        <w:tc>
          <w:tcPr>
            <w:tcW w:w="1702" w:type="dxa"/>
          </w:tcPr>
          <w:p w14:paraId="5DCB8693" w14:textId="77777777" w:rsidR="003806CD" w:rsidRPr="00B15E40" w:rsidRDefault="003806CD" w:rsidP="003F5964">
            <w:pPr>
              <w:pStyle w:val="TableText"/>
              <w:jc w:val="right"/>
              <w:rPr>
                <w:szCs w:val="20"/>
              </w:rPr>
            </w:pPr>
          </w:p>
        </w:tc>
        <w:tc>
          <w:tcPr>
            <w:tcW w:w="1702" w:type="dxa"/>
          </w:tcPr>
          <w:p w14:paraId="63F6AD10" w14:textId="77777777" w:rsidR="003806CD" w:rsidRPr="00B15E40" w:rsidRDefault="003806CD" w:rsidP="003F5964">
            <w:pPr>
              <w:pStyle w:val="TableText"/>
              <w:jc w:val="right"/>
              <w:rPr>
                <w:szCs w:val="20"/>
              </w:rPr>
            </w:pPr>
          </w:p>
        </w:tc>
        <w:tc>
          <w:tcPr>
            <w:tcW w:w="1843" w:type="dxa"/>
          </w:tcPr>
          <w:p w14:paraId="095A1BBA" w14:textId="77777777" w:rsidR="003806CD" w:rsidRPr="00B15E40" w:rsidRDefault="003806CD" w:rsidP="003F5964">
            <w:pPr>
              <w:pStyle w:val="TableText"/>
              <w:jc w:val="right"/>
              <w:rPr>
                <w:szCs w:val="20"/>
              </w:rPr>
            </w:pPr>
          </w:p>
        </w:tc>
        <w:tc>
          <w:tcPr>
            <w:tcW w:w="1702" w:type="dxa"/>
          </w:tcPr>
          <w:p w14:paraId="60E66B09" w14:textId="77777777" w:rsidR="003806CD" w:rsidRPr="00B15E40" w:rsidRDefault="003806CD" w:rsidP="003F5964">
            <w:pPr>
              <w:pStyle w:val="TableText"/>
              <w:jc w:val="right"/>
              <w:rPr>
                <w:szCs w:val="20"/>
              </w:rPr>
            </w:pPr>
          </w:p>
        </w:tc>
      </w:tr>
      <w:tr w:rsidR="003806CD" w:rsidRPr="00A96885" w14:paraId="1888F5E3" w14:textId="77777777" w:rsidTr="003F5964">
        <w:trPr>
          <w:trHeight w:val="300"/>
        </w:trPr>
        <w:tc>
          <w:tcPr>
            <w:tcW w:w="4814" w:type="dxa"/>
            <w:noWrap/>
            <w:hideMark/>
          </w:tcPr>
          <w:p w14:paraId="1510072E"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Yes</w:t>
            </w:r>
          </w:p>
        </w:tc>
        <w:tc>
          <w:tcPr>
            <w:tcW w:w="1843" w:type="dxa"/>
            <w:noWrap/>
            <w:vAlign w:val="bottom"/>
          </w:tcPr>
          <w:p w14:paraId="22F01E2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-0.409</w:t>
            </w:r>
          </w:p>
        </w:tc>
        <w:tc>
          <w:tcPr>
            <w:tcW w:w="1702" w:type="dxa"/>
            <w:noWrap/>
            <w:vAlign w:val="bottom"/>
          </w:tcPr>
          <w:p w14:paraId="70C239C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0.254</w:t>
            </w:r>
          </w:p>
        </w:tc>
        <w:tc>
          <w:tcPr>
            <w:tcW w:w="1702" w:type="dxa"/>
            <w:noWrap/>
            <w:vAlign w:val="bottom"/>
          </w:tcPr>
          <w:p w14:paraId="662F5F2F"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0.107</w:t>
            </w:r>
          </w:p>
        </w:tc>
        <w:tc>
          <w:tcPr>
            <w:tcW w:w="1843" w:type="dxa"/>
            <w:noWrap/>
            <w:vAlign w:val="bottom"/>
          </w:tcPr>
          <w:p w14:paraId="42636A7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-0.906</w:t>
            </w:r>
          </w:p>
        </w:tc>
        <w:tc>
          <w:tcPr>
            <w:tcW w:w="1702" w:type="dxa"/>
            <w:noWrap/>
            <w:vAlign w:val="bottom"/>
          </w:tcPr>
          <w:p w14:paraId="7AF8094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0.088</w:t>
            </w:r>
          </w:p>
        </w:tc>
      </w:tr>
      <w:tr w:rsidR="003806CD" w:rsidRPr="00A96885" w14:paraId="5D2EEA40"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594DBA23"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Don't know</w:t>
            </w:r>
          </w:p>
        </w:tc>
        <w:tc>
          <w:tcPr>
            <w:tcW w:w="1843" w:type="dxa"/>
            <w:noWrap/>
            <w:vAlign w:val="bottom"/>
          </w:tcPr>
          <w:p w14:paraId="15EAC528"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-0.221</w:t>
            </w:r>
          </w:p>
        </w:tc>
        <w:tc>
          <w:tcPr>
            <w:tcW w:w="1702" w:type="dxa"/>
            <w:noWrap/>
            <w:vAlign w:val="bottom"/>
          </w:tcPr>
          <w:p w14:paraId="6A9A4D58"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0.451</w:t>
            </w:r>
          </w:p>
        </w:tc>
        <w:tc>
          <w:tcPr>
            <w:tcW w:w="1702" w:type="dxa"/>
            <w:noWrap/>
            <w:vAlign w:val="bottom"/>
          </w:tcPr>
          <w:p w14:paraId="3C96238D"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0.623</w:t>
            </w:r>
          </w:p>
        </w:tc>
        <w:tc>
          <w:tcPr>
            <w:tcW w:w="1843" w:type="dxa"/>
            <w:noWrap/>
            <w:vAlign w:val="bottom"/>
          </w:tcPr>
          <w:p w14:paraId="66DEB85B"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-1.104</w:t>
            </w:r>
          </w:p>
        </w:tc>
        <w:tc>
          <w:tcPr>
            <w:tcW w:w="1702" w:type="dxa"/>
            <w:noWrap/>
            <w:vAlign w:val="bottom"/>
          </w:tcPr>
          <w:p w14:paraId="095356A0"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0.662</w:t>
            </w:r>
          </w:p>
        </w:tc>
      </w:tr>
      <w:tr w:rsidR="003806CD" w:rsidRPr="00A96885" w14:paraId="0C918994" w14:textId="77777777" w:rsidTr="003F5964">
        <w:trPr>
          <w:trHeight w:val="300"/>
        </w:trPr>
        <w:tc>
          <w:tcPr>
            <w:tcW w:w="4814" w:type="dxa"/>
            <w:noWrap/>
            <w:hideMark/>
          </w:tcPr>
          <w:p w14:paraId="6BDD86F1"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Prefer not to say</w:t>
            </w:r>
          </w:p>
        </w:tc>
        <w:tc>
          <w:tcPr>
            <w:tcW w:w="1843" w:type="dxa"/>
            <w:noWrap/>
            <w:vAlign w:val="bottom"/>
          </w:tcPr>
          <w:p w14:paraId="2C8EC8C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0.301</w:t>
            </w:r>
          </w:p>
        </w:tc>
        <w:tc>
          <w:tcPr>
            <w:tcW w:w="1702" w:type="dxa"/>
            <w:noWrap/>
            <w:vAlign w:val="bottom"/>
          </w:tcPr>
          <w:p w14:paraId="7CB8820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0.914</w:t>
            </w:r>
          </w:p>
        </w:tc>
        <w:tc>
          <w:tcPr>
            <w:tcW w:w="1702" w:type="dxa"/>
            <w:noWrap/>
            <w:vAlign w:val="bottom"/>
          </w:tcPr>
          <w:p w14:paraId="4D6158A7"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0.742</w:t>
            </w:r>
          </w:p>
        </w:tc>
        <w:tc>
          <w:tcPr>
            <w:tcW w:w="1843" w:type="dxa"/>
            <w:noWrap/>
            <w:vAlign w:val="bottom"/>
          </w:tcPr>
          <w:p w14:paraId="2A92E04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-1.490</w:t>
            </w:r>
          </w:p>
        </w:tc>
        <w:tc>
          <w:tcPr>
            <w:tcW w:w="1702" w:type="dxa"/>
            <w:noWrap/>
            <w:vAlign w:val="bottom"/>
          </w:tcPr>
          <w:p w14:paraId="5FB3B77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2.093</w:t>
            </w:r>
          </w:p>
        </w:tc>
      </w:tr>
      <w:tr w:rsidR="003806CD" w:rsidRPr="00A96885" w14:paraId="5AC04D98"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46579B3A" w14:textId="77777777" w:rsidR="003806CD" w:rsidRPr="00B15E40" w:rsidRDefault="003806CD" w:rsidP="003F5964">
            <w:pPr>
              <w:pStyle w:val="TableText"/>
              <w:rPr>
                <w:szCs w:val="20"/>
              </w:rPr>
            </w:pPr>
            <w:r w:rsidRPr="00B15E40">
              <w:rPr>
                <w:szCs w:val="20"/>
              </w:rPr>
              <w:t>Qualifications</w:t>
            </w:r>
          </w:p>
        </w:tc>
        <w:tc>
          <w:tcPr>
            <w:tcW w:w="1843" w:type="dxa"/>
          </w:tcPr>
          <w:p w14:paraId="29EADD35" w14:textId="77777777" w:rsidR="003806CD" w:rsidRPr="00B15E40" w:rsidRDefault="003806CD" w:rsidP="003F5964">
            <w:pPr>
              <w:pStyle w:val="TableText"/>
              <w:jc w:val="right"/>
              <w:rPr>
                <w:szCs w:val="20"/>
              </w:rPr>
            </w:pPr>
          </w:p>
        </w:tc>
        <w:tc>
          <w:tcPr>
            <w:tcW w:w="1702" w:type="dxa"/>
          </w:tcPr>
          <w:p w14:paraId="32350BA1" w14:textId="77777777" w:rsidR="003806CD" w:rsidRPr="00B15E40" w:rsidRDefault="003806CD" w:rsidP="003F5964">
            <w:pPr>
              <w:pStyle w:val="TableText"/>
              <w:jc w:val="right"/>
              <w:rPr>
                <w:szCs w:val="20"/>
              </w:rPr>
            </w:pPr>
          </w:p>
        </w:tc>
        <w:tc>
          <w:tcPr>
            <w:tcW w:w="1702" w:type="dxa"/>
          </w:tcPr>
          <w:p w14:paraId="380BDD01" w14:textId="77777777" w:rsidR="003806CD" w:rsidRPr="00B15E40" w:rsidRDefault="003806CD" w:rsidP="003F5964">
            <w:pPr>
              <w:pStyle w:val="TableText"/>
              <w:jc w:val="right"/>
              <w:rPr>
                <w:szCs w:val="20"/>
              </w:rPr>
            </w:pPr>
          </w:p>
        </w:tc>
        <w:tc>
          <w:tcPr>
            <w:tcW w:w="1843" w:type="dxa"/>
          </w:tcPr>
          <w:p w14:paraId="3A2A4E13" w14:textId="77777777" w:rsidR="003806CD" w:rsidRPr="00B15E40" w:rsidRDefault="003806CD" w:rsidP="003F5964">
            <w:pPr>
              <w:pStyle w:val="TableText"/>
              <w:jc w:val="right"/>
              <w:rPr>
                <w:szCs w:val="20"/>
              </w:rPr>
            </w:pPr>
          </w:p>
        </w:tc>
        <w:tc>
          <w:tcPr>
            <w:tcW w:w="1702" w:type="dxa"/>
          </w:tcPr>
          <w:p w14:paraId="0401F929" w14:textId="77777777" w:rsidR="003806CD" w:rsidRPr="00B15E40" w:rsidRDefault="003806CD" w:rsidP="003F5964">
            <w:pPr>
              <w:pStyle w:val="TableText"/>
              <w:jc w:val="right"/>
              <w:rPr>
                <w:szCs w:val="20"/>
              </w:rPr>
            </w:pPr>
          </w:p>
        </w:tc>
      </w:tr>
      <w:tr w:rsidR="003806CD" w:rsidRPr="00A96885" w14:paraId="6E97EDE9" w14:textId="77777777" w:rsidTr="003F5964">
        <w:tc>
          <w:tcPr>
            <w:tcW w:w="4814" w:type="dxa"/>
          </w:tcPr>
          <w:p w14:paraId="1E6DA6CC" w14:textId="77777777" w:rsidR="003806CD" w:rsidRPr="00A96885" w:rsidRDefault="003806CD" w:rsidP="003F5964">
            <w:pPr>
              <w:pStyle w:val="TableText"/>
              <w:rPr>
                <w:szCs w:val="20"/>
              </w:rPr>
            </w:pPr>
            <w:r w:rsidRPr="00A96885">
              <w:rPr>
                <w:szCs w:val="20"/>
              </w:rPr>
              <w:t>No qualifications</w:t>
            </w:r>
          </w:p>
        </w:tc>
        <w:tc>
          <w:tcPr>
            <w:tcW w:w="1843" w:type="dxa"/>
          </w:tcPr>
          <w:p w14:paraId="6FA4AD22" w14:textId="77777777" w:rsidR="003806CD" w:rsidRPr="00A96885" w:rsidRDefault="003806CD" w:rsidP="003F5964">
            <w:pPr>
              <w:pStyle w:val="TableText"/>
              <w:jc w:val="right"/>
              <w:rPr>
                <w:szCs w:val="20"/>
              </w:rPr>
            </w:pPr>
            <w:r w:rsidRPr="00A96885">
              <w:rPr>
                <w:szCs w:val="20"/>
              </w:rPr>
              <w:t>(base)</w:t>
            </w:r>
          </w:p>
        </w:tc>
        <w:tc>
          <w:tcPr>
            <w:tcW w:w="1702" w:type="dxa"/>
          </w:tcPr>
          <w:p w14:paraId="1B92E711" w14:textId="77777777" w:rsidR="003806CD" w:rsidRPr="00A96885" w:rsidRDefault="003806CD" w:rsidP="003F5964">
            <w:pPr>
              <w:pStyle w:val="TableText"/>
              <w:jc w:val="right"/>
              <w:rPr>
                <w:szCs w:val="20"/>
              </w:rPr>
            </w:pPr>
          </w:p>
        </w:tc>
        <w:tc>
          <w:tcPr>
            <w:tcW w:w="1702" w:type="dxa"/>
          </w:tcPr>
          <w:p w14:paraId="6DB73870" w14:textId="77777777" w:rsidR="003806CD" w:rsidRPr="00A96885" w:rsidRDefault="003806CD" w:rsidP="003F5964">
            <w:pPr>
              <w:pStyle w:val="TableText"/>
              <w:jc w:val="right"/>
              <w:rPr>
                <w:szCs w:val="20"/>
              </w:rPr>
            </w:pPr>
          </w:p>
        </w:tc>
        <w:tc>
          <w:tcPr>
            <w:tcW w:w="1843" w:type="dxa"/>
          </w:tcPr>
          <w:p w14:paraId="28FD028C" w14:textId="77777777" w:rsidR="003806CD" w:rsidRPr="00A96885" w:rsidRDefault="003806CD" w:rsidP="003F5964">
            <w:pPr>
              <w:pStyle w:val="TableText"/>
              <w:jc w:val="right"/>
              <w:rPr>
                <w:szCs w:val="20"/>
              </w:rPr>
            </w:pPr>
          </w:p>
        </w:tc>
        <w:tc>
          <w:tcPr>
            <w:tcW w:w="1702" w:type="dxa"/>
          </w:tcPr>
          <w:p w14:paraId="0D577108" w14:textId="77777777" w:rsidR="003806CD" w:rsidRPr="00A96885" w:rsidRDefault="003806CD" w:rsidP="003F5964">
            <w:pPr>
              <w:pStyle w:val="TableText"/>
              <w:jc w:val="right"/>
              <w:rPr>
                <w:szCs w:val="20"/>
              </w:rPr>
            </w:pPr>
          </w:p>
        </w:tc>
      </w:tr>
      <w:tr w:rsidR="003806CD" w:rsidRPr="00A96885" w14:paraId="02B6BFDC"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558EF1B7"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Below GCSE level</w:t>
            </w:r>
          </w:p>
        </w:tc>
        <w:tc>
          <w:tcPr>
            <w:tcW w:w="1843" w:type="dxa"/>
            <w:noWrap/>
            <w:vAlign w:val="bottom"/>
          </w:tcPr>
          <w:p w14:paraId="67DBCCE0"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0.179</w:t>
            </w:r>
          </w:p>
        </w:tc>
        <w:tc>
          <w:tcPr>
            <w:tcW w:w="1702" w:type="dxa"/>
            <w:noWrap/>
            <w:vAlign w:val="bottom"/>
          </w:tcPr>
          <w:p w14:paraId="764F8D94"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0.376</w:t>
            </w:r>
          </w:p>
        </w:tc>
        <w:tc>
          <w:tcPr>
            <w:tcW w:w="1702" w:type="dxa"/>
            <w:noWrap/>
            <w:vAlign w:val="bottom"/>
          </w:tcPr>
          <w:p w14:paraId="64F76FA8"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0.634</w:t>
            </w:r>
          </w:p>
        </w:tc>
        <w:tc>
          <w:tcPr>
            <w:tcW w:w="1843" w:type="dxa"/>
            <w:noWrap/>
            <w:vAlign w:val="bottom"/>
          </w:tcPr>
          <w:p w14:paraId="03837AD8"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-0.558</w:t>
            </w:r>
          </w:p>
        </w:tc>
        <w:tc>
          <w:tcPr>
            <w:tcW w:w="1702" w:type="dxa"/>
            <w:noWrap/>
            <w:vAlign w:val="bottom"/>
          </w:tcPr>
          <w:p w14:paraId="660C58C7"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0.916</w:t>
            </w:r>
          </w:p>
        </w:tc>
      </w:tr>
      <w:tr w:rsidR="003806CD" w:rsidRPr="00A96885" w14:paraId="621C5606" w14:textId="77777777" w:rsidTr="003F5964">
        <w:trPr>
          <w:trHeight w:val="300"/>
        </w:trPr>
        <w:tc>
          <w:tcPr>
            <w:tcW w:w="4814" w:type="dxa"/>
            <w:noWrap/>
            <w:hideMark/>
          </w:tcPr>
          <w:p w14:paraId="37EB0E2C"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Under 5 GCSEs at grade A*-C (or equivalent)</w:t>
            </w:r>
          </w:p>
        </w:tc>
        <w:tc>
          <w:tcPr>
            <w:tcW w:w="1843" w:type="dxa"/>
            <w:noWrap/>
            <w:vAlign w:val="bottom"/>
          </w:tcPr>
          <w:p w14:paraId="4F8B911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0.196</w:t>
            </w:r>
          </w:p>
        </w:tc>
        <w:tc>
          <w:tcPr>
            <w:tcW w:w="1702" w:type="dxa"/>
            <w:noWrap/>
            <w:vAlign w:val="bottom"/>
          </w:tcPr>
          <w:p w14:paraId="384B024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0.321</w:t>
            </w:r>
          </w:p>
        </w:tc>
        <w:tc>
          <w:tcPr>
            <w:tcW w:w="1702" w:type="dxa"/>
            <w:noWrap/>
            <w:vAlign w:val="bottom"/>
          </w:tcPr>
          <w:p w14:paraId="30A3BB4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0.542</w:t>
            </w:r>
          </w:p>
        </w:tc>
        <w:tc>
          <w:tcPr>
            <w:tcW w:w="1843" w:type="dxa"/>
            <w:noWrap/>
            <w:vAlign w:val="bottom"/>
          </w:tcPr>
          <w:p w14:paraId="1454904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-0.434</w:t>
            </w:r>
          </w:p>
        </w:tc>
        <w:tc>
          <w:tcPr>
            <w:tcW w:w="1702" w:type="dxa"/>
            <w:noWrap/>
            <w:vAlign w:val="bottom"/>
          </w:tcPr>
          <w:p w14:paraId="0B3096F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0.826</w:t>
            </w:r>
          </w:p>
        </w:tc>
      </w:tr>
      <w:tr w:rsidR="003806CD" w:rsidRPr="00A96885" w14:paraId="259E9972"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741D0B47"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5 or more GCSEs at grades A*-C (or equivalent)</w:t>
            </w:r>
          </w:p>
        </w:tc>
        <w:tc>
          <w:tcPr>
            <w:tcW w:w="1843" w:type="dxa"/>
            <w:noWrap/>
            <w:vAlign w:val="bottom"/>
          </w:tcPr>
          <w:p w14:paraId="1946A09A"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0.067</w:t>
            </w:r>
          </w:p>
        </w:tc>
        <w:tc>
          <w:tcPr>
            <w:tcW w:w="1702" w:type="dxa"/>
            <w:noWrap/>
            <w:vAlign w:val="bottom"/>
          </w:tcPr>
          <w:p w14:paraId="458BE686"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0.339</w:t>
            </w:r>
          </w:p>
        </w:tc>
        <w:tc>
          <w:tcPr>
            <w:tcW w:w="1702" w:type="dxa"/>
            <w:noWrap/>
            <w:vAlign w:val="bottom"/>
          </w:tcPr>
          <w:p w14:paraId="23176D76"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0.844</w:t>
            </w:r>
          </w:p>
        </w:tc>
        <w:tc>
          <w:tcPr>
            <w:tcW w:w="1843" w:type="dxa"/>
            <w:noWrap/>
            <w:vAlign w:val="bottom"/>
          </w:tcPr>
          <w:p w14:paraId="54CF05FB"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-0.598</w:t>
            </w:r>
          </w:p>
        </w:tc>
        <w:tc>
          <w:tcPr>
            <w:tcW w:w="1702" w:type="dxa"/>
            <w:noWrap/>
            <w:vAlign w:val="bottom"/>
          </w:tcPr>
          <w:p w14:paraId="25255E47"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0.732</w:t>
            </w:r>
          </w:p>
        </w:tc>
      </w:tr>
      <w:tr w:rsidR="003806CD" w:rsidRPr="00A96885" w14:paraId="471EBA27" w14:textId="77777777" w:rsidTr="003F5964">
        <w:trPr>
          <w:trHeight w:val="300"/>
        </w:trPr>
        <w:tc>
          <w:tcPr>
            <w:tcW w:w="4814" w:type="dxa"/>
            <w:noWrap/>
            <w:hideMark/>
          </w:tcPr>
          <w:p w14:paraId="5071611C"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A levels / NVQ Level 3 (or equivalent)</w:t>
            </w:r>
          </w:p>
        </w:tc>
        <w:tc>
          <w:tcPr>
            <w:tcW w:w="1843" w:type="dxa"/>
            <w:noWrap/>
            <w:vAlign w:val="bottom"/>
          </w:tcPr>
          <w:p w14:paraId="28A75FF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-0.059</w:t>
            </w:r>
          </w:p>
        </w:tc>
        <w:tc>
          <w:tcPr>
            <w:tcW w:w="1702" w:type="dxa"/>
            <w:noWrap/>
            <w:vAlign w:val="bottom"/>
          </w:tcPr>
          <w:p w14:paraId="3818623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0.342</w:t>
            </w:r>
          </w:p>
        </w:tc>
        <w:tc>
          <w:tcPr>
            <w:tcW w:w="1702" w:type="dxa"/>
            <w:noWrap/>
            <w:vAlign w:val="bottom"/>
          </w:tcPr>
          <w:p w14:paraId="1A7BA9C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0.863</w:t>
            </w:r>
          </w:p>
        </w:tc>
        <w:tc>
          <w:tcPr>
            <w:tcW w:w="1843" w:type="dxa"/>
            <w:noWrap/>
            <w:vAlign w:val="bottom"/>
          </w:tcPr>
          <w:p w14:paraId="152CDEB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-0.728</w:t>
            </w:r>
          </w:p>
        </w:tc>
        <w:tc>
          <w:tcPr>
            <w:tcW w:w="1702" w:type="dxa"/>
            <w:noWrap/>
            <w:vAlign w:val="bottom"/>
          </w:tcPr>
          <w:p w14:paraId="75688E0F"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0.611</w:t>
            </w:r>
          </w:p>
        </w:tc>
      </w:tr>
      <w:tr w:rsidR="003806CD" w:rsidRPr="00A96885" w14:paraId="7FED4EB9"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00D848CE"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lastRenderedPageBreak/>
              <w:t>Degree or higher</w:t>
            </w:r>
          </w:p>
        </w:tc>
        <w:tc>
          <w:tcPr>
            <w:tcW w:w="1843" w:type="dxa"/>
            <w:noWrap/>
            <w:vAlign w:val="bottom"/>
          </w:tcPr>
          <w:p w14:paraId="046DCA20"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-0.063</w:t>
            </w:r>
          </w:p>
        </w:tc>
        <w:tc>
          <w:tcPr>
            <w:tcW w:w="1702" w:type="dxa"/>
            <w:noWrap/>
            <w:vAlign w:val="bottom"/>
          </w:tcPr>
          <w:p w14:paraId="02EFE574"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0.387</w:t>
            </w:r>
          </w:p>
        </w:tc>
        <w:tc>
          <w:tcPr>
            <w:tcW w:w="1702" w:type="dxa"/>
            <w:noWrap/>
            <w:vAlign w:val="bottom"/>
          </w:tcPr>
          <w:p w14:paraId="4842381D"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0.871</w:t>
            </w:r>
          </w:p>
        </w:tc>
        <w:tc>
          <w:tcPr>
            <w:tcW w:w="1843" w:type="dxa"/>
            <w:noWrap/>
            <w:vAlign w:val="bottom"/>
          </w:tcPr>
          <w:p w14:paraId="2F6F881B"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-0.821</w:t>
            </w:r>
          </w:p>
        </w:tc>
        <w:tc>
          <w:tcPr>
            <w:tcW w:w="1702" w:type="dxa"/>
            <w:noWrap/>
            <w:vAlign w:val="bottom"/>
          </w:tcPr>
          <w:p w14:paraId="64C54B79"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0.696</w:t>
            </w:r>
          </w:p>
        </w:tc>
      </w:tr>
      <w:tr w:rsidR="003806CD" w:rsidRPr="00A96885" w14:paraId="1DD4A1B1" w14:textId="77777777" w:rsidTr="003F5964">
        <w:trPr>
          <w:trHeight w:val="300"/>
        </w:trPr>
        <w:tc>
          <w:tcPr>
            <w:tcW w:w="4814" w:type="dxa"/>
            <w:noWrap/>
            <w:hideMark/>
          </w:tcPr>
          <w:p w14:paraId="4DF21361"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Don't know</w:t>
            </w:r>
          </w:p>
        </w:tc>
        <w:tc>
          <w:tcPr>
            <w:tcW w:w="1843" w:type="dxa"/>
            <w:noWrap/>
            <w:vAlign w:val="bottom"/>
          </w:tcPr>
          <w:p w14:paraId="5ADE59F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0.572</w:t>
            </w:r>
          </w:p>
        </w:tc>
        <w:tc>
          <w:tcPr>
            <w:tcW w:w="1702" w:type="dxa"/>
            <w:noWrap/>
            <w:vAlign w:val="bottom"/>
          </w:tcPr>
          <w:p w14:paraId="1F2E178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0.393</w:t>
            </w:r>
          </w:p>
        </w:tc>
        <w:tc>
          <w:tcPr>
            <w:tcW w:w="1702" w:type="dxa"/>
            <w:noWrap/>
            <w:vAlign w:val="bottom"/>
          </w:tcPr>
          <w:p w14:paraId="46492B6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0.146</w:t>
            </w:r>
          </w:p>
        </w:tc>
        <w:tc>
          <w:tcPr>
            <w:tcW w:w="1843" w:type="dxa"/>
            <w:noWrap/>
            <w:vAlign w:val="bottom"/>
          </w:tcPr>
          <w:p w14:paraId="0012B8F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-0.198</w:t>
            </w:r>
          </w:p>
        </w:tc>
        <w:tc>
          <w:tcPr>
            <w:tcW w:w="1702" w:type="dxa"/>
            <w:noWrap/>
            <w:vAlign w:val="bottom"/>
          </w:tcPr>
          <w:p w14:paraId="694F2F4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1.342</w:t>
            </w:r>
          </w:p>
        </w:tc>
      </w:tr>
      <w:tr w:rsidR="003806CD" w:rsidRPr="00A96885" w14:paraId="662E780D"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014BB296" w14:textId="77777777" w:rsidR="003806CD" w:rsidRPr="00B15E40" w:rsidRDefault="003806CD" w:rsidP="003F5964">
            <w:pPr>
              <w:pStyle w:val="TableText"/>
              <w:rPr>
                <w:szCs w:val="20"/>
              </w:rPr>
            </w:pPr>
            <w:r w:rsidRPr="00B15E40">
              <w:rPr>
                <w:szCs w:val="20"/>
              </w:rPr>
              <w:t>Driving licence</w:t>
            </w:r>
          </w:p>
        </w:tc>
        <w:tc>
          <w:tcPr>
            <w:tcW w:w="1843" w:type="dxa"/>
          </w:tcPr>
          <w:p w14:paraId="500EC935" w14:textId="77777777" w:rsidR="003806CD" w:rsidRPr="00B15E40" w:rsidRDefault="003806CD" w:rsidP="003F5964">
            <w:pPr>
              <w:pStyle w:val="TableText"/>
              <w:jc w:val="right"/>
              <w:rPr>
                <w:szCs w:val="20"/>
              </w:rPr>
            </w:pPr>
          </w:p>
        </w:tc>
        <w:tc>
          <w:tcPr>
            <w:tcW w:w="1702" w:type="dxa"/>
          </w:tcPr>
          <w:p w14:paraId="6249D03E" w14:textId="77777777" w:rsidR="003806CD" w:rsidRPr="00B15E40" w:rsidRDefault="003806CD" w:rsidP="003F5964">
            <w:pPr>
              <w:pStyle w:val="TableText"/>
              <w:jc w:val="right"/>
              <w:rPr>
                <w:szCs w:val="20"/>
              </w:rPr>
            </w:pPr>
          </w:p>
        </w:tc>
        <w:tc>
          <w:tcPr>
            <w:tcW w:w="1702" w:type="dxa"/>
          </w:tcPr>
          <w:p w14:paraId="44C6C599" w14:textId="77777777" w:rsidR="003806CD" w:rsidRPr="00B15E40" w:rsidRDefault="003806CD" w:rsidP="003F5964">
            <w:pPr>
              <w:pStyle w:val="TableText"/>
              <w:jc w:val="right"/>
              <w:rPr>
                <w:szCs w:val="20"/>
              </w:rPr>
            </w:pPr>
          </w:p>
        </w:tc>
        <w:tc>
          <w:tcPr>
            <w:tcW w:w="1843" w:type="dxa"/>
          </w:tcPr>
          <w:p w14:paraId="189747B7" w14:textId="77777777" w:rsidR="003806CD" w:rsidRPr="00B15E40" w:rsidRDefault="003806CD" w:rsidP="003F5964">
            <w:pPr>
              <w:pStyle w:val="TableText"/>
              <w:jc w:val="right"/>
              <w:rPr>
                <w:szCs w:val="20"/>
              </w:rPr>
            </w:pPr>
          </w:p>
        </w:tc>
        <w:tc>
          <w:tcPr>
            <w:tcW w:w="1702" w:type="dxa"/>
          </w:tcPr>
          <w:p w14:paraId="7EA6F5BE" w14:textId="77777777" w:rsidR="003806CD" w:rsidRPr="00B15E40" w:rsidRDefault="003806CD" w:rsidP="003F5964">
            <w:pPr>
              <w:pStyle w:val="TableText"/>
              <w:jc w:val="right"/>
              <w:rPr>
                <w:szCs w:val="20"/>
              </w:rPr>
            </w:pPr>
          </w:p>
        </w:tc>
      </w:tr>
      <w:tr w:rsidR="003806CD" w:rsidRPr="00A96885" w14:paraId="6FDB03B3" w14:textId="77777777" w:rsidTr="003F5964">
        <w:tc>
          <w:tcPr>
            <w:tcW w:w="4814" w:type="dxa"/>
          </w:tcPr>
          <w:p w14:paraId="1FC078A5" w14:textId="77777777" w:rsidR="003806CD" w:rsidRPr="00A96885" w:rsidRDefault="003806CD" w:rsidP="003F5964">
            <w:pPr>
              <w:pStyle w:val="TableText"/>
              <w:rPr>
                <w:szCs w:val="20"/>
              </w:rPr>
            </w:pPr>
            <w:r w:rsidRPr="00A96885">
              <w:rPr>
                <w:szCs w:val="20"/>
              </w:rPr>
              <w:t>No</w:t>
            </w:r>
          </w:p>
        </w:tc>
        <w:tc>
          <w:tcPr>
            <w:tcW w:w="1843" w:type="dxa"/>
          </w:tcPr>
          <w:p w14:paraId="35E11753" w14:textId="77777777" w:rsidR="003806CD" w:rsidRPr="00A96885" w:rsidRDefault="003806CD" w:rsidP="003F5964">
            <w:pPr>
              <w:pStyle w:val="TableText"/>
              <w:jc w:val="right"/>
              <w:rPr>
                <w:szCs w:val="20"/>
              </w:rPr>
            </w:pPr>
            <w:r w:rsidRPr="00A96885">
              <w:rPr>
                <w:szCs w:val="20"/>
              </w:rPr>
              <w:t>(base)</w:t>
            </w:r>
          </w:p>
        </w:tc>
        <w:tc>
          <w:tcPr>
            <w:tcW w:w="1702" w:type="dxa"/>
          </w:tcPr>
          <w:p w14:paraId="1748ACA3" w14:textId="77777777" w:rsidR="003806CD" w:rsidRPr="00A96885" w:rsidRDefault="003806CD" w:rsidP="003F5964">
            <w:pPr>
              <w:pStyle w:val="TableText"/>
              <w:jc w:val="right"/>
              <w:rPr>
                <w:szCs w:val="20"/>
              </w:rPr>
            </w:pPr>
          </w:p>
        </w:tc>
        <w:tc>
          <w:tcPr>
            <w:tcW w:w="1702" w:type="dxa"/>
          </w:tcPr>
          <w:p w14:paraId="5A13A8C1" w14:textId="77777777" w:rsidR="003806CD" w:rsidRPr="00A96885" w:rsidRDefault="003806CD" w:rsidP="003F5964">
            <w:pPr>
              <w:pStyle w:val="TableText"/>
              <w:jc w:val="right"/>
              <w:rPr>
                <w:szCs w:val="20"/>
              </w:rPr>
            </w:pPr>
          </w:p>
        </w:tc>
        <w:tc>
          <w:tcPr>
            <w:tcW w:w="1843" w:type="dxa"/>
          </w:tcPr>
          <w:p w14:paraId="3F3DCF27" w14:textId="77777777" w:rsidR="003806CD" w:rsidRPr="00A96885" w:rsidRDefault="003806CD" w:rsidP="003F5964">
            <w:pPr>
              <w:pStyle w:val="TableText"/>
              <w:jc w:val="right"/>
              <w:rPr>
                <w:szCs w:val="20"/>
              </w:rPr>
            </w:pPr>
          </w:p>
        </w:tc>
        <w:tc>
          <w:tcPr>
            <w:tcW w:w="1702" w:type="dxa"/>
          </w:tcPr>
          <w:p w14:paraId="4140D93E" w14:textId="77777777" w:rsidR="003806CD" w:rsidRPr="00A96885" w:rsidRDefault="003806CD" w:rsidP="003F5964">
            <w:pPr>
              <w:pStyle w:val="TableText"/>
              <w:jc w:val="right"/>
              <w:rPr>
                <w:szCs w:val="20"/>
              </w:rPr>
            </w:pPr>
          </w:p>
        </w:tc>
      </w:tr>
      <w:tr w:rsidR="003806CD" w:rsidRPr="00A96885" w14:paraId="23CD8C6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4029E49C"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Yes</w:t>
            </w:r>
          </w:p>
        </w:tc>
        <w:tc>
          <w:tcPr>
            <w:tcW w:w="1843" w:type="dxa"/>
            <w:noWrap/>
            <w:vAlign w:val="bottom"/>
          </w:tcPr>
          <w:p w14:paraId="223414CF"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-0.329</w:t>
            </w:r>
          </w:p>
        </w:tc>
        <w:tc>
          <w:tcPr>
            <w:tcW w:w="1702" w:type="dxa"/>
            <w:noWrap/>
            <w:vAlign w:val="bottom"/>
          </w:tcPr>
          <w:p w14:paraId="430EFE66"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0.183</w:t>
            </w:r>
          </w:p>
        </w:tc>
        <w:tc>
          <w:tcPr>
            <w:tcW w:w="1702" w:type="dxa"/>
            <w:noWrap/>
            <w:vAlign w:val="bottom"/>
          </w:tcPr>
          <w:p w14:paraId="3142678C"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0.073*</w:t>
            </w:r>
          </w:p>
        </w:tc>
        <w:tc>
          <w:tcPr>
            <w:tcW w:w="1843" w:type="dxa"/>
            <w:noWrap/>
            <w:vAlign w:val="bottom"/>
          </w:tcPr>
          <w:p w14:paraId="5B8B2D31"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-0.689</w:t>
            </w:r>
          </w:p>
        </w:tc>
        <w:tc>
          <w:tcPr>
            <w:tcW w:w="1702" w:type="dxa"/>
            <w:noWrap/>
            <w:vAlign w:val="bottom"/>
          </w:tcPr>
          <w:p w14:paraId="055187A6"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0.030</w:t>
            </w:r>
          </w:p>
        </w:tc>
      </w:tr>
      <w:tr w:rsidR="003806CD" w:rsidRPr="00A96885" w14:paraId="53CD6DA7" w14:textId="77777777" w:rsidTr="003F5964">
        <w:tc>
          <w:tcPr>
            <w:tcW w:w="4814" w:type="dxa"/>
          </w:tcPr>
          <w:p w14:paraId="1F90F004" w14:textId="77777777" w:rsidR="003806CD" w:rsidRPr="00A96885" w:rsidRDefault="003806CD" w:rsidP="003F5964">
            <w:pPr>
              <w:pStyle w:val="TableText"/>
              <w:rPr>
                <w:szCs w:val="20"/>
              </w:rPr>
            </w:pPr>
            <w:r w:rsidRPr="00A96885">
              <w:rPr>
                <w:szCs w:val="20"/>
              </w:rPr>
              <w:t>Existing work support</w:t>
            </w:r>
          </w:p>
        </w:tc>
        <w:tc>
          <w:tcPr>
            <w:tcW w:w="1843" w:type="dxa"/>
          </w:tcPr>
          <w:p w14:paraId="165488B2" w14:textId="77777777" w:rsidR="003806CD" w:rsidRPr="00A96885" w:rsidRDefault="003806CD" w:rsidP="003F5964">
            <w:pPr>
              <w:pStyle w:val="TableText"/>
              <w:jc w:val="right"/>
              <w:rPr>
                <w:szCs w:val="20"/>
              </w:rPr>
            </w:pPr>
          </w:p>
        </w:tc>
        <w:tc>
          <w:tcPr>
            <w:tcW w:w="1702" w:type="dxa"/>
          </w:tcPr>
          <w:p w14:paraId="440CD3D4" w14:textId="77777777" w:rsidR="003806CD" w:rsidRPr="00A96885" w:rsidRDefault="003806CD" w:rsidP="003F5964">
            <w:pPr>
              <w:pStyle w:val="TableText"/>
              <w:jc w:val="right"/>
              <w:rPr>
                <w:szCs w:val="20"/>
              </w:rPr>
            </w:pPr>
          </w:p>
        </w:tc>
        <w:tc>
          <w:tcPr>
            <w:tcW w:w="1702" w:type="dxa"/>
          </w:tcPr>
          <w:p w14:paraId="3B274A93" w14:textId="77777777" w:rsidR="003806CD" w:rsidRPr="00A96885" w:rsidRDefault="003806CD" w:rsidP="003F5964">
            <w:pPr>
              <w:pStyle w:val="TableText"/>
              <w:jc w:val="right"/>
              <w:rPr>
                <w:szCs w:val="20"/>
              </w:rPr>
            </w:pPr>
          </w:p>
        </w:tc>
        <w:tc>
          <w:tcPr>
            <w:tcW w:w="1843" w:type="dxa"/>
          </w:tcPr>
          <w:p w14:paraId="6D64CC15" w14:textId="77777777" w:rsidR="003806CD" w:rsidRPr="00A96885" w:rsidRDefault="003806CD" w:rsidP="003F5964">
            <w:pPr>
              <w:pStyle w:val="TableText"/>
              <w:jc w:val="right"/>
              <w:rPr>
                <w:szCs w:val="20"/>
              </w:rPr>
            </w:pPr>
          </w:p>
        </w:tc>
        <w:tc>
          <w:tcPr>
            <w:tcW w:w="1702" w:type="dxa"/>
          </w:tcPr>
          <w:p w14:paraId="4EF623EF" w14:textId="77777777" w:rsidR="003806CD" w:rsidRPr="00A96885" w:rsidRDefault="003806CD" w:rsidP="003F5964">
            <w:pPr>
              <w:pStyle w:val="TableText"/>
              <w:jc w:val="right"/>
              <w:rPr>
                <w:szCs w:val="20"/>
              </w:rPr>
            </w:pPr>
          </w:p>
        </w:tc>
      </w:tr>
      <w:tr w:rsidR="003806CD" w:rsidRPr="00A96885" w14:paraId="01FF23F1"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0AF473BE" w14:textId="77777777" w:rsidR="003806CD" w:rsidRPr="00B15E40" w:rsidRDefault="003806CD" w:rsidP="003F5964">
            <w:pPr>
              <w:pStyle w:val="TableText"/>
              <w:rPr>
                <w:szCs w:val="20"/>
              </w:rPr>
            </w:pPr>
            <w:r w:rsidRPr="00B15E40">
              <w:rPr>
                <w:szCs w:val="20"/>
              </w:rPr>
              <w:t>No</w:t>
            </w:r>
          </w:p>
        </w:tc>
        <w:tc>
          <w:tcPr>
            <w:tcW w:w="1843" w:type="dxa"/>
          </w:tcPr>
          <w:p w14:paraId="5F08EBDB" w14:textId="77777777" w:rsidR="003806CD" w:rsidRPr="00B15E40" w:rsidRDefault="003806CD" w:rsidP="003F5964">
            <w:pPr>
              <w:pStyle w:val="TableText"/>
              <w:jc w:val="right"/>
              <w:rPr>
                <w:szCs w:val="20"/>
              </w:rPr>
            </w:pPr>
            <w:r w:rsidRPr="00B15E40">
              <w:rPr>
                <w:szCs w:val="20"/>
              </w:rPr>
              <w:t>(base)</w:t>
            </w:r>
          </w:p>
        </w:tc>
        <w:tc>
          <w:tcPr>
            <w:tcW w:w="1702" w:type="dxa"/>
          </w:tcPr>
          <w:p w14:paraId="744D145C" w14:textId="77777777" w:rsidR="003806CD" w:rsidRPr="00B15E40" w:rsidRDefault="003806CD" w:rsidP="003F5964">
            <w:pPr>
              <w:pStyle w:val="TableText"/>
              <w:jc w:val="right"/>
              <w:rPr>
                <w:szCs w:val="20"/>
              </w:rPr>
            </w:pPr>
          </w:p>
        </w:tc>
        <w:tc>
          <w:tcPr>
            <w:tcW w:w="1702" w:type="dxa"/>
          </w:tcPr>
          <w:p w14:paraId="4C130B87" w14:textId="77777777" w:rsidR="003806CD" w:rsidRPr="00B15E40" w:rsidRDefault="003806CD" w:rsidP="003F5964">
            <w:pPr>
              <w:pStyle w:val="TableText"/>
              <w:jc w:val="right"/>
              <w:rPr>
                <w:szCs w:val="20"/>
              </w:rPr>
            </w:pPr>
          </w:p>
        </w:tc>
        <w:tc>
          <w:tcPr>
            <w:tcW w:w="1843" w:type="dxa"/>
          </w:tcPr>
          <w:p w14:paraId="11AE087F" w14:textId="77777777" w:rsidR="003806CD" w:rsidRPr="00B15E40" w:rsidRDefault="003806CD" w:rsidP="003F5964">
            <w:pPr>
              <w:pStyle w:val="TableText"/>
              <w:jc w:val="right"/>
              <w:rPr>
                <w:szCs w:val="20"/>
              </w:rPr>
            </w:pPr>
          </w:p>
        </w:tc>
        <w:tc>
          <w:tcPr>
            <w:tcW w:w="1702" w:type="dxa"/>
          </w:tcPr>
          <w:p w14:paraId="5C88AA6E" w14:textId="77777777" w:rsidR="003806CD" w:rsidRPr="00B15E40" w:rsidRDefault="003806CD" w:rsidP="003F5964">
            <w:pPr>
              <w:pStyle w:val="TableText"/>
              <w:jc w:val="right"/>
              <w:rPr>
                <w:szCs w:val="20"/>
              </w:rPr>
            </w:pPr>
          </w:p>
        </w:tc>
      </w:tr>
      <w:tr w:rsidR="003806CD" w:rsidRPr="00A96885" w14:paraId="6A83180B" w14:textId="77777777" w:rsidTr="003F5964">
        <w:trPr>
          <w:trHeight w:val="300"/>
        </w:trPr>
        <w:tc>
          <w:tcPr>
            <w:tcW w:w="4814" w:type="dxa"/>
            <w:noWrap/>
            <w:hideMark/>
          </w:tcPr>
          <w:p w14:paraId="34129032"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Yes</w:t>
            </w:r>
          </w:p>
        </w:tc>
        <w:tc>
          <w:tcPr>
            <w:tcW w:w="1843" w:type="dxa"/>
            <w:noWrap/>
            <w:vAlign w:val="bottom"/>
          </w:tcPr>
          <w:p w14:paraId="4732981F"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-0.102</w:t>
            </w:r>
          </w:p>
        </w:tc>
        <w:tc>
          <w:tcPr>
            <w:tcW w:w="1702" w:type="dxa"/>
            <w:noWrap/>
            <w:vAlign w:val="bottom"/>
          </w:tcPr>
          <w:p w14:paraId="7B02B274"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0.237</w:t>
            </w:r>
          </w:p>
        </w:tc>
        <w:tc>
          <w:tcPr>
            <w:tcW w:w="1702" w:type="dxa"/>
            <w:noWrap/>
            <w:vAlign w:val="bottom"/>
          </w:tcPr>
          <w:p w14:paraId="3184FA23"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0.669</w:t>
            </w:r>
          </w:p>
        </w:tc>
        <w:tc>
          <w:tcPr>
            <w:tcW w:w="1843" w:type="dxa"/>
            <w:noWrap/>
            <w:vAlign w:val="bottom"/>
          </w:tcPr>
          <w:p w14:paraId="557CDD1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-0.567</w:t>
            </w:r>
          </w:p>
        </w:tc>
        <w:tc>
          <w:tcPr>
            <w:tcW w:w="1702" w:type="dxa"/>
            <w:noWrap/>
            <w:vAlign w:val="bottom"/>
          </w:tcPr>
          <w:p w14:paraId="3239B28A"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0.364</w:t>
            </w:r>
          </w:p>
        </w:tc>
      </w:tr>
      <w:tr w:rsidR="003806CD" w:rsidRPr="00A96885" w14:paraId="040DC697"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423E5BE0" w14:textId="77777777" w:rsidR="003806CD" w:rsidRPr="00B15E40" w:rsidRDefault="003806CD" w:rsidP="003F5964">
            <w:pPr>
              <w:pStyle w:val="TableText"/>
              <w:rPr>
                <w:szCs w:val="20"/>
              </w:rPr>
            </w:pPr>
            <w:r w:rsidRPr="00B15E40">
              <w:rPr>
                <w:szCs w:val="20"/>
              </w:rPr>
              <w:t>Last in work</w:t>
            </w:r>
          </w:p>
        </w:tc>
        <w:tc>
          <w:tcPr>
            <w:tcW w:w="1843" w:type="dxa"/>
          </w:tcPr>
          <w:p w14:paraId="6D578035" w14:textId="77777777" w:rsidR="003806CD" w:rsidRPr="00B15E40" w:rsidRDefault="003806CD" w:rsidP="003F5964">
            <w:pPr>
              <w:pStyle w:val="TableText"/>
              <w:jc w:val="right"/>
              <w:rPr>
                <w:szCs w:val="20"/>
              </w:rPr>
            </w:pPr>
          </w:p>
        </w:tc>
        <w:tc>
          <w:tcPr>
            <w:tcW w:w="1702" w:type="dxa"/>
          </w:tcPr>
          <w:p w14:paraId="50DE574E" w14:textId="77777777" w:rsidR="003806CD" w:rsidRPr="00B15E40" w:rsidRDefault="003806CD" w:rsidP="003F5964">
            <w:pPr>
              <w:pStyle w:val="TableText"/>
              <w:jc w:val="right"/>
              <w:rPr>
                <w:szCs w:val="20"/>
              </w:rPr>
            </w:pPr>
          </w:p>
        </w:tc>
        <w:tc>
          <w:tcPr>
            <w:tcW w:w="1702" w:type="dxa"/>
          </w:tcPr>
          <w:p w14:paraId="7CC83475" w14:textId="77777777" w:rsidR="003806CD" w:rsidRPr="00B15E40" w:rsidRDefault="003806CD" w:rsidP="003F5964">
            <w:pPr>
              <w:pStyle w:val="TableText"/>
              <w:jc w:val="right"/>
              <w:rPr>
                <w:szCs w:val="20"/>
              </w:rPr>
            </w:pPr>
          </w:p>
        </w:tc>
        <w:tc>
          <w:tcPr>
            <w:tcW w:w="1843" w:type="dxa"/>
          </w:tcPr>
          <w:p w14:paraId="279166A4" w14:textId="77777777" w:rsidR="003806CD" w:rsidRPr="00B15E40" w:rsidRDefault="003806CD" w:rsidP="003F5964">
            <w:pPr>
              <w:pStyle w:val="TableText"/>
              <w:jc w:val="right"/>
              <w:rPr>
                <w:szCs w:val="20"/>
              </w:rPr>
            </w:pPr>
          </w:p>
        </w:tc>
        <w:tc>
          <w:tcPr>
            <w:tcW w:w="1702" w:type="dxa"/>
          </w:tcPr>
          <w:p w14:paraId="101B580E" w14:textId="77777777" w:rsidR="003806CD" w:rsidRPr="00B15E40" w:rsidRDefault="003806CD" w:rsidP="003F5964">
            <w:pPr>
              <w:pStyle w:val="TableText"/>
              <w:jc w:val="right"/>
              <w:rPr>
                <w:szCs w:val="20"/>
              </w:rPr>
            </w:pPr>
          </w:p>
        </w:tc>
      </w:tr>
      <w:tr w:rsidR="003806CD" w:rsidRPr="00A96885" w14:paraId="3160FA25" w14:textId="77777777" w:rsidTr="003F5964">
        <w:tc>
          <w:tcPr>
            <w:tcW w:w="4814" w:type="dxa"/>
          </w:tcPr>
          <w:p w14:paraId="1F88367F" w14:textId="77777777" w:rsidR="003806CD" w:rsidRPr="00A96885" w:rsidRDefault="003806CD" w:rsidP="003F5964">
            <w:pPr>
              <w:pStyle w:val="TableText"/>
              <w:rPr>
                <w:szCs w:val="20"/>
              </w:rPr>
            </w:pPr>
            <w:r w:rsidRPr="00A96885">
              <w:rPr>
                <w:szCs w:val="20"/>
              </w:rPr>
              <w:t>0-6 months</w:t>
            </w:r>
          </w:p>
        </w:tc>
        <w:tc>
          <w:tcPr>
            <w:tcW w:w="1843" w:type="dxa"/>
          </w:tcPr>
          <w:p w14:paraId="479F5CFC" w14:textId="77777777" w:rsidR="003806CD" w:rsidRPr="00A96885" w:rsidRDefault="003806CD" w:rsidP="003F5964">
            <w:pPr>
              <w:pStyle w:val="TableText"/>
              <w:jc w:val="right"/>
              <w:rPr>
                <w:szCs w:val="20"/>
              </w:rPr>
            </w:pPr>
            <w:r w:rsidRPr="00A96885">
              <w:rPr>
                <w:szCs w:val="20"/>
              </w:rPr>
              <w:t>(base)</w:t>
            </w:r>
          </w:p>
        </w:tc>
        <w:tc>
          <w:tcPr>
            <w:tcW w:w="1702" w:type="dxa"/>
          </w:tcPr>
          <w:p w14:paraId="47BF07E3" w14:textId="77777777" w:rsidR="003806CD" w:rsidRPr="00A96885" w:rsidRDefault="003806CD" w:rsidP="003F5964">
            <w:pPr>
              <w:pStyle w:val="TableText"/>
              <w:jc w:val="right"/>
              <w:rPr>
                <w:szCs w:val="20"/>
              </w:rPr>
            </w:pPr>
          </w:p>
        </w:tc>
        <w:tc>
          <w:tcPr>
            <w:tcW w:w="1702" w:type="dxa"/>
          </w:tcPr>
          <w:p w14:paraId="069E6F3A" w14:textId="77777777" w:rsidR="003806CD" w:rsidRPr="00A96885" w:rsidRDefault="003806CD" w:rsidP="003F5964">
            <w:pPr>
              <w:pStyle w:val="TableText"/>
              <w:jc w:val="right"/>
              <w:rPr>
                <w:szCs w:val="20"/>
              </w:rPr>
            </w:pPr>
          </w:p>
        </w:tc>
        <w:tc>
          <w:tcPr>
            <w:tcW w:w="1843" w:type="dxa"/>
          </w:tcPr>
          <w:p w14:paraId="071DBCCB" w14:textId="77777777" w:rsidR="003806CD" w:rsidRPr="00A96885" w:rsidRDefault="003806CD" w:rsidP="003F5964">
            <w:pPr>
              <w:pStyle w:val="TableText"/>
              <w:jc w:val="right"/>
              <w:rPr>
                <w:szCs w:val="20"/>
              </w:rPr>
            </w:pPr>
          </w:p>
        </w:tc>
        <w:tc>
          <w:tcPr>
            <w:tcW w:w="1702" w:type="dxa"/>
          </w:tcPr>
          <w:p w14:paraId="1AE07E7B" w14:textId="77777777" w:rsidR="003806CD" w:rsidRPr="00A96885" w:rsidRDefault="003806CD" w:rsidP="003F5964">
            <w:pPr>
              <w:pStyle w:val="TableText"/>
              <w:jc w:val="right"/>
              <w:rPr>
                <w:szCs w:val="20"/>
              </w:rPr>
            </w:pPr>
          </w:p>
        </w:tc>
      </w:tr>
      <w:tr w:rsidR="003806CD" w:rsidRPr="00A96885" w14:paraId="595AD4AF"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70691F87"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7-12 months</w:t>
            </w:r>
          </w:p>
        </w:tc>
        <w:tc>
          <w:tcPr>
            <w:tcW w:w="1843" w:type="dxa"/>
            <w:noWrap/>
            <w:vAlign w:val="bottom"/>
          </w:tcPr>
          <w:p w14:paraId="0BEB5FD4"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-0.136</w:t>
            </w:r>
          </w:p>
        </w:tc>
        <w:tc>
          <w:tcPr>
            <w:tcW w:w="1702" w:type="dxa"/>
            <w:noWrap/>
            <w:vAlign w:val="bottom"/>
          </w:tcPr>
          <w:p w14:paraId="5FC7FD23"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0.254</w:t>
            </w:r>
          </w:p>
        </w:tc>
        <w:tc>
          <w:tcPr>
            <w:tcW w:w="1702" w:type="dxa"/>
            <w:noWrap/>
            <w:vAlign w:val="bottom"/>
          </w:tcPr>
          <w:p w14:paraId="16471F9A"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0.592</w:t>
            </w:r>
          </w:p>
        </w:tc>
        <w:tc>
          <w:tcPr>
            <w:tcW w:w="1843" w:type="dxa"/>
            <w:noWrap/>
            <w:vAlign w:val="bottom"/>
          </w:tcPr>
          <w:p w14:paraId="41942266"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-0.634</w:t>
            </w:r>
          </w:p>
        </w:tc>
        <w:tc>
          <w:tcPr>
            <w:tcW w:w="1702" w:type="dxa"/>
            <w:noWrap/>
            <w:vAlign w:val="bottom"/>
          </w:tcPr>
          <w:p w14:paraId="6AF87985"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0.362</w:t>
            </w:r>
          </w:p>
        </w:tc>
      </w:tr>
      <w:tr w:rsidR="003806CD" w:rsidRPr="00A96885" w14:paraId="370FE3B2" w14:textId="77777777" w:rsidTr="003F5964">
        <w:trPr>
          <w:trHeight w:val="300"/>
        </w:trPr>
        <w:tc>
          <w:tcPr>
            <w:tcW w:w="4814" w:type="dxa"/>
            <w:noWrap/>
            <w:hideMark/>
          </w:tcPr>
          <w:p w14:paraId="0C9E10AC"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1-2 years</w:t>
            </w:r>
          </w:p>
        </w:tc>
        <w:tc>
          <w:tcPr>
            <w:tcW w:w="1843" w:type="dxa"/>
            <w:noWrap/>
            <w:vAlign w:val="bottom"/>
          </w:tcPr>
          <w:p w14:paraId="26F25AD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-0.324</w:t>
            </w:r>
          </w:p>
        </w:tc>
        <w:tc>
          <w:tcPr>
            <w:tcW w:w="1702" w:type="dxa"/>
            <w:noWrap/>
            <w:vAlign w:val="bottom"/>
          </w:tcPr>
          <w:p w14:paraId="3A92F6F1"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0.253</w:t>
            </w:r>
          </w:p>
        </w:tc>
        <w:tc>
          <w:tcPr>
            <w:tcW w:w="1702" w:type="dxa"/>
            <w:noWrap/>
            <w:vAlign w:val="bottom"/>
          </w:tcPr>
          <w:p w14:paraId="33184E6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0.200</w:t>
            </w:r>
          </w:p>
        </w:tc>
        <w:tc>
          <w:tcPr>
            <w:tcW w:w="1843" w:type="dxa"/>
            <w:noWrap/>
            <w:vAlign w:val="bottom"/>
          </w:tcPr>
          <w:p w14:paraId="46855B07"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-0.820</w:t>
            </w:r>
          </w:p>
        </w:tc>
        <w:tc>
          <w:tcPr>
            <w:tcW w:w="1702" w:type="dxa"/>
            <w:noWrap/>
            <w:vAlign w:val="bottom"/>
          </w:tcPr>
          <w:p w14:paraId="0501F490"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0.171</w:t>
            </w:r>
          </w:p>
        </w:tc>
      </w:tr>
      <w:tr w:rsidR="003806CD" w:rsidRPr="00A96885" w14:paraId="63089E98"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779F0405"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3-5 years</w:t>
            </w:r>
          </w:p>
        </w:tc>
        <w:tc>
          <w:tcPr>
            <w:tcW w:w="1843" w:type="dxa"/>
            <w:noWrap/>
            <w:vAlign w:val="bottom"/>
          </w:tcPr>
          <w:p w14:paraId="2A6A2449"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0.237</w:t>
            </w:r>
          </w:p>
        </w:tc>
        <w:tc>
          <w:tcPr>
            <w:tcW w:w="1702" w:type="dxa"/>
            <w:noWrap/>
            <w:vAlign w:val="bottom"/>
          </w:tcPr>
          <w:p w14:paraId="44FED0B9"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0.262</w:t>
            </w:r>
          </w:p>
        </w:tc>
        <w:tc>
          <w:tcPr>
            <w:tcW w:w="1702" w:type="dxa"/>
            <w:noWrap/>
            <w:vAlign w:val="bottom"/>
          </w:tcPr>
          <w:p w14:paraId="7E9A18A1"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0.366</w:t>
            </w:r>
          </w:p>
        </w:tc>
        <w:tc>
          <w:tcPr>
            <w:tcW w:w="1843" w:type="dxa"/>
            <w:noWrap/>
            <w:vAlign w:val="bottom"/>
          </w:tcPr>
          <w:p w14:paraId="78AFC701"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-0.277</w:t>
            </w:r>
          </w:p>
        </w:tc>
        <w:tc>
          <w:tcPr>
            <w:tcW w:w="1702" w:type="dxa"/>
            <w:noWrap/>
            <w:vAlign w:val="bottom"/>
          </w:tcPr>
          <w:p w14:paraId="0A726E92"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0.750</w:t>
            </w:r>
          </w:p>
        </w:tc>
      </w:tr>
      <w:tr w:rsidR="003806CD" w:rsidRPr="00A96885" w14:paraId="16CB4DA1" w14:textId="77777777" w:rsidTr="003F5964">
        <w:trPr>
          <w:trHeight w:val="300"/>
        </w:trPr>
        <w:tc>
          <w:tcPr>
            <w:tcW w:w="4814" w:type="dxa"/>
            <w:noWrap/>
            <w:hideMark/>
          </w:tcPr>
          <w:p w14:paraId="5CB918F7"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6-10 years</w:t>
            </w:r>
          </w:p>
        </w:tc>
        <w:tc>
          <w:tcPr>
            <w:tcW w:w="1843" w:type="dxa"/>
            <w:noWrap/>
            <w:vAlign w:val="bottom"/>
          </w:tcPr>
          <w:p w14:paraId="43FF9D3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-0.154</w:t>
            </w:r>
          </w:p>
        </w:tc>
        <w:tc>
          <w:tcPr>
            <w:tcW w:w="1702" w:type="dxa"/>
            <w:noWrap/>
            <w:vAlign w:val="bottom"/>
          </w:tcPr>
          <w:p w14:paraId="403F068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0.367</w:t>
            </w:r>
          </w:p>
        </w:tc>
        <w:tc>
          <w:tcPr>
            <w:tcW w:w="1702" w:type="dxa"/>
            <w:noWrap/>
            <w:vAlign w:val="bottom"/>
          </w:tcPr>
          <w:p w14:paraId="4CE9F75B"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0.675</w:t>
            </w:r>
          </w:p>
        </w:tc>
        <w:tc>
          <w:tcPr>
            <w:tcW w:w="1843" w:type="dxa"/>
            <w:noWrap/>
            <w:vAlign w:val="bottom"/>
          </w:tcPr>
          <w:p w14:paraId="46C32C22"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-0.873</w:t>
            </w:r>
          </w:p>
        </w:tc>
        <w:tc>
          <w:tcPr>
            <w:tcW w:w="1702" w:type="dxa"/>
            <w:noWrap/>
            <w:vAlign w:val="bottom"/>
          </w:tcPr>
          <w:p w14:paraId="4880F88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0.565</w:t>
            </w:r>
          </w:p>
        </w:tc>
      </w:tr>
      <w:tr w:rsidR="003806CD" w:rsidRPr="00A96885" w14:paraId="3036C958"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106DD343"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10+ years</w:t>
            </w:r>
          </w:p>
        </w:tc>
        <w:tc>
          <w:tcPr>
            <w:tcW w:w="1843" w:type="dxa"/>
            <w:noWrap/>
            <w:vAlign w:val="bottom"/>
          </w:tcPr>
          <w:p w14:paraId="604E668A"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-0.074</w:t>
            </w:r>
          </w:p>
        </w:tc>
        <w:tc>
          <w:tcPr>
            <w:tcW w:w="1702" w:type="dxa"/>
            <w:noWrap/>
            <w:vAlign w:val="bottom"/>
          </w:tcPr>
          <w:p w14:paraId="3AC094A0"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0.370</w:t>
            </w:r>
          </w:p>
        </w:tc>
        <w:tc>
          <w:tcPr>
            <w:tcW w:w="1702" w:type="dxa"/>
            <w:noWrap/>
            <w:vAlign w:val="bottom"/>
          </w:tcPr>
          <w:p w14:paraId="09128576"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0.840</w:t>
            </w:r>
          </w:p>
        </w:tc>
        <w:tc>
          <w:tcPr>
            <w:tcW w:w="1843" w:type="dxa"/>
            <w:noWrap/>
            <w:vAlign w:val="bottom"/>
          </w:tcPr>
          <w:p w14:paraId="2696B059"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-0.799</w:t>
            </w:r>
          </w:p>
        </w:tc>
        <w:tc>
          <w:tcPr>
            <w:tcW w:w="1702" w:type="dxa"/>
            <w:noWrap/>
            <w:vAlign w:val="bottom"/>
          </w:tcPr>
          <w:p w14:paraId="7DF80DCF"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0.650</w:t>
            </w:r>
          </w:p>
        </w:tc>
      </w:tr>
      <w:tr w:rsidR="003806CD" w:rsidRPr="00A96885" w14:paraId="2FB7D3A8" w14:textId="77777777" w:rsidTr="003F5964">
        <w:trPr>
          <w:trHeight w:val="300"/>
        </w:trPr>
        <w:tc>
          <w:tcPr>
            <w:tcW w:w="4814" w:type="dxa"/>
            <w:noWrap/>
            <w:hideMark/>
          </w:tcPr>
          <w:p w14:paraId="40D6F449"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I have never worked before</w:t>
            </w:r>
          </w:p>
        </w:tc>
        <w:tc>
          <w:tcPr>
            <w:tcW w:w="1843" w:type="dxa"/>
            <w:noWrap/>
            <w:vAlign w:val="bottom"/>
          </w:tcPr>
          <w:p w14:paraId="11665AA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0.653</w:t>
            </w:r>
          </w:p>
        </w:tc>
        <w:tc>
          <w:tcPr>
            <w:tcW w:w="1702" w:type="dxa"/>
            <w:noWrap/>
            <w:vAlign w:val="bottom"/>
          </w:tcPr>
          <w:p w14:paraId="1EB0931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0.367</w:t>
            </w:r>
          </w:p>
        </w:tc>
        <w:tc>
          <w:tcPr>
            <w:tcW w:w="1702" w:type="dxa"/>
            <w:noWrap/>
            <w:vAlign w:val="bottom"/>
          </w:tcPr>
          <w:p w14:paraId="770855D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0.075*</w:t>
            </w:r>
          </w:p>
        </w:tc>
        <w:tc>
          <w:tcPr>
            <w:tcW w:w="1843" w:type="dxa"/>
            <w:noWrap/>
            <w:vAlign w:val="bottom"/>
          </w:tcPr>
          <w:p w14:paraId="15D2DE13"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-0.066</w:t>
            </w:r>
          </w:p>
        </w:tc>
        <w:tc>
          <w:tcPr>
            <w:tcW w:w="1702" w:type="dxa"/>
            <w:noWrap/>
            <w:vAlign w:val="bottom"/>
          </w:tcPr>
          <w:p w14:paraId="559E29D6"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1.371</w:t>
            </w:r>
          </w:p>
        </w:tc>
      </w:tr>
      <w:tr w:rsidR="003806CD" w:rsidRPr="00A96885" w14:paraId="2A67D659"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3A3F9080" w14:textId="77777777" w:rsidR="003806CD" w:rsidRPr="00B15E40" w:rsidRDefault="003806CD" w:rsidP="003F5964">
            <w:pPr>
              <w:pStyle w:val="TableText"/>
              <w:rPr>
                <w:szCs w:val="20"/>
              </w:rPr>
            </w:pPr>
            <w:r w:rsidRPr="00B15E40">
              <w:rPr>
                <w:szCs w:val="20"/>
              </w:rPr>
              <w:t>Exercise</w:t>
            </w:r>
          </w:p>
        </w:tc>
        <w:tc>
          <w:tcPr>
            <w:tcW w:w="1843" w:type="dxa"/>
          </w:tcPr>
          <w:p w14:paraId="33974861" w14:textId="77777777" w:rsidR="003806CD" w:rsidRPr="00B15E40" w:rsidRDefault="003806CD" w:rsidP="003F5964">
            <w:pPr>
              <w:pStyle w:val="TableText"/>
              <w:jc w:val="right"/>
              <w:rPr>
                <w:szCs w:val="20"/>
              </w:rPr>
            </w:pPr>
          </w:p>
        </w:tc>
        <w:tc>
          <w:tcPr>
            <w:tcW w:w="1702" w:type="dxa"/>
          </w:tcPr>
          <w:p w14:paraId="4DC08ED3" w14:textId="77777777" w:rsidR="003806CD" w:rsidRPr="00B15E40" w:rsidRDefault="003806CD" w:rsidP="003F5964">
            <w:pPr>
              <w:pStyle w:val="TableText"/>
              <w:jc w:val="right"/>
              <w:rPr>
                <w:szCs w:val="20"/>
              </w:rPr>
            </w:pPr>
          </w:p>
        </w:tc>
        <w:tc>
          <w:tcPr>
            <w:tcW w:w="1702" w:type="dxa"/>
          </w:tcPr>
          <w:p w14:paraId="6F340978" w14:textId="77777777" w:rsidR="003806CD" w:rsidRPr="00B15E40" w:rsidRDefault="003806CD" w:rsidP="003F5964">
            <w:pPr>
              <w:pStyle w:val="TableText"/>
              <w:jc w:val="right"/>
              <w:rPr>
                <w:szCs w:val="20"/>
              </w:rPr>
            </w:pPr>
          </w:p>
        </w:tc>
        <w:tc>
          <w:tcPr>
            <w:tcW w:w="1843" w:type="dxa"/>
          </w:tcPr>
          <w:p w14:paraId="3A5C321C" w14:textId="77777777" w:rsidR="003806CD" w:rsidRPr="00B15E40" w:rsidRDefault="003806CD" w:rsidP="003F5964">
            <w:pPr>
              <w:pStyle w:val="TableText"/>
              <w:jc w:val="right"/>
              <w:rPr>
                <w:szCs w:val="20"/>
              </w:rPr>
            </w:pPr>
          </w:p>
        </w:tc>
        <w:tc>
          <w:tcPr>
            <w:tcW w:w="1702" w:type="dxa"/>
          </w:tcPr>
          <w:p w14:paraId="7DFB3D33" w14:textId="77777777" w:rsidR="003806CD" w:rsidRPr="00B15E40" w:rsidRDefault="003806CD" w:rsidP="003F5964">
            <w:pPr>
              <w:pStyle w:val="TableText"/>
              <w:jc w:val="right"/>
              <w:rPr>
                <w:szCs w:val="20"/>
              </w:rPr>
            </w:pPr>
          </w:p>
        </w:tc>
      </w:tr>
      <w:tr w:rsidR="003806CD" w:rsidRPr="00A96885" w14:paraId="5A795A0B" w14:textId="77777777" w:rsidTr="003F5964">
        <w:tc>
          <w:tcPr>
            <w:tcW w:w="4814" w:type="dxa"/>
          </w:tcPr>
          <w:p w14:paraId="6C96E1E1" w14:textId="77777777" w:rsidR="003806CD" w:rsidRPr="00A96885" w:rsidRDefault="003806CD" w:rsidP="003F5964">
            <w:pPr>
              <w:pStyle w:val="TableText"/>
              <w:rPr>
                <w:szCs w:val="20"/>
              </w:rPr>
            </w:pPr>
            <w:r w:rsidRPr="00A96885">
              <w:rPr>
                <w:szCs w:val="20"/>
              </w:rPr>
              <w:t>I don’t exercise</w:t>
            </w:r>
          </w:p>
        </w:tc>
        <w:tc>
          <w:tcPr>
            <w:tcW w:w="1843" w:type="dxa"/>
          </w:tcPr>
          <w:p w14:paraId="736474DD" w14:textId="77777777" w:rsidR="003806CD" w:rsidRPr="00A96885" w:rsidRDefault="003806CD" w:rsidP="003F5964">
            <w:pPr>
              <w:pStyle w:val="TableText"/>
              <w:jc w:val="right"/>
              <w:rPr>
                <w:szCs w:val="20"/>
              </w:rPr>
            </w:pPr>
            <w:r w:rsidRPr="00A96885">
              <w:rPr>
                <w:szCs w:val="20"/>
              </w:rPr>
              <w:t>(base)</w:t>
            </w:r>
          </w:p>
        </w:tc>
        <w:tc>
          <w:tcPr>
            <w:tcW w:w="1702" w:type="dxa"/>
          </w:tcPr>
          <w:p w14:paraId="6FE43380" w14:textId="77777777" w:rsidR="003806CD" w:rsidRPr="00A96885" w:rsidRDefault="003806CD" w:rsidP="003F5964">
            <w:pPr>
              <w:pStyle w:val="TableText"/>
              <w:jc w:val="right"/>
              <w:rPr>
                <w:szCs w:val="20"/>
              </w:rPr>
            </w:pPr>
          </w:p>
        </w:tc>
        <w:tc>
          <w:tcPr>
            <w:tcW w:w="1702" w:type="dxa"/>
          </w:tcPr>
          <w:p w14:paraId="2098A106" w14:textId="77777777" w:rsidR="003806CD" w:rsidRPr="00A96885" w:rsidRDefault="003806CD" w:rsidP="003F5964">
            <w:pPr>
              <w:pStyle w:val="TableText"/>
              <w:jc w:val="right"/>
              <w:rPr>
                <w:szCs w:val="20"/>
              </w:rPr>
            </w:pPr>
          </w:p>
        </w:tc>
        <w:tc>
          <w:tcPr>
            <w:tcW w:w="1843" w:type="dxa"/>
          </w:tcPr>
          <w:p w14:paraId="1A662FD5" w14:textId="77777777" w:rsidR="003806CD" w:rsidRPr="00A96885" w:rsidRDefault="003806CD" w:rsidP="003F5964">
            <w:pPr>
              <w:pStyle w:val="TableText"/>
              <w:jc w:val="right"/>
              <w:rPr>
                <w:szCs w:val="20"/>
              </w:rPr>
            </w:pPr>
          </w:p>
        </w:tc>
        <w:tc>
          <w:tcPr>
            <w:tcW w:w="1702" w:type="dxa"/>
          </w:tcPr>
          <w:p w14:paraId="5D45D140" w14:textId="77777777" w:rsidR="003806CD" w:rsidRPr="00A96885" w:rsidRDefault="003806CD" w:rsidP="003F5964">
            <w:pPr>
              <w:pStyle w:val="TableText"/>
              <w:jc w:val="right"/>
              <w:rPr>
                <w:szCs w:val="20"/>
              </w:rPr>
            </w:pPr>
          </w:p>
        </w:tc>
      </w:tr>
      <w:tr w:rsidR="003806CD" w:rsidRPr="00A96885" w14:paraId="25C05BD1"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7C803102"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I exercise sometimes</w:t>
            </w:r>
          </w:p>
        </w:tc>
        <w:tc>
          <w:tcPr>
            <w:tcW w:w="1843" w:type="dxa"/>
            <w:noWrap/>
            <w:vAlign w:val="bottom"/>
          </w:tcPr>
          <w:p w14:paraId="5CE511D6"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-0.239</w:t>
            </w:r>
          </w:p>
        </w:tc>
        <w:tc>
          <w:tcPr>
            <w:tcW w:w="1702" w:type="dxa"/>
            <w:noWrap/>
            <w:vAlign w:val="bottom"/>
          </w:tcPr>
          <w:p w14:paraId="5AEA1F2C"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0.216</w:t>
            </w:r>
          </w:p>
        </w:tc>
        <w:tc>
          <w:tcPr>
            <w:tcW w:w="1702" w:type="dxa"/>
            <w:noWrap/>
            <w:vAlign w:val="bottom"/>
          </w:tcPr>
          <w:p w14:paraId="62BAD26B"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0.268</w:t>
            </w:r>
          </w:p>
        </w:tc>
        <w:tc>
          <w:tcPr>
            <w:tcW w:w="1843" w:type="dxa"/>
            <w:noWrap/>
            <w:vAlign w:val="bottom"/>
          </w:tcPr>
          <w:p w14:paraId="3427413E"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-0.662</w:t>
            </w:r>
          </w:p>
        </w:tc>
        <w:tc>
          <w:tcPr>
            <w:tcW w:w="1702" w:type="dxa"/>
            <w:noWrap/>
            <w:vAlign w:val="bottom"/>
          </w:tcPr>
          <w:p w14:paraId="60FEB05A"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0.184</w:t>
            </w:r>
          </w:p>
        </w:tc>
      </w:tr>
      <w:tr w:rsidR="003806CD" w:rsidRPr="00A96885" w14:paraId="45174FF4" w14:textId="77777777" w:rsidTr="003F5964">
        <w:trPr>
          <w:trHeight w:val="300"/>
        </w:trPr>
        <w:tc>
          <w:tcPr>
            <w:tcW w:w="4814" w:type="dxa"/>
            <w:noWrap/>
            <w:hideMark/>
          </w:tcPr>
          <w:p w14:paraId="5F8F22B6"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I exercise regularly</w:t>
            </w:r>
          </w:p>
        </w:tc>
        <w:tc>
          <w:tcPr>
            <w:tcW w:w="1843" w:type="dxa"/>
            <w:noWrap/>
            <w:vAlign w:val="bottom"/>
          </w:tcPr>
          <w:p w14:paraId="11338C64"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-0.114</w:t>
            </w:r>
          </w:p>
        </w:tc>
        <w:tc>
          <w:tcPr>
            <w:tcW w:w="1702" w:type="dxa"/>
            <w:noWrap/>
            <w:vAlign w:val="bottom"/>
          </w:tcPr>
          <w:p w14:paraId="019D9DDE"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0.221</w:t>
            </w:r>
          </w:p>
        </w:tc>
        <w:tc>
          <w:tcPr>
            <w:tcW w:w="1702" w:type="dxa"/>
            <w:noWrap/>
            <w:vAlign w:val="bottom"/>
          </w:tcPr>
          <w:p w14:paraId="16BDF058"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0.606</w:t>
            </w:r>
          </w:p>
        </w:tc>
        <w:tc>
          <w:tcPr>
            <w:tcW w:w="1843" w:type="dxa"/>
            <w:noWrap/>
            <w:vAlign w:val="bottom"/>
          </w:tcPr>
          <w:p w14:paraId="0FBA174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-0.548</w:t>
            </w:r>
          </w:p>
        </w:tc>
        <w:tc>
          <w:tcPr>
            <w:tcW w:w="1702" w:type="dxa"/>
            <w:noWrap/>
            <w:vAlign w:val="bottom"/>
          </w:tcPr>
          <w:p w14:paraId="711B72FD"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0.320</w:t>
            </w:r>
          </w:p>
        </w:tc>
      </w:tr>
      <w:tr w:rsidR="003806CD" w:rsidRPr="00A96885" w14:paraId="22F369A2"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2A63256C" w14:textId="77777777" w:rsidR="003806CD" w:rsidRPr="00B15E40" w:rsidRDefault="003806CD" w:rsidP="003F5964">
            <w:pPr>
              <w:pStyle w:val="TableText"/>
              <w:rPr>
                <w:szCs w:val="20"/>
              </w:rPr>
            </w:pPr>
            <w:r w:rsidRPr="00B15E40">
              <w:rPr>
                <w:szCs w:val="20"/>
              </w:rPr>
              <w:t>Existing health support</w:t>
            </w:r>
          </w:p>
        </w:tc>
        <w:tc>
          <w:tcPr>
            <w:tcW w:w="1843" w:type="dxa"/>
          </w:tcPr>
          <w:p w14:paraId="389F7BA6" w14:textId="77777777" w:rsidR="003806CD" w:rsidRPr="00B15E40" w:rsidRDefault="003806CD" w:rsidP="003F5964">
            <w:pPr>
              <w:pStyle w:val="TableText"/>
              <w:jc w:val="right"/>
              <w:rPr>
                <w:szCs w:val="20"/>
              </w:rPr>
            </w:pPr>
          </w:p>
        </w:tc>
        <w:tc>
          <w:tcPr>
            <w:tcW w:w="1702" w:type="dxa"/>
          </w:tcPr>
          <w:p w14:paraId="595759DB" w14:textId="77777777" w:rsidR="003806CD" w:rsidRPr="00B15E40" w:rsidRDefault="003806CD" w:rsidP="003F5964">
            <w:pPr>
              <w:pStyle w:val="TableText"/>
              <w:jc w:val="right"/>
              <w:rPr>
                <w:szCs w:val="20"/>
              </w:rPr>
            </w:pPr>
          </w:p>
        </w:tc>
        <w:tc>
          <w:tcPr>
            <w:tcW w:w="1702" w:type="dxa"/>
          </w:tcPr>
          <w:p w14:paraId="071F1C80" w14:textId="77777777" w:rsidR="003806CD" w:rsidRPr="00B15E40" w:rsidRDefault="003806CD" w:rsidP="003F5964">
            <w:pPr>
              <w:pStyle w:val="TableText"/>
              <w:jc w:val="right"/>
              <w:rPr>
                <w:szCs w:val="20"/>
              </w:rPr>
            </w:pPr>
          </w:p>
        </w:tc>
        <w:tc>
          <w:tcPr>
            <w:tcW w:w="1843" w:type="dxa"/>
          </w:tcPr>
          <w:p w14:paraId="4F950A3B" w14:textId="77777777" w:rsidR="003806CD" w:rsidRPr="00B15E40" w:rsidRDefault="003806CD" w:rsidP="003F5964">
            <w:pPr>
              <w:pStyle w:val="TableText"/>
              <w:jc w:val="right"/>
              <w:rPr>
                <w:szCs w:val="20"/>
              </w:rPr>
            </w:pPr>
          </w:p>
        </w:tc>
        <w:tc>
          <w:tcPr>
            <w:tcW w:w="1702" w:type="dxa"/>
          </w:tcPr>
          <w:p w14:paraId="23B647F6" w14:textId="77777777" w:rsidR="003806CD" w:rsidRPr="00B15E40" w:rsidRDefault="003806CD" w:rsidP="003F5964">
            <w:pPr>
              <w:pStyle w:val="TableText"/>
              <w:jc w:val="right"/>
              <w:rPr>
                <w:szCs w:val="20"/>
              </w:rPr>
            </w:pPr>
          </w:p>
        </w:tc>
      </w:tr>
      <w:tr w:rsidR="003806CD" w:rsidRPr="00A96885" w14:paraId="526FCF8C" w14:textId="77777777" w:rsidTr="003F5964">
        <w:tc>
          <w:tcPr>
            <w:tcW w:w="4814" w:type="dxa"/>
          </w:tcPr>
          <w:p w14:paraId="6F282758" w14:textId="77777777" w:rsidR="003806CD" w:rsidRPr="00A96885" w:rsidRDefault="003806CD" w:rsidP="003F5964">
            <w:pPr>
              <w:pStyle w:val="TableText"/>
              <w:rPr>
                <w:szCs w:val="20"/>
              </w:rPr>
            </w:pPr>
            <w:r w:rsidRPr="00A96885">
              <w:rPr>
                <w:szCs w:val="20"/>
              </w:rPr>
              <w:t>No</w:t>
            </w:r>
          </w:p>
        </w:tc>
        <w:tc>
          <w:tcPr>
            <w:tcW w:w="1843" w:type="dxa"/>
          </w:tcPr>
          <w:p w14:paraId="727A3D59" w14:textId="77777777" w:rsidR="003806CD" w:rsidRPr="00A96885" w:rsidRDefault="003806CD" w:rsidP="003F5964">
            <w:pPr>
              <w:pStyle w:val="TableText"/>
              <w:jc w:val="right"/>
              <w:rPr>
                <w:szCs w:val="20"/>
              </w:rPr>
            </w:pPr>
            <w:r w:rsidRPr="00A96885">
              <w:rPr>
                <w:szCs w:val="20"/>
              </w:rPr>
              <w:t>(base)</w:t>
            </w:r>
          </w:p>
        </w:tc>
        <w:tc>
          <w:tcPr>
            <w:tcW w:w="1702" w:type="dxa"/>
          </w:tcPr>
          <w:p w14:paraId="56906C34" w14:textId="77777777" w:rsidR="003806CD" w:rsidRPr="00A96885" w:rsidRDefault="003806CD" w:rsidP="003F5964">
            <w:pPr>
              <w:pStyle w:val="TableText"/>
              <w:jc w:val="right"/>
              <w:rPr>
                <w:szCs w:val="20"/>
              </w:rPr>
            </w:pPr>
          </w:p>
        </w:tc>
        <w:tc>
          <w:tcPr>
            <w:tcW w:w="1702" w:type="dxa"/>
          </w:tcPr>
          <w:p w14:paraId="7D93DDE1" w14:textId="77777777" w:rsidR="003806CD" w:rsidRPr="00A96885" w:rsidRDefault="003806CD" w:rsidP="003F5964">
            <w:pPr>
              <w:pStyle w:val="TableText"/>
              <w:jc w:val="right"/>
              <w:rPr>
                <w:szCs w:val="20"/>
              </w:rPr>
            </w:pPr>
          </w:p>
        </w:tc>
        <w:tc>
          <w:tcPr>
            <w:tcW w:w="1843" w:type="dxa"/>
          </w:tcPr>
          <w:p w14:paraId="2CB3FC85" w14:textId="77777777" w:rsidR="003806CD" w:rsidRPr="00A96885" w:rsidRDefault="003806CD" w:rsidP="003F5964">
            <w:pPr>
              <w:pStyle w:val="TableText"/>
              <w:jc w:val="right"/>
              <w:rPr>
                <w:szCs w:val="20"/>
              </w:rPr>
            </w:pPr>
          </w:p>
        </w:tc>
        <w:tc>
          <w:tcPr>
            <w:tcW w:w="1702" w:type="dxa"/>
          </w:tcPr>
          <w:p w14:paraId="0FEB56DB" w14:textId="77777777" w:rsidR="003806CD" w:rsidRPr="00A96885" w:rsidRDefault="003806CD" w:rsidP="003F5964">
            <w:pPr>
              <w:pStyle w:val="TableText"/>
              <w:jc w:val="right"/>
              <w:rPr>
                <w:szCs w:val="20"/>
              </w:rPr>
            </w:pPr>
          </w:p>
        </w:tc>
      </w:tr>
      <w:tr w:rsidR="003806CD" w:rsidRPr="00A96885" w14:paraId="0707A22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267A0C59"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Yes</w:t>
            </w:r>
          </w:p>
        </w:tc>
        <w:tc>
          <w:tcPr>
            <w:tcW w:w="1843" w:type="dxa"/>
            <w:noWrap/>
            <w:vAlign w:val="bottom"/>
          </w:tcPr>
          <w:p w14:paraId="333867AF"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0.196</w:t>
            </w:r>
          </w:p>
        </w:tc>
        <w:tc>
          <w:tcPr>
            <w:tcW w:w="1702" w:type="dxa"/>
            <w:noWrap/>
            <w:vAlign w:val="bottom"/>
          </w:tcPr>
          <w:p w14:paraId="15EE64A4"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0.316</w:t>
            </w:r>
          </w:p>
        </w:tc>
        <w:tc>
          <w:tcPr>
            <w:tcW w:w="1702" w:type="dxa"/>
            <w:noWrap/>
            <w:vAlign w:val="bottom"/>
          </w:tcPr>
          <w:p w14:paraId="7597A6AA"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0.534</w:t>
            </w:r>
          </w:p>
        </w:tc>
        <w:tc>
          <w:tcPr>
            <w:tcW w:w="1843" w:type="dxa"/>
            <w:noWrap/>
            <w:vAlign w:val="bottom"/>
          </w:tcPr>
          <w:p w14:paraId="55E1C5B6"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-0.423</w:t>
            </w:r>
          </w:p>
        </w:tc>
        <w:tc>
          <w:tcPr>
            <w:tcW w:w="1702" w:type="dxa"/>
            <w:noWrap/>
            <w:vAlign w:val="bottom"/>
          </w:tcPr>
          <w:p w14:paraId="516ABDFE"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0.815</w:t>
            </w:r>
          </w:p>
        </w:tc>
      </w:tr>
      <w:tr w:rsidR="003806CD" w:rsidRPr="00A96885" w14:paraId="66C3F754" w14:textId="77777777" w:rsidTr="003F5964">
        <w:tc>
          <w:tcPr>
            <w:tcW w:w="4814" w:type="dxa"/>
          </w:tcPr>
          <w:p w14:paraId="4AE55736" w14:textId="77777777" w:rsidR="003806CD" w:rsidRPr="00A96885" w:rsidRDefault="003806CD" w:rsidP="003F5964">
            <w:pPr>
              <w:pStyle w:val="TableText"/>
              <w:rPr>
                <w:szCs w:val="20"/>
              </w:rPr>
            </w:pPr>
            <w:r w:rsidRPr="00A96885">
              <w:rPr>
                <w:szCs w:val="20"/>
              </w:rPr>
              <w:t>PIP receipt</w:t>
            </w:r>
          </w:p>
        </w:tc>
        <w:tc>
          <w:tcPr>
            <w:tcW w:w="1843" w:type="dxa"/>
          </w:tcPr>
          <w:p w14:paraId="5B4F9BAA" w14:textId="77777777" w:rsidR="003806CD" w:rsidRPr="00A96885" w:rsidRDefault="003806CD" w:rsidP="003F5964">
            <w:pPr>
              <w:pStyle w:val="TableText"/>
              <w:jc w:val="right"/>
              <w:rPr>
                <w:szCs w:val="20"/>
              </w:rPr>
            </w:pPr>
          </w:p>
        </w:tc>
        <w:tc>
          <w:tcPr>
            <w:tcW w:w="1702" w:type="dxa"/>
          </w:tcPr>
          <w:p w14:paraId="1813BBED" w14:textId="77777777" w:rsidR="003806CD" w:rsidRPr="00A96885" w:rsidRDefault="003806CD" w:rsidP="003F5964">
            <w:pPr>
              <w:pStyle w:val="TableText"/>
              <w:jc w:val="right"/>
              <w:rPr>
                <w:szCs w:val="20"/>
              </w:rPr>
            </w:pPr>
          </w:p>
        </w:tc>
        <w:tc>
          <w:tcPr>
            <w:tcW w:w="1702" w:type="dxa"/>
          </w:tcPr>
          <w:p w14:paraId="481D2D8B" w14:textId="77777777" w:rsidR="003806CD" w:rsidRPr="00A96885" w:rsidRDefault="003806CD" w:rsidP="003F5964">
            <w:pPr>
              <w:pStyle w:val="TableText"/>
              <w:jc w:val="right"/>
              <w:rPr>
                <w:szCs w:val="20"/>
              </w:rPr>
            </w:pPr>
          </w:p>
        </w:tc>
        <w:tc>
          <w:tcPr>
            <w:tcW w:w="1843" w:type="dxa"/>
          </w:tcPr>
          <w:p w14:paraId="2268FB0D" w14:textId="77777777" w:rsidR="003806CD" w:rsidRPr="00A96885" w:rsidRDefault="003806CD" w:rsidP="003F5964">
            <w:pPr>
              <w:pStyle w:val="TableText"/>
              <w:jc w:val="right"/>
              <w:rPr>
                <w:szCs w:val="20"/>
              </w:rPr>
            </w:pPr>
          </w:p>
        </w:tc>
        <w:tc>
          <w:tcPr>
            <w:tcW w:w="1702" w:type="dxa"/>
          </w:tcPr>
          <w:p w14:paraId="3073D520" w14:textId="77777777" w:rsidR="003806CD" w:rsidRPr="00A96885" w:rsidRDefault="003806CD" w:rsidP="003F5964">
            <w:pPr>
              <w:pStyle w:val="TableText"/>
              <w:jc w:val="right"/>
              <w:rPr>
                <w:szCs w:val="20"/>
              </w:rPr>
            </w:pPr>
          </w:p>
        </w:tc>
      </w:tr>
      <w:tr w:rsidR="003806CD" w:rsidRPr="00A96885" w14:paraId="5624FBC6"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06F42F08" w14:textId="77777777" w:rsidR="003806CD" w:rsidRPr="00B15E40" w:rsidRDefault="003806CD" w:rsidP="003F5964">
            <w:pPr>
              <w:pStyle w:val="TableText"/>
              <w:rPr>
                <w:szCs w:val="20"/>
              </w:rPr>
            </w:pPr>
            <w:r w:rsidRPr="00B15E40">
              <w:rPr>
                <w:szCs w:val="20"/>
              </w:rPr>
              <w:t>No</w:t>
            </w:r>
          </w:p>
        </w:tc>
        <w:tc>
          <w:tcPr>
            <w:tcW w:w="1843" w:type="dxa"/>
          </w:tcPr>
          <w:p w14:paraId="60BCED64" w14:textId="77777777" w:rsidR="003806CD" w:rsidRPr="00B15E40" w:rsidRDefault="003806CD" w:rsidP="003F5964">
            <w:pPr>
              <w:pStyle w:val="TableText"/>
              <w:jc w:val="right"/>
              <w:rPr>
                <w:szCs w:val="20"/>
              </w:rPr>
            </w:pPr>
            <w:r w:rsidRPr="00B15E40">
              <w:rPr>
                <w:szCs w:val="20"/>
              </w:rPr>
              <w:t>(base)</w:t>
            </w:r>
          </w:p>
        </w:tc>
        <w:tc>
          <w:tcPr>
            <w:tcW w:w="1702" w:type="dxa"/>
          </w:tcPr>
          <w:p w14:paraId="4AEC0AF7" w14:textId="77777777" w:rsidR="003806CD" w:rsidRPr="00B15E40" w:rsidRDefault="003806CD" w:rsidP="003F5964">
            <w:pPr>
              <w:pStyle w:val="TableText"/>
              <w:jc w:val="right"/>
              <w:rPr>
                <w:szCs w:val="20"/>
              </w:rPr>
            </w:pPr>
          </w:p>
        </w:tc>
        <w:tc>
          <w:tcPr>
            <w:tcW w:w="1702" w:type="dxa"/>
          </w:tcPr>
          <w:p w14:paraId="5C6D8650" w14:textId="77777777" w:rsidR="003806CD" w:rsidRPr="00B15E40" w:rsidRDefault="003806CD" w:rsidP="003F5964">
            <w:pPr>
              <w:pStyle w:val="TableText"/>
              <w:jc w:val="right"/>
              <w:rPr>
                <w:szCs w:val="20"/>
              </w:rPr>
            </w:pPr>
          </w:p>
        </w:tc>
        <w:tc>
          <w:tcPr>
            <w:tcW w:w="1843" w:type="dxa"/>
          </w:tcPr>
          <w:p w14:paraId="70C68A12" w14:textId="77777777" w:rsidR="003806CD" w:rsidRPr="00B15E40" w:rsidRDefault="003806CD" w:rsidP="003F5964">
            <w:pPr>
              <w:pStyle w:val="TableText"/>
              <w:jc w:val="right"/>
              <w:rPr>
                <w:szCs w:val="20"/>
              </w:rPr>
            </w:pPr>
          </w:p>
        </w:tc>
        <w:tc>
          <w:tcPr>
            <w:tcW w:w="1702" w:type="dxa"/>
          </w:tcPr>
          <w:p w14:paraId="0BABBAAB" w14:textId="77777777" w:rsidR="003806CD" w:rsidRPr="00B15E40" w:rsidRDefault="003806CD" w:rsidP="003F5964">
            <w:pPr>
              <w:pStyle w:val="TableText"/>
              <w:jc w:val="right"/>
              <w:rPr>
                <w:szCs w:val="20"/>
              </w:rPr>
            </w:pPr>
          </w:p>
        </w:tc>
      </w:tr>
      <w:tr w:rsidR="003806CD" w:rsidRPr="00A96885" w14:paraId="23E227A1" w14:textId="77777777" w:rsidTr="003F5964">
        <w:trPr>
          <w:trHeight w:val="300"/>
        </w:trPr>
        <w:tc>
          <w:tcPr>
            <w:tcW w:w="4814" w:type="dxa"/>
            <w:noWrap/>
            <w:hideMark/>
          </w:tcPr>
          <w:p w14:paraId="63DBC9F9"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Yes</w:t>
            </w:r>
          </w:p>
        </w:tc>
        <w:tc>
          <w:tcPr>
            <w:tcW w:w="1843" w:type="dxa"/>
            <w:noWrap/>
            <w:vAlign w:val="bottom"/>
          </w:tcPr>
          <w:p w14:paraId="01E036A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0.359</w:t>
            </w:r>
          </w:p>
        </w:tc>
        <w:tc>
          <w:tcPr>
            <w:tcW w:w="1702" w:type="dxa"/>
            <w:noWrap/>
            <w:vAlign w:val="bottom"/>
          </w:tcPr>
          <w:p w14:paraId="119CFB9C"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0.316</w:t>
            </w:r>
          </w:p>
        </w:tc>
        <w:tc>
          <w:tcPr>
            <w:tcW w:w="1702" w:type="dxa"/>
            <w:noWrap/>
            <w:vAlign w:val="bottom"/>
          </w:tcPr>
          <w:p w14:paraId="4E6D54D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0.257</w:t>
            </w:r>
          </w:p>
        </w:tc>
        <w:tc>
          <w:tcPr>
            <w:tcW w:w="1843" w:type="dxa"/>
            <w:noWrap/>
            <w:vAlign w:val="bottom"/>
          </w:tcPr>
          <w:p w14:paraId="535C52F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-0.262</w:t>
            </w:r>
          </w:p>
        </w:tc>
        <w:tc>
          <w:tcPr>
            <w:tcW w:w="1702" w:type="dxa"/>
            <w:noWrap/>
            <w:vAlign w:val="bottom"/>
          </w:tcPr>
          <w:p w14:paraId="17E76A35" w14:textId="77777777" w:rsidR="003806CD" w:rsidRPr="00A96885" w:rsidRDefault="003806CD" w:rsidP="003F5964">
            <w:pPr>
              <w:jc w:val="right"/>
              <w:rPr>
                <w:rFonts w:eastAsia="Times New Roman" w:cs="Calibri"/>
                <w:color w:val="000000"/>
                <w:szCs w:val="20"/>
                <w:lang w:eastAsia="en-GB"/>
              </w:rPr>
            </w:pPr>
            <w:r w:rsidRPr="00A96885">
              <w:rPr>
                <w:rFonts w:cs="Calibri"/>
                <w:color w:val="000000"/>
                <w:szCs w:val="20"/>
              </w:rPr>
              <w:t>0.979</w:t>
            </w:r>
          </w:p>
        </w:tc>
      </w:tr>
      <w:tr w:rsidR="003806CD" w:rsidRPr="00A96885" w14:paraId="6AB2EA90"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hideMark/>
          </w:tcPr>
          <w:p w14:paraId="3617240E" w14:textId="77777777" w:rsidR="003806CD" w:rsidRPr="00231B76" w:rsidRDefault="003806CD" w:rsidP="003F5964">
            <w:pPr>
              <w:rPr>
                <w:rFonts w:eastAsia="Times New Roman" w:cs="Calibri"/>
                <w:color w:val="000000"/>
                <w:szCs w:val="20"/>
                <w:lang w:eastAsia="en-GB"/>
              </w:rPr>
            </w:pPr>
            <w:r w:rsidRPr="00231B76">
              <w:rPr>
                <w:rFonts w:eastAsia="Times New Roman" w:cs="Calibri"/>
                <w:color w:val="000000"/>
                <w:szCs w:val="20"/>
                <w:lang w:eastAsia="en-GB"/>
              </w:rPr>
              <w:t>N/A</w:t>
            </w:r>
          </w:p>
        </w:tc>
        <w:tc>
          <w:tcPr>
            <w:tcW w:w="1843" w:type="dxa"/>
            <w:noWrap/>
            <w:vAlign w:val="bottom"/>
          </w:tcPr>
          <w:p w14:paraId="30CEFB63"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0.096</w:t>
            </w:r>
          </w:p>
        </w:tc>
        <w:tc>
          <w:tcPr>
            <w:tcW w:w="1702" w:type="dxa"/>
            <w:noWrap/>
            <w:vAlign w:val="bottom"/>
          </w:tcPr>
          <w:p w14:paraId="0F8ED7B0"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0.327</w:t>
            </w:r>
          </w:p>
        </w:tc>
        <w:tc>
          <w:tcPr>
            <w:tcW w:w="1702" w:type="dxa"/>
            <w:noWrap/>
            <w:vAlign w:val="bottom"/>
          </w:tcPr>
          <w:p w14:paraId="75F542CA"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0.769</w:t>
            </w:r>
          </w:p>
        </w:tc>
        <w:tc>
          <w:tcPr>
            <w:tcW w:w="1843" w:type="dxa"/>
            <w:noWrap/>
            <w:vAlign w:val="bottom"/>
          </w:tcPr>
          <w:p w14:paraId="5D104700"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-0.545</w:t>
            </w:r>
          </w:p>
        </w:tc>
        <w:tc>
          <w:tcPr>
            <w:tcW w:w="1702" w:type="dxa"/>
            <w:noWrap/>
            <w:vAlign w:val="bottom"/>
          </w:tcPr>
          <w:p w14:paraId="5480C282"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0.737</w:t>
            </w:r>
          </w:p>
        </w:tc>
      </w:tr>
      <w:tr w:rsidR="003806CD" w:rsidRPr="00A96885" w14:paraId="257A4F95" w14:textId="77777777" w:rsidTr="003F5964">
        <w:tc>
          <w:tcPr>
            <w:tcW w:w="4814" w:type="dxa"/>
          </w:tcPr>
          <w:p w14:paraId="6CDD8162" w14:textId="77777777" w:rsidR="003806CD" w:rsidRPr="00A96885" w:rsidRDefault="003806CD" w:rsidP="003F5964">
            <w:pPr>
              <w:pStyle w:val="TableText"/>
              <w:rPr>
                <w:szCs w:val="20"/>
              </w:rPr>
            </w:pPr>
            <w:r w:rsidRPr="00A96885">
              <w:rPr>
                <w:rFonts w:eastAsia="Times New Roman" w:cs="Calibri"/>
                <w:color w:val="000000"/>
                <w:szCs w:val="20"/>
                <w:lang w:eastAsia="en-GB"/>
              </w:rPr>
              <w:t>Inactivity ratio</w:t>
            </w:r>
          </w:p>
        </w:tc>
        <w:tc>
          <w:tcPr>
            <w:tcW w:w="1843" w:type="dxa"/>
            <w:vAlign w:val="bottom"/>
          </w:tcPr>
          <w:p w14:paraId="08B97C19" w14:textId="77777777" w:rsidR="003806CD" w:rsidRPr="00A96885" w:rsidRDefault="003806CD" w:rsidP="003F5964">
            <w:pPr>
              <w:pStyle w:val="TableText"/>
              <w:jc w:val="right"/>
              <w:rPr>
                <w:szCs w:val="20"/>
              </w:rPr>
            </w:pPr>
            <w:r w:rsidRPr="00A96885">
              <w:rPr>
                <w:rFonts w:cs="Calibri"/>
                <w:color w:val="000000"/>
                <w:szCs w:val="20"/>
              </w:rPr>
              <w:t>0.456</w:t>
            </w:r>
          </w:p>
        </w:tc>
        <w:tc>
          <w:tcPr>
            <w:tcW w:w="1702" w:type="dxa"/>
            <w:vAlign w:val="bottom"/>
          </w:tcPr>
          <w:p w14:paraId="4EDA8959" w14:textId="77777777" w:rsidR="003806CD" w:rsidRPr="00A96885" w:rsidRDefault="003806CD" w:rsidP="003F5964">
            <w:pPr>
              <w:pStyle w:val="TableText"/>
              <w:jc w:val="right"/>
              <w:rPr>
                <w:szCs w:val="20"/>
              </w:rPr>
            </w:pPr>
            <w:r w:rsidRPr="00A96885">
              <w:rPr>
                <w:rFonts w:cs="Calibri"/>
                <w:color w:val="000000"/>
                <w:szCs w:val="20"/>
              </w:rPr>
              <w:t>0.755</w:t>
            </w:r>
          </w:p>
        </w:tc>
        <w:tc>
          <w:tcPr>
            <w:tcW w:w="1702" w:type="dxa"/>
            <w:vAlign w:val="bottom"/>
          </w:tcPr>
          <w:p w14:paraId="30D3F300" w14:textId="77777777" w:rsidR="003806CD" w:rsidRPr="00A96885" w:rsidRDefault="003806CD" w:rsidP="003F5964">
            <w:pPr>
              <w:pStyle w:val="TableText"/>
              <w:jc w:val="right"/>
              <w:rPr>
                <w:szCs w:val="20"/>
              </w:rPr>
            </w:pPr>
            <w:r w:rsidRPr="00A96885">
              <w:rPr>
                <w:rFonts w:cs="Calibri"/>
                <w:color w:val="000000"/>
                <w:szCs w:val="20"/>
              </w:rPr>
              <w:t>0.546</w:t>
            </w:r>
          </w:p>
        </w:tc>
        <w:tc>
          <w:tcPr>
            <w:tcW w:w="1843" w:type="dxa"/>
            <w:vAlign w:val="bottom"/>
          </w:tcPr>
          <w:p w14:paraId="4E1E0E68" w14:textId="77777777" w:rsidR="003806CD" w:rsidRPr="00A96885" w:rsidRDefault="003806CD" w:rsidP="003F5964">
            <w:pPr>
              <w:pStyle w:val="TableText"/>
              <w:jc w:val="right"/>
              <w:rPr>
                <w:szCs w:val="20"/>
              </w:rPr>
            </w:pPr>
            <w:r w:rsidRPr="00A96885">
              <w:rPr>
                <w:rFonts w:cs="Calibri"/>
                <w:color w:val="000000"/>
                <w:szCs w:val="20"/>
              </w:rPr>
              <w:t>-1.024</w:t>
            </w:r>
          </w:p>
        </w:tc>
        <w:tc>
          <w:tcPr>
            <w:tcW w:w="1702" w:type="dxa"/>
            <w:vAlign w:val="bottom"/>
          </w:tcPr>
          <w:p w14:paraId="721B8997" w14:textId="77777777" w:rsidR="003806CD" w:rsidRPr="00A96885" w:rsidRDefault="003806CD" w:rsidP="003F5964">
            <w:pPr>
              <w:pStyle w:val="TableText"/>
              <w:jc w:val="right"/>
              <w:rPr>
                <w:szCs w:val="20"/>
              </w:rPr>
            </w:pPr>
            <w:r w:rsidRPr="00A96885">
              <w:rPr>
                <w:rFonts w:cs="Calibri"/>
                <w:color w:val="000000"/>
                <w:szCs w:val="20"/>
              </w:rPr>
              <w:t>1.936</w:t>
            </w:r>
          </w:p>
        </w:tc>
      </w:tr>
      <w:tr w:rsidR="003806CD" w:rsidRPr="00A96885" w14:paraId="25AF48D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tcPr>
          <w:p w14:paraId="604BC5FE" w14:textId="77777777" w:rsidR="003806CD" w:rsidRPr="00231B76" w:rsidRDefault="003806CD" w:rsidP="003F5964">
            <w:pPr>
              <w:rPr>
                <w:rFonts w:eastAsia="Times New Roman" w:cs="Calibri"/>
                <w:color w:val="000000"/>
                <w:szCs w:val="20"/>
                <w:lang w:eastAsia="en-GB"/>
              </w:rPr>
            </w:pPr>
            <w:r w:rsidRPr="00B15E40">
              <w:rPr>
                <w:rFonts w:eastAsia="Times New Roman" w:cs="Calibri"/>
                <w:color w:val="000000"/>
                <w:szCs w:val="20"/>
                <w:lang w:eastAsia="en-GB"/>
              </w:rPr>
              <w:t>Covid affected</w:t>
            </w:r>
          </w:p>
        </w:tc>
        <w:tc>
          <w:tcPr>
            <w:tcW w:w="1843" w:type="dxa"/>
            <w:noWrap/>
          </w:tcPr>
          <w:p w14:paraId="55F78A52" w14:textId="77777777" w:rsidR="003806CD" w:rsidRPr="00231B76" w:rsidRDefault="003806CD" w:rsidP="003F5964">
            <w:pPr>
              <w:jc w:val="right"/>
              <w:rPr>
                <w:rFonts w:eastAsia="Times New Roman" w:cs="Calibri"/>
                <w:color w:val="000000"/>
                <w:szCs w:val="20"/>
                <w:lang w:eastAsia="en-GB"/>
              </w:rPr>
            </w:pPr>
          </w:p>
        </w:tc>
        <w:tc>
          <w:tcPr>
            <w:tcW w:w="1702" w:type="dxa"/>
            <w:noWrap/>
          </w:tcPr>
          <w:p w14:paraId="14825EF5" w14:textId="77777777" w:rsidR="003806CD" w:rsidRPr="00231B76" w:rsidRDefault="003806CD" w:rsidP="003F5964">
            <w:pPr>
              <w:jc w:val="right"/>
              <w:rPr>
                <w:rFonts w:eastAsia="Times New Roman" w:cs="Calibri"/>
                <w:color w:val="000000"/>
                <w:szCs w:val="20"/>
                <w:lang w:eastAsia="en-GB"/>
              </w:rPr>
            </w:pPr>
          </w:p>
        </w:tc>
        <w:tc>
          <w:tcPr>
            <w:tcW w:w="1702" w:type="dxa"/>
            <w:noWrap/>
          </w:tcPr>
          <w:p w14:paraId="68819772" w14:textId="77777777" w:rsidR="003806CD" w:rsidRPr="00231B76" w:rsidRDefault="003806CD" w:rsidP="003F5964">
            <w:pPr>
              <w:jc w:val="right"/>
              <w:rPr>
                <w:rFonts w:eastAsia="Times New Roman" w:cs="Calibri"/>
                <w:color w:val="000000"/>
                <w:szCs w:val="20"/>
                <w:lang w:eastAsia="en-GB"/>
              </w:rPr>
            </w:pPr>
          </w:p>
        </w:tc>
        <w:tc>
          <w:tcPr>
            <w:tcW w:w="1843" w:type="dxa"/>
            <w:noWrap/>
          </w:tcPr>
          <w:p w14:paraId="4E9BE454" w14:textId="77777777" w:rsidR="003806CD" w:rsidRPr="00231B76" w:rsidRDefault="003806CD" w:rsidP="003F5964">
            <w:pPr>
              <w:jc w:val="right"/>
              <w:rPr>
                <w:rFonts w:eastAsia="Times New Roman" w:cs="Calibri"/>
                <w:color w:val="000000"/>
                <w:szCs w:val="20"/>
                <w:lang w:eastAsia="en-GB"/>
              </w:rPr>
            </w:pPr>
          </w:p>
        </w:tc>
        <w:tc>
          <w:tcPr>
            <w:tcW w:w="1702" w:type="dxa"/>
            <w:noWrap/>
          </w:tcPr>
          <w:p w14:paraId="4D934447" w14:textId="77777777" w:rsidR="003806CD" w:rsidRPr="00231B76" w:rsidRDefault="003806CD" w:rsidP="003F5964">
            <w:pPr>
              <w:jc w:val="right"/>
              <w:rPr>
                <w:rFonts w:eastAsia="Times New Roman" w:cs="Calibri"/>
                <w:color w:val="000000"/>
                <w:szCs w:val="20"/>
                <w:lang w:eastAsia="en-GB"/>
              </w:rPr>
            </w:pPr>
          </w:p>
        </w:tc>
      </w:tr>
      <w:tr w:rsidR="003806CD" w:rsidRPr="00A96885" w14:paraId="1E7AAE4E" w14:textId="77777777" w:rsidTr="003F5964">
        <w:trPr>
          <w:trHeight w:val="300"/>
        </w:trPr>
        <w:tc>
          <w:tcPr>
            <w:tcW w:w="4814" w:type="dxa"/>
            <w:noWrap/>
          </w:tcPr>
          <w:p w14:paraId="508AFD6F" w14:textId="77777777" w:rsidR="003806CD" w:rsidRPr="00A96885" w:rsidRDefault="003806CD" w:rsidP="003F5964">
            <w:pPr>
              <w:rPr>
                <w:rFonts w:eastAsia="Times New Roman" w:cs="Calibri"/>
                <w:color w:val="000000"/>
                <w:szCs w:val="20"/>
                <w:lang w:eastAsia="en-GB"/>
              </w:rPr>
            </w:pPr>
            <w:r w:rsidRPr="00A96885">
              <w:rPr>
                <w:rFonts w:eastAsia="Times New Roman" w:cs="Calibri"/>
                <w:color w:val="000000"/>
                <w:szCs w:val="20"/>
                <w:lang w:eastAsia="en-GB"/>
              </w:rPr>
              <w:t>No</w:t>
            </w:r>
          </w:p>
        </w:tc>
        <w:tc>
          <w:tcPr>
            <w:tcW w:w="1843" w:type="dxa"/>
            <w:noWrap/>
          </w:tcPr>
          <w:p w14:paraId="7F29592C" w14:textId="77777777" w:rsidR="003806CD" w:rsidRPr="00A96885" w:rsidRDefault="003806CD" w:rsidP="003F5964">
            <w:pPr>
              <w:jc w:val="right"/>
              <w:rPr>
                <w:rFonts w:eastAsia="Times New Roman" w:cs="Calibri"/>
                <w:color w:val="000000"/>
                <w:szCs w:val="20"/>
                <w:lang w:eastAsia="en-GB"/>
              </w:rPr>
            </w:pPr>
            <w:r w:rsidRPr="00A96885">
              <w:rPr>
                <w:rFonts w:eastAsia="Times New Roman" w:cs="Calibri"/>
                <w:color w:val="000000"/>
                <w:szCs w:val="20"/>
                <w:lang w:eastAsia="en-GB"/>
              </w:rPr>
              <w:t>(base)</w:t>
            </w:r>
          </w:p>
        </w:tc>
        <w:tc>
          <w:tcPr>
            <w:tcW w:w="1702" w:type="dxa"/>
            <w:noWrap/>
          </w:tcPr>
          <w:p w14:paraId="704EE29F" w14:textId="77777777" w:rsidR="003806CD" w:rsidRPr="00A96885" w:rsidRDefault="003806CD" w:rsidP="003F5964">
            <w:pPr>
              <w:jc w:val="right"/>
              <w:rPr>
                <w:rFonts w:eastAsia="Times New Roman" w:cs="Calibri"/>
                <w:color w:val="000000"/>
                <w:szCs w:val="20"/>
                <w:lang w:eastAsia="en-GB"/>
              </w:rPr>
            </w:pPr>
          </w:p>
        </w:tc>
        <w:tc>
          <w:tcPr>
            <w:tcW w:w="1702" w:type="dxa"/>
            <w:noWrap/>
          </w:tcPr>
          <w:p w14:paraId="1D58CE7F" w14:textId="77777777" w:rsidR="003806CD" w:rsidRPr="00A96885" w:rsidRDefault="003806CD" w:rsidP="003F5964">
            <w:pPr>
              <w:jc w:val="right"/>
              <w:rPr>
                <w:rFonts w:eastAsia="Times New Roman" w:cs="Calibri"/>
                <w:color w:val="000000"/>
                <w:szCs w:val="20"/>
                <w:lang w:eastAsia="en-GB"/>
              </w:rPr>
            </w:pPr>
          </w:p>
        </w:tc>
        <w:tc>
          <w:tcPr>
            <w:tcW w:w="1843" w:type="dxa"/>
            <w:noWrap/>
          </w:tcPr>
          <w:p w14:paraId="72F6A4CB" w14:textId="77777777" w:rsidR="003806CD" w:rsidRPr="00A96885" w:rsidRDefault="003806CD" w:rsidP="003F5964">
            <w:pPr>
              <w:jc w:val="right"/>
              <w:rPr>
                <w:rFonts w:eastAsia="Times New Roman" w:cs="Calibri"/>
                <w:color w:val="000000"/>
                <w:szCs w:val="20"/>
                <w:lang w:eastAsia="en-GB"/>
              </w:rPr>
            </w:pPr>
          </w:p>
        </w:tc>
        <w:tc>
          <w:tcPr>
            <w:tcW w:w="1702" w:type="dxa"/>
            <w:noWrap/>
          </w:tcPr>
          <w:p w14:paraId="7B1CE499" w14:textId="77777777" w:rsidR="003806CD" w:rsidRPr="00A96885" w:rsidRDefault="003806CD" w:rsidP="003F5964">
            <w:pPr>
              <w:jc w:val="right"/>
              <w:rPr>
                <w:rFonts w:eastAsia="Times New Roman" w:cs="Calibri"/>
                <w:color w:val="000000"/>
                <w:szCs w:val="20"/>
                <w:lang w:eastAsia="en-GB"/>
              </w:rPr>
            </w:pPr>
          </w:p>
        </w:tc>
      </w:tr>
      <w:tr w:rsidR="003806CD" w:rsidRPr="00A96885" w14:paraId="10783A32"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637DAF64" w14:textId="77777777" w:rsidR="003806CD" w:rsidRPr="00B15E40" w:rsidRDefault="003806CD" w:rsidP="003F5964">
            <w:pPr>
              <w:pStyle w:val="TableText"/>
              <w:rPr>
                <w:szCs w:val="20"/>
              </w:rPr>
            </w:pPr>
            <w:r w:rsidRPr="00B15E40">
              <w:rPr>
                <w:szCs w:val="20"/>
              </w:rPr>
              <w:t>Yes</w:t>
            </w:r>
          </w:p>
        </w:tc>
        <w:tc>
          <w:tcPr>
            <w:tcW w:w="1843" w:type="dxa"/>
            <w:vAlign w:val="bottom"/>
          </w:tcPr>
          <w:p w14:paraId="67BE6CFD" w14:textId="77777777" w:rsidR="003806CD" w:rsidRPr="00B15E40" w:rsidRDefault="003806CD" w:rsidP="003F5964">
            <w:pPr>
              <w:pStyle w:val="TableText"/>
              <w:jc w:val="right"/>
              <w:rPr>
                <w:szCs w:val="20"/>
              </w:rPr>
            </w:pPr>
            <w:r w:rsidRPr="00B15E40">
              <w:rPr>
                <w:rFonts w:cs="Calibri"/>
                <w:color w:val="000000"/>
                <w:szCs w:val="20"/>
              </w:rPr>
              <w:t>0.904</w:t>
            </w:r>
          </w:p>
        </w:tc>
        <w:tc>
          <w:tcPr>
            <w:tcW w:w="1702" w:type="dxa"/>
            <w:vAlign w:val="bottom"/>
          </w:tcPr>
          <w:p w14:paraId="0F6801B3" w14:textId="77777777" w:rsidR="003806CD" w:rsidRPr="00B15E40" w:rsidRDefault="003806CD" w:rsidP="003F5964">
            <w:pPr>
              <w:pStyle w:val="TableText"/>
              <w:jc w:val="right"/>
              <w:rPr>
                <w:szCs w:val="20"/>
              </w:rPr>
            </w:pPr>
            <w:r w:rsidRPr="00B15E40">
              <w:rPr>
                <w:rFonts w:cs="Calibri"/>
                <w:color w:val="000000"/>
                <w:szCs w:val="20"/>
              </w:rPr>
              <w:t>0.212</w:t>
            </w:r>
          </w:p>
        </w:tc>
        <w:tc>
          <w:tcPr>
            <w:tcW w:w="1702" w:type="dxa"/>
            <w:vAlign w:val="bottom"/>
          </w:tcPr>
          <w:p w14:paraId="2415F710" w14:textId="77777777" w:rsidR="003806CD" w:rsidRPr="00B15E40" w:rsidRDefault="003806CD" w:rsidP="003F5964">
            <w:pPr>
              <w:pStyle w:val="TableText"/>
              <w:jc w:val="right"/>
              <w:rPr>
                <w:szCs w:val="20"/>
              </w:rPr>
            </w:pPr>
            <w:r w:rsidRPr="00B15E40">
              <w:rPr>
                <w:rFonts w:cs="Calibri"/>
                <w:color w:val="000000"/>
                <w:szCs w:val="20"/>
              </w:rPr>
              <w:t>0.000***</w:t>
            </w:r>
          </w:p>
        </w:tc>
        <w:tc>
          <w:tcPr>
            <w:tcW w:w="1843" w:type="dxa"/>
            <w:vAlign w:val="bottom"/>
          </w:tcPr>
          <w:p w14:paraId="79B3DBC7" w14:textId="77777777" w:rsidR="003806CD" w:rsidRPr="00B15E40" w:rsidRDefault="003806CD" w:rsidP="003F5964">
            <w:pPr>
              <w:pStyle w:val="TableText"/>
              <w:jc w:val="right"/>
              <w:rPr>
                <w:szCs w:val="20"/>
              </w:rPr>
            </w:pPr>
            <w:r w:rsidRPr="00B15E40">
              <w:rPr>
                <w:rFonts w:cs="Calibri"/>
                <w:color w:val="000000"/>
                <w:szCs w:val="20"/>
              </w:rPr>
              <w:t>0.490</w:t>
            </w:r>
          </w:p>
        </w:tc>
        <w:tc>
          <w:tcPr>
            <w:tcW w:w="1702" w:type="dxa"/>
            <w:vAlign w:val="bottom"/>
          </w:tcPr>
          <w:p w14:paraId="04035FA0" w14:textId="77777777" w:rsidR="003806CD" w:rsidRPr="00B15E40" w:rsidRDefault="003806CD" w:rsidP="003F5964">
            <w:pPr>
              <w:pStyle w:val="TableText"/>
              <w:jc w:val="right"/>
              <w:rPr>
                <w:szCs w:val="20"/>
              </w:rPr>
            </w:pPr>
            <w:r w:rsidRPr="00B15E40">
              <w:rPr>
                <w:rFonts w:cs="Calibri"/>
                <w:color w:val="000000"/>
                <w:szCs w:val="20"/>
              </w:rPr>
              <w:t>1.319</w:t>
            </w:r>
          </w:p>
        </w:tc>
      </w:tr>
      <w:tr w:rsidR="003806CD" w:rsidRPr="00A96885" w14:paraId="5042FD90" w14:textId="77777777" w:rsidTr="003F5964">
        <w:tc>
          <w:tcPr>
            <w:tcW w:w="4814" w:type="dxa"/>
          </w:tcPr>
          <w:p w14:paraId="6F5D4510" w14:textId="77777777" w:rsidR="003806CD" w:rsidRPr="00A96885" w:rsidRDefault="003806CD" w:rsidP="003F5964">
            <w:pPr>
              <w:pStyle w:val="TableText"/>
              <w:rPr>
                <w:szCs w:val="20"/>
              </w:rPr>
            </w:pPr>
            <w:r w:rsidRPr="00A96885">
              <w:rPr>
                <w:szCs w:val="20"/>
              </w:rPr>
              <w:t>Covid start</w:t>
            </w:r>
          </w:p>
        </w:tc>
        <w:tc>
          <w:tcPr>
            <w:tcW w:w="1843" w:type="dxa"/>
          </w:tcPr>
          <w:p w14:paraId="682F59CA" w14:textId="77777777" w:rsidR="003806CD" w:rsidRPr="00A96885" w:rsidRDefault="003806CD" w:rsidP="003F5964">
            <w:pPr>
              <w:pStyle w:val="TableText"/>
              <w:jc w:val="right"/>
              <w:rPr>
                <w:szCs w:val="20"/>
              </w:rPr>
            </w:pPr>
          </w:p>
        </w:tc>
        <w:tc>
          <w:tcPr>
            <w:tcW w:w="1702" w:type="dxa"/>
          </w:tcPr>
          <w:p w14:paraId="7B9498A2" w14:textId="77777777" w:rsidR="003806CD" w:rsidRPr="00A96885" w:rsidRDefault="003806CD" w:rsidP="003F5964">
            <w:pPr>
              <w:pStyle w:val="TableText"/>
              <w:jc w:val="right"/>
              <w:rPr>
                <w:szCs w:val="20"/>
              </w:rPr>
            </w:pPr>
          </w:p>
        </w:tc>
        <w:tc>
          <w:tcPr>
            <w:tcW w:w="1702" w:type="dxa"/>
          </w:tcPr>
          <w:p w14:paraId="0EB08188" w14:textId="77777777" w:rsidR="003806CD" w:rsidRPr="00A96885" w:rsidRDefault="003806CD" w:rsidP="003F5964">
            <w:pPr>
              <w:pStyle w:val="TableText"/>
              <w:jc w:val="right"/>
              <w:rPr>
                <w:szCs w:val="20"/>
              </w:rPr>
            </w:pPr>
          </w:p>
        </w:tc>
        <w:tc>
          <w:tcPr>
            <w:tcW w:w="1843" w:type="dxa"/>
          </w:tcPr>
          <w:p w14:paraId="2465E97E" w14:textId="77777777" w:rsidR="003806CD" w:rsidRPr="00A96885" w:rsidRDefault="003806CD" w:rsidP="003F5964">
            <w:pPr>
              <w:pStyle w:val="TableText"/>
              <w:jc w:val="right"/>
              <w:rPr>
                <w:szCs w:val="20"/>
              </w:rPr>
            </w:pPr>
          </w:p>
        </w:tc>
        <w:tc>
          <w:tcPr>
            <w:tcW w:w="1702" w:type="dxa"/>
          </w:tcPr>
          <w:p w14:paraId="74BB4B41" w14:textId="77777777" w:rsidR="003806CD" w:rsidRPr="00A96885" w:rsidRDefault="003806CD" w:rsidP="003F5964">
            <w:pPr>
              <w:pStyle w:val="TableText"/>
              <w:jc w:val="right"/>
              <w:rPr>
                <w:szCs w:val="20"/>
              </w:rPr>
            </w:pPr>
          </w:p>
        </w:tc>
      </w:tr>
      <w:tr w:rsidR="003806CD" w:rsidRPr="00A96885" w14:paraId="43349E97" w14:textId="77777777" w:rsidTr="003F5964">
        <w:trPr>
          <w:cnfStyle w:val="000000010000" w:firstRow="0" w:lastRow="0" w:firstColumn="0" w:lastColumn="0" w:oddVBand="0" w:evenVBand="0" w:oddHBand="0" w:evenHBand="1" w:firstRowFirstColumn="0" w:firstRowLastColumn="0" w:lastRowFirstColumn="0" w:lastRowLastColumn="0"/>
        </w:trPr>
        <w:tc>
          <w:tcPr>
            <w:tcW w:w="4814" w:type="dxa"/>
          </w:tcPr>
          <w:p w14:paraId="35066E61" w14:textId="77777777" w:rsidR="003806CD" w:rsidRPr="00B15E40" w:rsidRDefault="003806CD" w:rsidP="003F5964">
            <w:pPr>
              <w:pStyle w:val="TableText"/>
              <w:rPr>
                <w:szCs w:val="20"/>
              </w:rPr>
            </w:pPr>
            <w:r w:rsidRPr="00B15E40">
              <w:rPr>
                <w:szCs w:val="20"/>
              </w:rPr>
              <w:t>No</w:t>
            </w:r>
          </w:p>
        </w:tc>
        <w:tc>
          <w:tcPr>
            <w:tcW w:w="1843" w:type="dxa"/>
          </w:tcPr>
          <w:p w14:paraId="52C55CBF" w14:textId="77777777" w:rsidR="003806CD" w:rsidRPr="00B15E40" w:rsidRDefault="003806CD" w:rsidP="003F5964">
            <w:pPr>
              <w:pStyle w:val="TableText"/>
              <w:jc w:val="right"/>
              <w:rPr>
                <w:szCs w:val="20"/>
              </w:rPr>
            </w:pPr>
            <w:r w:rsidRPr="00B15E40">
              <w:rPr>
                <w:szCs w:val="20"/>
              </w:rPr>
              <w:t>(base)</w:t>
            </w:r>
          </w:p>
        </w:tc>
        <w:tc>
          <w:tcPr>
            <w:tcW w:w="1702" w:type="dxa"/>
          </w:tcPr>
          <w:p w14:paraId="7883FF99" w14:textId="77777777" w:rsidR="003806CD" w:rsidRPr="00B15E40" w:rsidRDefault="003806CD" w:rsidP="003F5964">
            <w:pPr>
              <w:pStyle w:val="TableText"/>
              <w:jc w:val="right"/>
              <w:rPr>
                <w:szCs w:val="20"/>
              </w:rPr>
            </w:pPr>
          </w:p>
        </w:tc>
        <w:tc>
          <w:tcPr>
            <w:tcW w:w="1702" w:type="dxa"/>
          </w:tcPr>
          <w:p w14:paraId="7AF18637" w14:textId="77777777" w:rsidR="003806CD" w:rsidRPr="00B15E40" w:rsidRDefault="003806CD" w:rsidP="003F5964">
            <w:pPr>
              <w:pStyle w:val="TableText"/>
              <w:jc w:val="right"/>
              <w:rPr>
                <w:szCs w:val="20"/>
              </w:rPr>
            </w:pPr>
          </w:p>
        </w:tc>
        <w:tc>
          <w:tcPr>
            <w:tcW w:w="1843" w:type="dxa"/>
          </w:tcPr>
          <w:p w14:paraId="1EB6F314" w14:textId="77777777" w:rsidR="003806CD" w:rsidRPr="00B15E40" w:rsidRDefault="003806CD" w:rsidP="003F5964">
            <w:pPr>
              <w:pStyle w:val="TableText"/>
              <w:jc w:val="right"/>
              <w:rPr>
                <w:szCs w:val="20"/>
              </w:rPr>
            </w:pPr>
          </w:p>
        </w:tc>
        <w:tc>
          <w:tcPr>
            <w:tcW w:w="1702" w:type="dxa"/>
          </w:tcPr>
          <w:p w14:paraId="6B980CEC" w14:textId="77777777" w:rsidR="003806CD" w:rsidRPr="00B15E40" w:rsidRDefault="003806CD" w:rsidP="003F5964">
            <w:pPr>
              <w:pStyle w:val="TableText"/>
              <w:jc w:val="right"/>
              <w:rPr>
                <w:szCs w:val="20"/>
              </w:rPr>
            </w:pPr>
          </w:p>
        </w:tc>
      </w:tr>
      <w:tr w:rsidR="003806CD" w:rsidRPr="00A96885" w14:paraId="7D31FD7F" w14:textId="77777777" w:rsidTr="003F5964">
        <w:tc>
          <w:tcPr>
            <w:tcW w:w="4814" w:type="dxa"/>
          </w:tcPr>
          <w:p w14:paraId="54B4CD36" w14:textId="77777777" w:rsidR="003806CD" w:rsidRPr="00A96885" w:rsidRDefault="003806CD" w:rsidP="003F5964">
            <w:pPr>
              <w:pStyle w:val="TableText"/>
              <w:rPr>
                <w:szCs w:val="20"/>
              </w:rPr>
            </w:pPr>
            <w:r w:rsidRPr="00A96885">
              <w:rPr>
                <w:rFonts w:eastAsia="Times New Roman" w:cs="Calibri"/>
                <w:color w:val="000000"/>
                <w:szCs w:val="20"/>
                <w:lang w:eastAsia="en-GB"/>
              </w:rPr>
              <w:lastRenderedPageBreak/>
              <w:t>Yes</w:t>
            </w:r>
          </w:p>
        </w:tc>
        <w:tc>
          <w:tcPr>
            <w:tcW w:w="1843" w:type="dxa"/>
            <w:vAlign w:val="bottom"/>
          </w:tcPr>
          <w:p w14:paraId="37317FF6" w14:textId="77777777" w:rsidR="003806CD" w:rsidRPr="00A96885" w:rsidRDefault="003806CD" w:rsidP="003F5964">
            <w:pPr>
              <w:pStyle w:val="TableText"/>
              <w:jc w:val="right"/>
              <w:rPr>
                <w:szCs w:val="20"/>
              </w:rPr>
            </w:pPr>
            <w:r w:rsidRPr="00A96885">
              <w:rPr>
                <w:rFonts w:cs="Calibri"/>
                <w:color w:val="000000"/>
                <w:szCs w:val="20"/>
              </w:rPr>
              <w:t>1.088</w:t>
            </w:r>
          </w:p>
        </w:tc>
        <w:tc>
          <w:tcPr>
            <w:tcW w:w="1702" w:type="dxa"/>
            <w:vAlign w:val="bottom"/>
          </w:tcPr>
          <w:p w14:paraId="0106D710" w14:textId="77777777" w:rsidR="003806CD" w:rsidRPr="00A96885" w:rsidRDefault="003806CD" w:rsidP="003F5964">
            <w:pPr>
              <w:pStyle w:val="TableText"/>
              <w:jc w:val="right"/>
              <w:rPr>
                <w:szCs w:val="20"/>
              </w:rPr>
            </w:pPr>
            <w:r w:rsidRPr="00A96885">
              <w:rPr>
                <w:rFonts w:cs="Calibri"/>
                <w:color w:val="000000"/>
                <w:szCs w:val="20"/>
              </w:rPr>
              <w:t>0.303</w:t>
            </w:r>
          </w:p>
        </w:tc>
        <w:tc>
          <w:tcPr>
            <w:tcW w:w="1702" w:type="dxa"/>
            <w:vAlign w:val="bottom"/>
          </w:tcPr>
          <w:p w14:paraId="7E753A5B" w14:textId="77777777" w:rsidR="003806CD" w:rsidRPr="00A96885" w:rsidRDefault="003806CD" w:rsidP="003F5964">
            <w:pPr>
              <w:pStyle w:val="TableText"/>
              <w:jc w:val="right"/>
              <w:rPr>
                <w:szCs w:val="20"/>
              </w:rPr>
            </w:pPr>
            <w:r w:rsidRPr="00A96885">
              <w:rPr>
                <w:rFonts w:cs="Calibri"/>
                <w:color w:val="000000"/>
                <w:szCs w:val="20"/>
              </w:rPr>
              <w:t>0.000***</w:t>
            </w:r>
          </w:p>
        </w:tc>
        <w:tc>
          <w:tcPr>
            <w:tcW w:w="1843" w:type="dxa"/>
            <w:vAlign w:val="bottom"/>
          </w:tcPr>
          <w:p w14:paraId="724CA214" w14:textId="77777777" w:rsidR="003806CD" w:rsidRPr="00A96885" w:rsidRDefault="003806CD" w:rsidP="003F5964">
            <w:pPr>
              <w:pStyle w:val="TableText"/>
              <w:jc w:val="right"/>
              <w:rPr>
                <w:szCs w:val="20"/>
              </w:rPr>
            </w:pPr>
            <w:r w:rsidRPr="00A96885">
              <w:rPr>
                <w:rFonts w:cs="Calibri"/>
                <w:color w:val="000000"/>
                <w:szCs w:val="20"/>
              </w:rPr>
              <w:t>0.494</w:t>
            </w:r>
          </w:p>
        </w:tc>
        <w:tc>
          <w:tcPr>
            <w:tcW w:w="1702" w:type="dxa"/>
            <w:vAlign w:val="bottom"/>
          </w:tcPr>
          <w:p w14:paraId="00F2C9BD" w14:textId="77777777" w:rsidR="003806CD" w:rsidRPr="00A96885" w:rsidRDefault="003806CD" w:rsidP="003F5964">
            <w:pPr>
              <w:pStyle w:val="TableText"/>
              <w:jc w:val="right"/>
              <w:rPr>
                <w:szCs w:val="20"/>
              </w:rPr>
            </w:pPr>
            <w:r w:rsidRPr="00A96885">
              <w:rPr>
                <w:rFonts w:cs="Calibri"/>
                <w:color w:val="000000"/>
                <w:szCs w:val="20"/>
              </w:rPr>
              <w:t>1.683</w:t>
            </w:r>
          </w:p>
        </w:tc>
      </w:tr>
      <w:tr w:rsidR="003806CD" w:rsidRPr="00A96885" w14:paraId="61DE621D" w14:textId="77777777" w:rsidTr="003F5964">
        <w:trPr>
          <w:cnfStyle w:val="000000010000" w:firstRow="0" w:lastRow="0" w:firstColumn="0" w:lastColumn="0" w:oddVBand="0" w:evenVBand="0" w:oddHBand="0" w:evenHBand="1" w:firstRowFirstColumn="0" w:firstRowLastColumn="0" w:lastRowFirstColumn="0" w:lastRowLastColumn="0"/>
          <w:trHeight w:val="300"/>
        </w:trPr>
        <w:tc>
          <w:tcPr>
            <w:tcW w:w="4814" w:type="dxa"/>
            <w:noWrap/>
          </w:tcPr>
          <w:p w14:paraId="01D6E6EE" w14:textId="77777777" w:rsidR="003806CD" w:rsidRPr="00231B76" w:rsidRDefault="003806CD" w:rsidP="003F5964">
            <w:pPr>
              <w:rPr>
                <w:rFonts w:eastAsia="Times New Roman" w:cs="Calibri"/>
                <w:color w:val="000000"/>
                <w:szCs w:val="20"/>
                <w:lang w:eastAsia="en-GB"/>
              </w:rPr>
            </w:pPr>
            <w:r w:rsidRPr="00AB2563">
              <w:rPr>
                <w:rFonts w:eastAsia="Times New Roman" w:cs="Calibri"/>
                <w:color w:val="000000"/>
                <w:szCs w:val="20"/>
                <w:lang w:eastAsia="en-GB"/>
              </w:rPr>
              <w:t>_cons</w:t>
            </w:r>
          </w:p>
        </w:tc>
        <w:tc>
          <w:tcPr>
            <w:tcW w:w="1843" w:type="dxa"/>
            <w:noWrap/>
            <w:vAlign w:val="bottom"/>
          </w:tcPr>
          <w:p w14:paraId="2C65E5CB"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-1.964</w:t>
            </w:r>
          </w:p>
        </w:tc>
        <w:tc>
          <w:tcPr>
            <w:tcW w:w="1702" w:type="dxa"/>
            <w:noWrap/>
            <w:vAlign w:val="bottom"/>
          </w:tcPr>
          <w:p w14:paraId="5C2D7277"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0.907</w:t>
            </w:r>
          </w:p>
        </w:tc>
        <w:tc>
          <w:tcPr>
            <w:tcW w:w="1702" w:type="dxa"/>
            <w:noWrap/>
            <w:vAlign w:val="bottom"/>
          </w:tcPr>
          <w:p w14:paraId="568D2847"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0.030**</w:t>
            </w:r>
          </w:p>
        </w:tc>
        <w:tc>
          <w:tcPr>
            <w:tcW w:w="1843" w:type="dxa"/>
            <w:noWrap/>
            <w:vAlign w:val="bottom"/>
          </w:tcPr>
          <w:p w14:paraId="004F1EF6"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-3.743</w:t>
            </w:r>
          </w:p>
        </w:tc>
        <w:tc>
          <w:tcPr>
            <w:tcW w:w="1702" w:type="dxa"/>
            <w:noWrap/>
            <w:vAlign w:val="bottom"/>
          </w:tcPr>
          <w:p w14:paraId="76637DCF" w14:textId="77777777" w:rsidR="003806CD" w:rsidRPr="00231B76" w:rsidRDefault="003806CD" w:rsidP="003F5964">
            <w:pPr>
              <w:jc w:val="right"/>
              <w:rPr>
                <w:rFonts w:eastAsia="Times New Roman" w:cs="Calibri"/>
                <w:color w:val="000000"/>
                <w:szCs w:val="20"/>
                <w:lang w:eastAsia="en-GB"/>
              </w:rPr>
            </w:pPr>
            <w:r w:rsidRPr="00B15E40">
              <w:rPr>
                <w:rFonts w:cs="Calibri"/>
                <w:color w:val="000000"/>
                <w:szCs w:val="20"/>
              </w:rPr>
              <w:t>-0.186</w:t>
            </w:r>
          </w:p>
        </w:tc>
      </w:tr>
    </w:tbl>
    <w:p w14:paraId="713F0E90" w14:textId="77777777" w:rsidR="003806CD" w:rsidRDefault="003806CD" w:rsidP="00A878E8"/>
    <w:p w14:paraId="7F727EDF" w14:textId="77777777" w:rsidR="000F6C75" w:rsidRDefault="000F6C75" w:rsidP="00A878E8"/>
    <w:p w14:paraId="5E3755F4" w14:textId="13FA5D12" w:rsidR="000F6C75" w:rsidRDefault="000F6C75" w:rsidP="00A878E8">
      <w:pPr>
        <w:pStyle w:val="Heading6"/>
      </w:pPr>
      <w:proofErr w:type="gramStart"/>
      <w:r>
        <w:lastRenderedPageBreak/>
        <w:t>Acronyms</w:t>
      </w:r>
      <w:proofErr w:type="gramEnd"/>
      <w:r>
        <w:t xml:space="preserve"> glossary</w:t>
      </w:r>
    </w:p>
    <w:p w14:paraId="437CF435" w14:textId="4D12833E" w:rsidR="000F6C75" w:rsidRDefault="000F6C75" w:rsidP="00A878E8">
      <w:pPr>
        <w:pStyle w:val="Caption"/>
      </w:pPr>
      <w:r>
        <w:t xml:space="preserve">Table </w:t>
      </w:r>
      <w:r>
        <w:fldChar w:fldCharType="begin"/>
      </w:r>
      <w:r>
        <w:instrText xml:space="preserve"> STYLEREF 6 \s </w:instrText>
      </w:r>
      <w:r>
        <w:fldChar w:fldCharType="separate"/>
      </w:r>
      <w:r w:rsidR="00C05454">
        <w:rPr>
          <w:noProof/>
        </w:rPr>
        <w:t>C</w:t>
      </w:r>
      <w:r>
        <w:fldChar w:fldCharType="end"/>
      </w:r>
      <w:r>
        <w:noBreakHyphen/>
      </w:r>
      <w:r>
        <w:fldChar w:fldCharType="begin"/>
      </w:r>
      <w:r>
        <w:instrText xml:space="preserve"> SEQ Annex_Table \* ARABIC \s 6 </w:instrText>
      </w:r>
      <w:r>
        <w:fldChar w:fldCharType="separate"/>
      </w:r>
      <w:r w:rsidR="00C05454">
        <w:rPr>
          <w:noProof/>
        </w:rPr>
        <w:t>1</w:t>
      </w:r>
      <w:r>
        <w:fldChar w:fldCharType="end"/>
      </w:r>
      <w:r>
        <w:t xml:space="preserve">: List of acronyms </w:t>
      </w:r>
    </w:p>
    <w:tbl>
      <w:tblPr>
        <w:tblStyle w:val="SQW"/>
        <w:tblW w:w="5000" w:type="pct"/>
        <w:tblLayout w:type="fixed"/>
        <w:tblLook w:val="04A0" w:firstRow="1" w:lastRow="0" w:firstColumn="1" w:lastColumn="0" w:noHBand="0" w:noVBand="1"/>
      </w:tblPr>
      <w:tblGrid>
        <w:gridCol w:w="1413"/>
        <w:gridCol w:w="7257"/>
      </w:tblGrid>
      <w:tr w:rsidR="000F6C75" w:rsidRPr="000F6C75" w14:paraId="0A002654" w14:textId="77777777" w:rsidTr="00066F7D">
        <w:trPr>
          <w:cnfStyle w:val="100000000000" w:firstRow="1" w:lastRow="0" w:firstColumn="0" w:lastColumn="0" w:oddVBand="0" w:evenVBand="0" w:oddHBand="0" w:evenHBand="0" w:firstRowFirstColumn="0" w:firstRowLastColumn="0" w:lastRowFirstColumn="0" w:lastRowLastColumn="0"/>
          <w:tblHeader/>
        </w:trPr>
        <w:tc>
          <w:tcPr>
            <w:tcW w:w="1413" w:type="dxa"/>
          </w:tcPr>
          <w:p w14:paraId="3B747A59" w14:textId="1C364FB0" w:rsidR="000F6C75" w:rsidRPr="000F6C75" w:rsidRDefault="000F6C75" w:rsidP="00066F7D">
            <w:pPr>
              <w:pStyle w:val="ColumnHeading"/>
            </w:pPr>
            <w:r>
              <w:t>Acronym</w:t>
            </w:r>
          </w:p>
        </w:tc>
        <w:tc>
          <w:tcPr>
            <w:tcW w:w="7257" w:type="dxa"/>
          </w:tcPr>
          <w:p w14:paraId="7E868744" w14:textId="5FCDCF3D" w:rsidR="000F6C75" w:rsidRPr="000F6C75" w:rsidRDefault="000F6C75" w:rsidP="00066F7D">
            <w:pPr>
              <w:pStyle w:val="ColumnHeading"/>
            </w:pPr>
            <w:r>
              <w:t>Meaning</w:t>
            </w:r>
          </w:p>
        </w:tc>
      </w:tr>
      <w:tr w:rsidR="000F6C75" w:rsidRPr="000F6C75" w14:paraId="25ADEDCF" w14:textId="77777777" w:rsidTr="00066F7D">
        <w:tc>
          <w:tcPr>
            <w:tcW w:w="1413" w:type="dxa"/>
          </w:tcPr>
          <w:p w14:paraId="42CB2A46" w14:textId="0CCF1754" w:rsidR="000F6C75" w:rsidRPr="000F6C75" w:rsidRDefault="000F6C75" w:rsidP="00066F7D">
            <w:pPr>
              <w:pStyle w:val="TableText"/>
            </w:pPr>
            <w:r>
              <w:t>ASC</w:t>
            </w:r>
          </w:p>
        </w:tc>
        <w:tc>
          <w:tcPr>
            <w:tcW w:w="7257" w:type="dxa"/>
          </w:tcPr>
          <w:p w14:paraId="07219D65" w14:textId="46D8B25D" w:rsidR="000F6C75" w:rsidRPr="000F6C75" w:rsidRDefault="000F6C75" w:rsidP="00066F7D">
            <w:pPr>
              <w:pStyle w:val="TableText"/>
            </w:pPr>
            <w:r>
              <w:t>Adult Skills Coordination</w:t>
            </w:r>
          </w:p>
        </w:tc>
      </w:tr>
      <w:tr w:rsidR="000F6C75" w:rsidRPr="000F6C75" w14:paraId="72A64D9F" w14:textId="77777777" w:rsidTr="00066F7D">
        <w:trPr>
          <w:cnfStyle w:val="000000010000" w:firstRow="0" w:lastRow="0" w:firstColumn="0" w:lastColumn="0" w:oddVBand="0" w:evenVBand="0" w:oddHBand="0" w:evenHBand="1" w:firstRowFirstColumn="0" w:firstRowLastColumn="0" w:lastRowFirstColumn="0" w:lastRowLastColumn="0"/>
        </w:trPr>
        <w:tc>
          <w:tcPr>
            <w:tcW w:w="1413" w:type="dxa"/>
          </w:tcPr>
          <w:p w14:paraId="2DA9B999" w14:textId="0C4DFE98" w:rsidR="000F6C75" w:rsidRDefault="000F6C75" w:rsidP="000F6C75">
            <w:pPr>
              <w:pStyle w:val="TableText"/>
            </w:pPr>
            <w:r>
              <w:t>EAM</w:t>
            </w:r>
          </w:p>
        </w:tc>
        <w:tc>
          <w:tcPr>
            <w:tcW w:w="7257" w:type="dxa"/>
          </w:tcPr>
          <w:p w14:paraId="6341E976" w14:textId="1B8572AD" w:rsidR="000F6C75" w:rsidRDefault="000F6C75" w:rsidP="000F6C75">
            <w:pPr>
              <w:pStyle w:val="TableText"/>
            </w:pPr>
            <w:r>
              <w:t>Employment Account Manager</w:t>
            </w:r>
          </w:p>
        </w:tc>
      </w:tr>
      <w:tr w:rsidR="000F6C75" w:rsidRPr="000F6C75" w14:paraId="271B7854" w14:textId="77777777" w:rsidTr="00066F7D">
        <w:tc>
          <w:tcPr>
            <w:tcW w:w="1413" w:type="dxa"/>
          </w:tcPr>
          <w:p w14:paraId="21F9950A" w14:textId="26677EAD" w:rsidR="000F6C75" w:rsidRPr="000F6C75" w:rsidRDefault="000F6C75" w:rsidP="00066F7D">
            <w:pPr>
              <w:pStyle w:val="TableText"/>
            </w:pPr>
            <w:r>
              <w:t>EC / ECs</w:t>
            </w:r>
          </w:p>
        </w:tc>
        <w:tc>
          <w:tcPr>
            <w:tcW w:w="7257" w:type="dxa"/>
          </w:tcPr>
          <w:p w14:paraId="7ED75D19" w14:textId="01F4519C" w:rsidR="000F6C75" w:rsidRPr="000F6C75" w:rsidRDefault="000F6C75" w:rsidP="00066F7D">
            <w:pPr>
              <w:pStyle w:val="TableText"/>
            </w:pPr>
            <w:r>
              <w:t>Employment Coaches</w:t>
            </w:r>
          </w:p>
        </w:tc>
      </w:tr>
      <w:tr w:rsidR="000F6C75" w:rsidRPr="000F6C75" w14:paraId="68100080" w14:textId="77777777" w:rsidTr="00066F7D">
        <w:trPr>
          <w:cnfStyle w:val="000000010000" w:firstRow="0" w:lastRow="0" w:firstColumn="0" w:lastColumn="0" w:oddVBand="0" w:evenVBand="0" w:oddHBand="0" w:evenHBand="1" w:firstRowFirstColumn="0" w:firstRowLastColumn="0" w:lastRowFirstColumn="0" w:lastRowLastColumn="0"/>
        </w:trPr>
        <w:tc>
          <w:tcPr>
            <w:tcW w:w="1413" w:type="dxa"/>
          </w:tcPr>
          <w:p w14:paraId="7A0D4B40" w14:textId="67F4EB9B" w:rsidR="000F6C75" w:rsidRDefault="000F6C75" w:rsidP="000F6C75">
            <w:pPr>
              <w:pStyle w:val="TableText"/>
            </w:pPr>
            <w:r>
              <w:t>EE</w:t>
            </w:r>
          </w:p>
        </w:tc>
        <w:tc>
          <w:tcPr>
            <w:tcW w:w="7257" w:type="dxa"/>
          </w:tcPr>
          <w:p w14:paraId="6B0CE091" w14:textId="38973B43" w:rsidR="000F6C75" w:rsidRDefault="000F6C75" w:rsidP="000F6C75">
            <w:pPr>
              <w:pStyle w:val="TableText"/>
            </w:pPr>
            <w:r>
              <w:t>Early Entrant client type</w:t>
            </w:r>
          </w:p>
        </w:tc>
      </w:tr>
      <w:tr w:rsidR="000F6C75" w:rsidRPr="000F6C75" w14:paraId="7F494C33" w14:textId="77777777" w:rsidTr="00066F7D">
        <w:tc>
          <w:tcPr>
            <w:tcW w:w="1413" w:type="dxa"/>
          </w:tcPr>
          <w:p w14:paraId="63E3E5E3" w14:textId="1404D4EC" w:rsidR="000F6C75" w:rsidRPr="000F6C75" w:rsidRDefault="000F6C75" w:rsidP="00066F7D">
            <w:pPr>
              <w:pStyle w:val="TableText"/>
            </w:pPr>
            <w:r>
              <w:t>EO</w:t>
            </w:r>
          </w:p>
        </w:tc>
        <w:tc>
          <w:tcPr>
            <w:tcW w:w="7257" w:type="dxa"/>
          </w:tcPr>
          <w:p w14:paraId="38F71839" w14:textId="77FE6357" w:rsidR="000F6C75" w:rsidRPr="000F6C75" w:rsidRDefault="000F6C75" w:rsidP="00066F7D">
            <w:pPr>
              <w:pStyle w:val="TableText"/>
            </w:pPr>
            <w:r>
              <w:t>Earnings Outcome</w:t>
            </w:r>
          </w:p>
        </w:tc>
      </w:tr>
      <w:tr w:rsidR="000F6C75" w:rsidRPr="000F6C75" w14:paraId="7EB44C49" w14:textId="77777777" w:rsidTr="00066F7D">
        <w:trPr>
          <w:cnfStyle w:val="000000010000" w:firstRow="0" w:lastRow="0" w:firstColumn="0" w:lastColumn="0" w:oddVBand="0" w:evenVBand="0" w:oddHBand="0" w:evenHBand="1" w:firstRowFirstColumn="0" w:firstRowLastColumn="0" w:lastRowFirstColumn="0" w:lastRowLastColumn="0"/>
        </w:trPr>
        <w:tc>
          <w:tcPr>
            <w:tcW w:w="1413" w:type="dxa"/>
          </w:tcPr>
          <w:p w14:paraId="2A09601B" w14:textId="729A786F" w:rsidR="000F6C75" w:rsidRPr="000F6C75" w:rsidRDefault="000F6C75" w:rsidP="00066F7D">
            <w:pPr>
              <w:pStyle w:val="TableText"/>
            </w:pPr>
            <w:r>
              <w:t>EP</w:t>
            </w:r>
          </w:p>
        </w:tc>
        <w:tc>
          <w:tcPr>
            <w:tcW w:w="7257" w:type="dxa"/>
          </w:tcPr>
          <w:p w14:paraId="44B8C041" w14:textId="25FD3115" w:rsidR="000F6C75" w:rsidRPr="000F6C75" w:rsidRDefault="000F6C75" w:rsidP="00066F7D">
            <w:pPr>
              <w:pStyle w:val="TableText"/>
            </w:pPr>
            <w:r>
              <w:t>Earnings Present</w:t>
            </w:r>
          </w:p>
        </w:tc>
      </w:tr>
      <w:tr w:rsidR="000F6C75" w:rsidRPr="000F6C75" w14:paraId="027938D7" w14:textId="77777777" w:rsidTr="00066F7D">
        <w:tc>
          <w:tcPr>
            <w:tcW w:w="1413" w:type="dxa"/>
          </w:tcPr>
          <w:p w14:paraId="3E8280EA" w14:textId="11B68726" w:rsidR="000F6C75" w:rsidRDefault="000F6C75" w:rsidP="000F6C75">
            <w:pPr>
              <w:pStyle w:val="TableText"/>
            </w:pPr>
            <w:r>
              <w:t>EST</w:t>
            </w:r>
          </w:p>
        </w:tc>
        <w:tc>
          <w:tcPr>
            <w:tcW w:w="7257" w:type="dxa"/>
          </w:tcPr>
          <w:p w14:paraId="2F98581E" w14:textId="61695641" w:rsidR="000F6C75" w:rsidRDefault="000F6C75" w:rsidP="000F6C75">
            <w:pPr>
              <w:pStyle w:val="TableText"/>
            </w:pPr>
            <w:r>
              <w:t>Employer Services Team</w:t>
            </w:r>
          </w:p>
        </w:tc>
      </w:tr>
      <w:tr w:rsidR="000F6C75" w:rsidRPr="000F6C75" w14:paraId="12895455" w14:textId="77777777" w:rsidTr="00066F7D">
        <w:trPr>
          <w:cnfStyle w:val="000000010000" w:firstRow="0" w:lastRow="0" w:firstColumn="0" w:lastColumn="0" w:oddVBand="0" w:evenVBand="0" w:oddHBand="0" w:evenHBand="1" w:firstRowFirstColumn="0" w:firstRowLastColumn="0" w:lastRowFirstColumn="0" w:lastRowLastColumn="0"/>
        </w:trPr>
        <w:tc>
          <w:tcPr>
            <w:tcW w:w="1413" w:type="dxa"/>
          </w:tcPr>
          <w:p w14:paraId="18D12B64" w14:textId="6F455670" w:rsidR="000F6C75" w:rsidRDefault="000F6C75" w:rsidP="000F6C75">
            <w:pPr>
              <w:pStyle w:val="TableText"/>
            </w:pPr>
            <w:r>
              <w:t>H&amp;D</w:t>
            </w:r>
          </w:p>
        </w:tc>
        <w:tc>
          <w:tcPr>
            <w:tcW w:w="7257" w:type="dxa"/>
          </w:tcPr>
          <w:p w14:paraId="2B7A6BE1" w14:textId="1F384461" w:rsidR="000F6C75" w:rsidRDefault="000F6C75" w:rsidP="000F6C75">
            <w:pPr>
              <w:pStyle w:val="TableText"/>
            </w:pPr>
            <w:r>
              <w:t>Health and Disability client type</w:t>
            </w:r>
          </w:p>
        </w:tc>
      </w:tr>
      <w:tr w:rsidR="000F6C75" w:rsidRPr="000F6C75" w14:paraId="4D39C286" w14:textId="77777777" w:rsidTr="00066F7D">
        <w:tc>
          <w:tcPr>
            <w:tcW w:w="1413" w:type="dxa"/>
          </w:tcPr>
          <w:p w14:paraId="65DF8214" w14:textId="4C4E0AAB" w:rsidR="000F6C75" w:rsidRPr="000F6C75" w:rsidRDefault="000F6C75" w:rsidP="00066F7D">
            <w:pPr>
              <w:pStyle w:val="TableText"/>
            </w:pPr>
            <w:r>
              <w:t>HEO</w:t>
            </w:r>
          </w:p>
        </w:tc>
        <w:tc>
          <w:tcPr>
            <w:tcW w:w="7257" w:type="dxa"/>
          </w:tcPr>
          <w:p w14:paraId="4A8E3951" w14:textId="22FC33F2" w:rsidR="000F6C75" w:rsidRPr="000F6C75" w:rsidRDefault="000F6C75" w:rsidP="00066F7D">
            <w:pPr>
              <w:pStyle w:val="TableText"/>
            </w:pPr>
            <w:r>
              <w:t>Higher Earnings Outcome</w:t>
            </w:r>
          </w:p>
        </w:tc>
      </w:tr>
      <w:tr w:rsidR="000F6C75" w:rsidRPr="000F6C75" w14:paraId="554ED2ED" w14:textId="77777777" w:rsidTr="00066F7D">
        <w:trPr>
          <w:cnfStyle w:val="000000010000" w:firstRow="0" w:lastRow="0" w:firstColumn="0" w:lastColumn="0" w:oddVBand="0" w:evenVBand="0" w:oddHBand="0" w:evenHBand="1" w:firstRowFirstColumn="0" w:firstRowLastColumn="0" w:lastRowFirstColumn="0" w:lastRowLastColumn="0"/>
        </w:trPr>
        <w:tc>
          <w:tcPr>
            <w:tcW w:w="1413" w:type="dxa"/>
          </w:tcPr>
          <w:p w14:paraId="3BE87050" w14:textId="64C7497B" w:rsidR="000F6C75" w:rsidRPr="000F6C75" w:rsidRDefault="000F6C75" w:rsidP="00066F7D">
            <w:pPr>
              <w:pStyle w:val="TableText"/>
            </w:pPr>
            <w:r>
              <w:t>IC / ICs</w:t>
            </w:r>
          </w:p>
        </w:tc>
        <w:tc>
          <w:tcPr>
            <w:tcW w:w="7257" w:type="dxa"/>
          </w:tcPr>
          <w:p w14:paraId="5F297A89" w14:textId="4C5ACFC5" w:rsidR="000F6C75" w:rsidRPr="000F6C75" w:rsidRDefault="000F6C75" w:rsidP="00066F7D">
            <w:pPr>
              <w:pStyle w:val="TableText"/>
            </w:pPr>
            <w:r>
              <w:t>Integration Coordinator</w:t>
            </w:r>
          </w:p>
        </w:tc>
      </w:tr>
      <w:tr w:rsidR="000F6C75" w:rsidRPr="000F6C75" w14:paraId="7328D792" w14:textId="77777777" w:rsidTr="00066F7D">
        <w:tc>
          <w:tcPr>
            <w:tcW w:w="1413" w:type="dxa"/>
          </w:tcPr>
          <w:p w14:paraId="15E2604B" w14:textId="005B408E" w:rsidR="000F6C75" w:rsidRDefault="000F6C75" w:rsidP="000F6C75">
            <w:pPr>
              <w:pStyle w:val="TableText"/>
            </w:pPr>
            <w:r>
              <w:t>JETS</w:t>
            </w:r>
          </w:p>
        </w:tc>
        <w:tc>
          <w:tcPr>
            <w:tcW w:w="7257" w:type="dxa"/>
          </w:tcPr>
          <w:p w14:paraId="2894E52E" w14:textId="5A798092" w:rsidR="000F6C75" w:rsidRDefault="000F6C75" w:rsidP="000F6C75">
            <w:pPr>
              <w:pStyle w:val="TableText"/>
            </w:pPr>
            <w:r>
              <w:t xml:space="preserve">Working Well: Work and Health Programme - Job Entry </w:t>
            </w:r>
            <w:r w:rsidR="00385C8A">
              <w:t>Targeted</w:t>
            </w:r>
            <w:r>
              <w:t xml:space="preserve"> Support</w:t>
            </w:r>
          </w:p>
        </w:tc>
      </w:tr>
      <w:tr w:rsidR="000F6C75" w:rsidRPr="000F6C75" w14:paraId="39379267" w14:textId="77777777" w:rsidTr="00066F7D">
        <w:trPr>
          <w:cnfStyle w:val="000000010000" w:firstRow="0" w:lastRow="0" w:firstColumn="0" w:lastColumn="0" w:oddVBand="0" w:evenVBand="0" w:oddHBand="0" w:evenHBand="1" w:firstRowFirstColumn="0" w:firstRowLastColumn="0" w:lastRowFirstColumn="0" w:lastRowLastColumn="0"/>
        </w:trPr>
        <w:tc>
          <w:tcPr>
            <w:tcW w:w="1413" w:type="dxa"/>
          </w:tcPr>
          <w:p w14:paraId="4BFEC349" w14:textId="2AB9CB4F" w:rsidR="000F6C75" w:rsidRPr="000F6C75" w:rsidRDefault="000F6C75" w:rsidP="00066F7D">
            <w:pPr>
              <w:pStyle w:val="TableText"/>
            </w:pPr>
            <w:r>
              <w:t>JCP</w:t>
            </w:r>
          </w:p>
        </w:tc>
        <w:tc>
          <w:tcPr>
            <w:tcW w:w="7257" w:type="dxa"/>
          </w:tcPr>
          <w:p w14:paraId="0796A4A9" w14:textId="341641CE" w:rsidR="000F6C75" w:rsidRPr="000F6C75" w:rsidRDefault="000F6C75" w:rsidP="00066F7D">
            <w:pPr>
              <w:pStyle w:val="TableText"/>
            </w:pPr>
            <w:r>
              <w:t>Jobcentre Plus</w:t>
            </w:r>
          </w:p>
        </w:tc>
      </w:tr>
      <w:tr w:rsidR="000F6C75" w:rsidRPr="000F6C75" w14:paraId="0A5F130C" w14:textId="77777777" w:rsidTr="00066F7D">
        <w:tc>
          <w:tcPr>
            <w:tcW w:w="1413" w:type="dxa"/>
          </w:tcPr>
          <w:p w14:paraId="23F85D4D" w14:textId="54E7554D" w:rsidR="000F6C75" w:rsidRPr="000F6C75" w:rsidRDefault="000F6C75" w:rsidP="00066F7D">
            <w:pPr>
              <w:pStyle w:val="TableText"/>
            </w:pPr>
            <w:r>
              <w:t>KW / KWs</w:t>
            </w:r>
          </w:p>
        </w:tc>
        <w:tc>
          <w:tcPr>
            <w:tcW w:w="7257" w:type="dxa"/>
          </w:tcPr>
          <w:p w14:paraId="0A200B53" w14:textId="49C0402A" w:rsidR="000F6C75" w:rsidRPr="000F6C75" w:rsidRDefault="000F6C75" w:rsidP="00066F7D">
            <w:pPr>
              <w:pStyle w:val="TableText"/>
            </w:pPr>
            <w:r>
              <w:t>Key Worker</w:t>
            </w:r>
          </w:p>
        </w:tc>
      </w:tr>
      <w:tr w:rsidR="000F6C75" w:rsidRPr="000F6C75" w14:paraId="4ADFBF32" w14:textId="77777777" w:rsidTr="00066F7D">
        <w:trPr>
          <w:cnfStyle w:val="000000010000" w:firstRow="0" w:lastRow="0" w:firstColumn="0" w:lastColumn="0" w:oddVBand="0" w:evenVBand="0" w:oddHBand="0" w:evenHBand="1" w:firstRowFirstColumn="0" w:firstRowLastColumn="0" w:lastRowFirstColumn="0" w:lastRowLastColumn="0"/>
        </w:trPr>
        <w:tc>
          <w:tcPr>
            <w:tcW w:w="1413" w:type="dxa"/>
          </w:tcPr>
          <w:p w14:paraId="7665D85F" w14:textId="08470A00" w:rsidR="000F6C75" w:rsidRDefault="000F6C75" w:rsidP="000F6C75">
            <w:pPr>
              <w:pStyle w:val="TableText"/>
            </w:pPr>
            <w:r>
              <w:t>LTU</w:t>
            </w:r>
          </w:p>
        </w:tc>
        <w:tc>
          <w:tcPr>
            <w:tcW w:w="7257" w:type="dxa"/>
          </w:tcPr>
          <w:p w14:paraId="3C2AA3EE" w14:textId="0EDEC257" w:rsidR="000F6C75" w:rsidRDefault="000F6C75" w:rsidP="000F6C75">
            <w:pPr>
              <w:pStyle w:val="TableText"/>
            </w:pPr>
            <w:r>
              <w:t>Long-Term Unemployed client type</w:t>
            </w:r>
          </w:p>
        </w:tc>
      </w:tr>
      <w:tr w:rsidR="000F6C75" w:rsidRPr="000F6C75" w14:paraId="39EFDE5F" w14:textId="77777777" w:rsidTr="00066F7D">
        <w:tc>
          <w:tcPr>
            <w:tcW w:w="1413" w:type="dxa"/>
          </w:tcPr>
          <w:p w14:paraId="6FF23EAD" w14:textId="2CF556F3" w:rsidR="000F6C75" w:rsidRDefault="000F6C75" w:rsidP="000F6C75">
            <w:pPr>
              <w:pStyle w:val="TableText"/>
            </w:pPr>
            <w:r>
              <w:t>RT</w:t>
            </w:r>
          </w:p>
        </w:tc>
        <w:tc>
          <w:tcPr>
            <w:tcW w:w="7257" w:type="dxa"/>
          </w:tcPr>
          <w:p w14:paraId="3B5B559B" w14:textId="4269832C" w:rsidR="000F6C75" w:rsidRDefault="000F6C75" w:rsidP="000F6C75">
            <w:pPr>
              <w:pStyle w:val="TableText"/>
            </w:pPr>
            <w:r>
              <w:t>Response Team</w:t>
            </w:r>
          </w:p>
        </w:tc>
      </w:tr>
      <w:tr w:rsidR="000F6C75" w:rsidRPr="000F6C75" w14:paraId="45C886A5" w14:textId="77777777" w:rsidTr="00066F7D">
        <w:trPr>
          <w:cnfStyle w:val="000000010000" w:firstRow="0" w:lastRow="0" w:firstColumn="0" w:lastColumn="0" w:oddVBand="0" w:evenVBand="0" w:oddHBand="0" w:evenHBand="1" w:firstRowFirstColumn="0" w:firstRowLastColumn="0" w:lastRowFirstColumn="0" w:lastRowLastColumn="0"/>
        </w:trPr>
        <w:tc>
          <w:tcPr>
            <w:tcW w:w="1413" w:type="dxa"/>
          </w:tcPr>
          <w:p w14:paraId="7C6A670E" w14:textId="6F6A7940" w:rsidR="000F6C75" w:rsidRPr="000F6C75" w:rsidRDefault="000F6C75" w:rsidP="00066F7D">
            <w:pPr>
              <w:pStyle w:val="TableText"/>
            </w:pPr>
            <w:r>
              <w:t>WC / WCs</w:t>
            </w:r>
          </w:p>
        </w:tc>
        <w:tc>
          <w:tcPr>
            <w:tcW w:w="7257" w:type="dxa"/>
          </w:tcPr>
          <w:p w14:paraId="19009107" w14:textId="62BA7EF7" w:rsidR="000F6C75" w:rsidRPr="000F6C75" w:rsidRDefault="000F6C75" w:rsidP="00066F7D">
            <w:pPr>
              <w:pStyle w:val="TableText"/>
            </w:pPr>
            <w:r>
              <w:t>Work Coach</w:t>
            </w:r>
          </w:p>
        </w:tc>
      </w:tr>
      <w:tr w:rsidR="000F6C75" w:rsidRPr="000F6C75" w14:paraId="38B5BAE0" w14:textId="77777777" w:rsidTr="00066F7D">
        <w:tc>
          <w:tcPr>
            <w:tcW w:w="1413" w:type="dxa"/>
          </w:tcPr>
          <w:p w14:paraId="79F53CD5" w14:textId="4B45D2DE" w:rsidR="000F6C75" w:rsidRDefault="000F6C75" w:rsidP="000F6C75">
            <w:pPr>
              <w:pStyle w:val="TableText"/>
            </w:pPr>
            <w:r>
              <w:t>WHP</w:t>
            </w:r>
          </w:p>
        </w:tc>
        <w:tc>
          <w:tcPr>
            <w:tcW w:w="7257" w:type="dxa"/>
          </w:tcPr>
          <w:p w14:paraId="502BBB1A" w14:textId="0FEB01E2" w:rsidR="000F6C75" w:rsidRDefault="000F6C75" w:rsidP="000F6C75">
            <w:pPr>
              <w:pStyle w:val="TableText"/>
            </w:pPr>
            <w:r>
              <w:t>Working Well: Work and Health Programme</w:t>
            </w:r>
          </w:p>
        </w:tc>
      </w:tr>
      <w:tr w:rsidR="000F6C75" w:rsidRPr="000F6C75" w14:paraId="41EF1CE0" w14:textId="77777777" w:rsidTr="00066F7D">
        <w:trPr>
          <w:cnfStyle w:val="000000010000" w:firstRow="0" w:lastRow="0" w:firstColumn="0" w:lastColumn="0" w:oddVBand="0" w:evenVBand="0" w:oddHBand="0" w:evenHBand="1" w:firstRowFirstColumn="0" w:firstRowLastColumn="0" w:lastRowFirstColumn="0" w:lastRowLastColumn="0"/>
        </w:trPr>
        <w:tc>
          <w:tcPr>
            <w:tcW w:w="1413" w:type="dxa"/>
          </w:tcPr>
          <w:p w14:paraId="117873F5" w14:textId="35D056BB" w:rsidR="000F6C75" w:rsidRDefault="000F6C75" w:rsidP="000F6C75">
            <w:pPr>
              <w:pStyle w:val="TableText"/>
            </w:pPr>
            <w:r>
              <w:t>WWE</w:t>
            </w:r>
          </w:p>
        </w:tc>
        <w:tc>
          <w:tcPr>
            <w:tcW w:w="7257" w:type="dxa"/>
          </w:tcPr>
          <w:p w14:paraId="5505287D" w14:textId="01506B32" w:rsidR="000F6C75" w:rsidRDefault="000F6C75" w:rsidP="000F6C75">
            <w:pPr>
              <w:pStyle w:val="TableText"/>
            </w:pPr>
            <w:r>
              <w:t>Working Well: Expansion</w:t>
            </w:r>
          </w:p>
        </w:tc>
      </w:tr>
      <w:tr w:rsidR="000F6C75" w:rsidRPr="000F6C75" w14:paraId="2C7BC435" w14:textId="77777777" w:rsidTr="00066F7D">
        <w:tc>
          <w:tcPr>
            <w:tcW w:w="1413" w:type="dxa"/>
          </w:tcPr>
          <w:p w14:paraId="76592620" w14:textId="1842C53E" w:rsidR="000F6C75" w:rsidRDefault="000F6C75" w:rsidP="000F6C75">
            <w:pPr>
              <w:pStyle w:val="TableText"/>
            </w:pPr>
            <w:r>
              <w:t>WWP</w:t>
            </w:r>
          </w:p>
        </w:tc>
        <w:tc>
          <w:tcPr>
            <w:tcW w:w="7257" w:type="dxa"/>
          </w:tcPr>
          <w:p w14:paraId="55189E3F" w14:textId="74D13053" w:rsidR="000F6C75" w:rsidRDefault="000F6C75" w:rsidP="000F6C75">
            <w:pPr>
              <w:pStyle w:val="TableText"/>
            </w:pPr>
            <w:r>
              <w:t>Working Well: Pilot</w:t>
            </w:r>
          </w:p>
        </w:tc>
      </w:tr>
    </w:tbl>
    <w:p w14:paraId="0674539E" w14:textId="52388CEC" w:rsidR="000F6C75" w:rsidRPr="000F6C75" w:rsidRDefault="000F6C75" w:rsidP="00066F7D">
      <w:pPr>
        <w:pStyle w:val="Source"/>
        <w:sectPr w:rsidR="000F6C75" w:rsidRPr="000F6C75" w:rsidSect="00066F7D">
          <w:headerReference w:type="default" r:id="rId79"/>
          <w:footerReference w:type="default" r:id="rId80"/>
          <w:pgSz w:w="11907" w:h="16840" w:code="9"/>
          <w:pgMar w:top="1361" w:right="1418" w:bottom="1701" w:left="1814" w:header="397" w:footer="851" w:gutter="0"/>
          <w:pgNumType w:start="1" w:chapStyle="6"/>
          <w:cols w:space="708"/>
          <w:docGrid w:linePitch="360"/>
        </w:sectPr>
      </w:pPr>
      <w:r>
        <w:tab/>
      </w:r>
    </w:p>
    <w:tbl>
      <w:tblPr>
        <w:tblStyle w:val="TableGrid"/>
        <w:tblpPr w:horzAnchor="margin" w:tblpYSpec="bottom"/>
        <w:tblOverlap w:val="never"/>
        <w:tblW w:w="10206" w:type="dxa"/>
        <w:tblBorders>
          <w:insideV w:val="single" w:sz="12" w:space="0" w:color="FFFFFF"/>
        </w:tblBorders>
        <w:tblLayout w:type="fixed"/>
        <w:tblCellMar>
          <w:top w:w="170" w:type="dxa"/>
        </w:tblCellMar>
        <w:tblLook w:val="04A0" w:firstRow="1" w:lastRow="0" w:firstColumn="1" w:lastColumn="0" w:noHBand="0" w:noVBand="1"/>
      </w:tblPr>
      <w:tblGrid>
        <w:gridCol w:w="4139"/>
        <w:gridCol w:w="6067"/>
      </w:tblGrid>
      <w:tr w:rsidR="00740C94" w14:paraId="09EB08DD" w14:textId="77777777" w:rsidTr="00740C94">
        <w:trPr>
          <w:trHeight w:val="4658"/>
        </w:trPr>
        <w:tc>
          <w:tcPr>
            <w:tcW w:w="4139" w:type="dxa"/>
          </w:tcPr>
          <w:tbl>
            <w:tblPr>
              <w:tblStyle w:val="TableGrid"/>
              <w:tblW w:w="0" w:type="auto"/>
              <w:tblLayout w:type="fixed"/>
              <w:tblLook w:val="04A0" w:firstRow="1" w:lastRow="0" w:firstColumn="1" w:lastColumn="0" w:noHBand="0" w:noVBand="1"/>
            </w:tblPr>
            <w:tblGrid>
              <w:gridCol w:w="4124"/>
            </w:tblGrid>
            <w:tr w:rsidR="00740C94" w14:paraId="3E807FB1" w14:textId="77777777" w:rsidTr="00627A4E">
              <w:trPr>
                <w:trHeight w:hRule="exact" w:val="2948"/>
              </w:trPr>
              <w:tc>
                <w:tcPr>
                  <w:tcW w:w="4124" w:type="dxa"/>
                </w:tcPr>
                <w:p w14:paraId="37B89031" w14:textId="77777777" w:rsidR="00740C94" w:rsidRDefault="00740C94" w:rsidP="0091764C">
                  <w:pPr>
                    <w:framePr w:wrap="around" w:hAnchor="margin" w:yAlign="bottom"/>
                    <w:suppressOverlap/>
                  </w:pPr>
                  <w:r>
                    <w:rPr>
                      <w:noProof/>
                    </w:rPr>
                    <w:lastRenderedPageBreak/>
                    <w:drawing>
                      <wp:inline distT="0" distB="0" distL="0" distR="0" wp14:anchorId="5576CD1D" wp14:editId="09D02FA4">
                        <wp:extent cx="1440000" cy="425880"/>
                        <wp:effectExtent l="0" t="0" r="8255" b="0"/>
                        <wp:docPr id="5" name="Picture 5" descr="SQ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QW logo"/>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40000" cy="425880"/>
                                </a:xfrm>
                                <a:prstGeom prst="rect">
                                  <a:avLst/>
                                </a:prstGeom>
                              </pic:spPr>
                            </pic:pic>
                          </a:graphicData>
                        </a:graphic>
                      </wp:inline>
                    </w:drawing>
                  </w:r>
                </w:p>
              </w:tc>
            </w:tr>
            <w:tr w:rsidR="00740C94" w14:paraId="02A5A97C" w14:textId="77777777" w:rsidTr="00627A4E">
              <w:trPr>
                <w:trHeight w:hRule="exact" w:val="680"/>
              </w:trPr>
              <w:tc>
                <w:tcPr>
                  <w:tcW w:w="4124" w:type="dxa"/>
                </w:tcPr>
                <w:p w14:paraId="62AF859C" w14:textId="77777777" w:rsidR="00740C94" w:rsidRDefault="00740C94" w:rsidP="005D06D2">
                  <w:pPr>
                    <w:pStyle w:val="AboutUsHeading1"/>
                    <w:framePr w:wrap="around"/>
                  </w:pPr>
                  <w:r>
                    <w:t>Contact</w:t>
                  </w:r>
                </w:p>
              </w:tc>
            </w:tr>
            <w:tr w:rsidR="00740C94" w14:paraId="15914200" w14:textId="77777777" w:rsidTr="00627A4E">
              <w:trPr>
                <w:trHeight w:hRule="exact" w:val="567"/>
              </w:trPr>
              <w:tc>
                <w:tcPr>
                  <w:tcW w:w="4124" w:type="dxa"/>
                </w:tcPr>
                <w:p w14:paraId="2863BE88" w14:textId="77777777" w:rsidR="00740C94" w:rsidRDefault="00740C94" w:rsidP="005D06D2">
                  <w:pPr>
                    <w:pStyle w:val="AboutUsText"/>
                    <w:framePr w:wrap="around"/>
                  </w:pPr>
                  <w:r w:rsidRPr="006B5D85">
                    <w:t>For more information:</w:t>
                  </w:r>
                </w:p>
              </w:tc>
            </w:tr>
            <w:tr w:rsidR="00740C94" w14:paraId="212A4FE4" w14:textId="77777777" w:rsidTr="00627A4E">
              <w:trPr>
                <w:trHeight w:hRule="exact" w:val="1701"/>
              </w:trPr>
              <w:tc>
                <w:tcPr>
                  <w:tcW w:w="4124" w:type="dxa"/>
                </w:tcPr>
                <w:p w14:paraId="009DB546" w14:textId="77777777" w:rsidR="00740C94" w:rsidRPr="000F5E34" w:rsidRDefault="00740C94" w:rsidP="005D06D2">
                  <w:pPr>
                    <w:pStyle w:val="AboutUsText"/>
                    <w:framePr w:wrap="around"/>
                    <w:rPr>
                      <w:b/>
                      <w:bCs/>
                    </w:rPr>
                  </w:pPr>
                  <w:r w:rsidRPr="000F5E34">
                    <w:rPr>
                      <w:b/>
                      <w:bCs/>
                    </w:rPr>
                    <w:t>Christine Doel</w:t>
                  </w:r>
                </w:p>
                <w:p w14:paraId="3D3FE58B" w14:textId="77777777" w:rsidR="00740C94" w:rsidRPr="00EA4EB1" w:rsidRDefault="00740C94" w:rsidP="005D06D2">
                  <w:pPr>
                    <w:pStyle w:val="AboutUsText"/>
                    <w:framePr w:wrap="around"/>
                    <w:rPr>
                      <w:i/>
                      <w:iCs/>
                    </w:rPr>
                  </w:pPr>
                  <w:r w:rsidRPr="00EA4EB1">
                    <w:rPr>
                      <w:i/>
                      <w:iCs/>
                    </w:rPr>
                    <w:t>Director, SQW</w:t>
                  </w:r>
                </w:p>
                <w:p w14:paraId="5755D84B" w14:textId="77777777" w:rsidR="00740C94" w:rsidRDefault="00740C94" w:rsidP="005D06D2">
                  <w:pPr>
                    <w:pStyle w:val="AboutUsText"/>
                    <w:framePr w:wrap="around"/>
                  </w:pPr>
                  <w:r>
                    <w:t>T: +44 (0)1223 209 400</w:t>
                  </w:r>
                </w:p>
                <w:p w14:paraId="13578F8A" w14:textId="77777777" w:rsidR="00740C94" w:rsidRDefault="00740C94" w:rsidP="005D06D2">
                  <w:pPr>
                    <w:pStyle w:val="AboutUsText"/>
                    <w:framePr w:wrap="around"/>
                  </w:pPr>
                  <w:r>
                    <w:t>E: cdoel@sqw.co.uk</w:t>
                  </w:r>
                </w:p>
              </w:tc>
            </w:tr>
            <w:tr w:rsidR="00740C94" w14:paraId="5119361A" w14:textId="77777777" w:rsidTr="00627A4E">
              <w:trPr>
                <w:trHeight w:hRule="exact" w:val="2268"/>
              </w:trPr>
              <w:tc>
                <w:tcPr>
                  <w:tcW w:w="4124" w:type="dxa"/>
                </w:tcPr>
                <w:p w14:paraId="6F479E7D" w14:textId="77777777" w:rsidR="00740C94" w:rsidRDefault="00740C94" w:rsidP="005D06D2">
                  <w:pPr>
                    <w:pStyle w:val="AboutUsText"/>
                    <w:framePr w:wrap="around"/>
                  </w:pPr>
                  <w:r>
                    <w:t>Reuben House</w:t>
                  </w:r>
                </w:p>
                <w:p w14:paraId="29981840" w14:textId="77777777" w:rsidR="00740C94" w:rsidRDefault="00740C94" w:rsidP="005D06D2">
                  <w:pPr>
                    <w:pStyle w:val="AboutUsText"/>
                    <w:framePr w:wrap="around"/>
                  </w:pPr>
                  <w:r>
                    <w:t>Covent Garden</w:t>
                  </w:r>
                </w:p>
                <w:p w14:paraId="4AE70606" w14:textId="77777777" w:rsidR="00740C94" w:rsidRDefault="00740C94" w:rsidP="005D06D2">
                  <w:pPr>
                    <w:pStyle w:val="AboutUsText"/>
                    <w:framePr w:wrap="around"/>
                  </w:pPr>
                  <w:r>
                    <w:t>Cambridge</w:t>
                  </w:r>
                </w:p>
                <w:p w14:paraId="1BDEE58E" w14:textId="77777777" w:rsidR="00740C94" w:rsidRDefault="00740C94" w:rsidP="005D06D2">
                  <w:pPr>
                    <w:pStyle w:val="AboutUsText"/>
                    <w:framePr w:wrap="around"/>
                  </w:pPr>
                  <w:r>
                    <w:t>CB1 2HT</w:t>
                  </w:r>
                </w:p>
              </w:tc>
            </w:tr>
          </w:tbl>
          <w:p w14:paraId="4F3D6227" w14:textId="77777777" w:rsidR="00740C94" w:rsidRDefault="00740C94" w:rsidP="0091764C"/>
        </w:tc>
        <w:tc>
          <w:tcPr>
            <w:tcW w:w="6067" w:type="dxa"/>
            <w:vMerge w:val="restart"/>
            <w:tcMar>
              <w:left w:w="397" w:type="dxa"/>
            </w:tcMar>
          </w:tcPr>
          <w:p w14:paraId="00EB62CA" w14:textId="77777777" w:rsidR="00740C94" w:rsidRPr="00740C94" w:rsidRDefault="00740C94" w:rsidP="00740C94">
            <w:pPr>
              <w:pStyle w:val="AboutUsHeading1"/>
              <w:framePr w:wrap="auto" w:hAnchor="text" w:yAlign="inline"/>
              <w:suppressOverlap w:val="0"/>
            </w:pPr>
            <w:r w:rsidRPr="00740C94">
              <w:t>About us</w:t>
            </w:r>
          </w:p>
          <w:p w14:paraId="61399315" w14:textId="77777777" w:rsidR="00740C94" w:rsidRPr="00740C94" w:rsidRDefault="00740C94" w:rsidP="00740C94">
            <w:pPr>
              <w:pStyle w:val="AboutUsHeading2"/>
              <w:framePr w:wrap="auto" w:hAnchor="text" w:yAlign="inline"/>
              <w:suppressOverlap w:val="0"/>
            </w:pPr>
            <w:r w:rsidRPr="00740C94">
              <w:t>SQW Group</w:t>
            </w:r>
          </w:p>
          <w:p w14:paraId="78CC7334" w14:textId="77777777" w:rsidR="00740C94" w:rsidRPr="00740C94" w:rsidRDefault="00740C94" w:rsidP="00740C94">
            <w:pPr>
              <w:pStyle w:val="AboutUsText"/>
              <w:framePr w:wrap="auto" w:hAnchor="text" w:yAlign="inline"/>
              <w:suppressOverlap w:val="0"/>
            </w:pPr>
            <w:r w:rsidRPr="00740C94">
              <w:t>SQW and Oxford Innovation are part of SQW Group.</w:t>
            </w:r>
          </w:p>
          <w:p w14:paraId="566C90BE" w14:textId="77777777" w:rsidR="00740C94" w:rsidRPr="00740C94" w:rsidRDefault="00740C94" w:rsidP="00740C94">
            <w:pPr>
              <w:pStyle w:val="AboutUsText"/>
              <w:framePr w:wrap="auto" w:hAnchor="text" w:yAlign="inline"/>
              <w:suppressOverlap w:val="0"/>
              <w:rPr>
                <w:b/>
                <w:bCs/>
              </w:rPr>
            </w:pPr>
            <w:r w:rsidRPr="00740C94">
              <w:rPr>
                <w:b/>
                <w:bCs/>
              </w:rPr>
              <w:t>www.sqwgroup.com</w:t>
            </w:r>
          </w:p>
          <w:p w14:paraId="1DF9B6CC" w14:textId="77777777" w:rsidR="00740C94" w:rsidRPr="00740C94" w:rsidRDefault="00740C94" w:rsidP="00740C94">
            <w:pPr>
              <w:pStyle w:val="AboutUsHeading2"/>
              <w:framePr w:wrap="auto" w:hAnchor="text" w:yAlign="inline"/>
              <w:suppressOverlap w:val="0"/>
            </w:pPr>
            <w:r w:rsidRPr="00740C94">
              <w:t>SQW</w:t>
            </w:r>
          </w:p>
          <w:p w14:paraId="0FE6678F" w14:textId="77777777" w:rsidR="00740C94" w:rsidRPr="00740C94" w:rsidRDefault="00740C94" w:rsidP="00740C94">
            <w:pPr>
              <w:pStyle w:val="AboutUsText"/>
              <w:framePr w:wrap="auto" w:hAnchor="text" w:yAlign="inline"/>
              <w:suppressOverlap w:val="0"/>
            </w:pPr>
            <w:r w:rsidRPr="00740C94">
              <w:t xml:space="preserve">SQW is a leading provider of research, </w:t>
            </w:r>
            <w:proofErr w:type="gramStart"/>
            <w:r w:rsidRPr="00740C94">
              <w:t>analysis</w:t>
            </w:r>
            <w:proofErr w:type="gramEnd"/>
            <w:r w:rsidRPr="00740C94">
              <w:t xml:space="preserve"> and advice on sustainable economic and social development for public, private and voluntary sector organisations across the UK and internationally. Core services include appraisal, economic impact assessment, and evaluation; demand assessment, </w:t>
            </w:r>
            <w:proofErr w:type="gramStart"/>
            <w:r w:rsidRPr="00740C94">
              <w:t>feasibility</w:t>
            </w:r>
            <w:proofErr w:type="gramEnd"/>
            <w:r w:rsidRPr="00740C94">
              <w:t xml:space="preserve"> and business planning; economic, social and environmental research and analysis; organisation and partnership development; policy development, strategy, and action planning.</w:t>
            </w:r>
            <w:r w:rsidR="008C4694">
              <w:t xml:space="preserve"> In 2019, BBP Regeneration became part of SQW, bringing to the business a RICS-accredited land and property team.</w:t>
            </w:r>
          </w:p>
          <w:p w14:paraId="151F9C50" w14:textId="77777777" w:rsidR="00740C94" w:rsidRPr="00740C94" w:rsidRDefault="00740C94" w:rsidP="00740C94">
            <w:pPr>
              <w:pStyle w:val="AboutUsText"/>
              <w:framePr w:wrap="auto" w:hAnchor="text" w:yAlign="inline"/>
              <w:suppressOverlap w:val="0"/>
              <w:rPr>
                <w:b/>
                <w:bCs/>
              </w:rPr>
            </w:pPr>
            <w:r w:rsidRPr="00740C94">
              <w:rPr>
                <w:b/>
                <w:bCs/>
              </w:rPr>
              <w:t>www.sqw.co.uk</w:t>
            </w:r>
          </w:p>
          <w:p w14:paraId="78BC67D9" w14:textId="77777777" w:rsidR="00740C94" w:rsidRPr="00740C94" w:rsidRDefault="00740C94" w:rsidP="00740C94">
            <w:pPr>
              <w:pStyle w:val="AboutUsHeading2"/>
              <w:framePr w:wrap="auto" w:hAnchor="text" w:yAlign="inline"/>
              <w:suppressOverlap w:val="0"/>
            </w:pPr>
            <w:r w:rsidRPr="00740C94">
              <w:t>Oxford Innovation</w:t>
            </w:r>
          </w:p>
          <w:p w14:paraId="6EE8F846" w14:textId="77777777" w:rsidR="00740C94" w:rsidRPr="00740C94" w:rsidRDefault="00740C94" w:rsidP="00740C94">
            <w:pPr>
              <w:pStyle w:val="AboutUsText"/>
              <w:framePr w:wrap="auto" w:hAnchor="text" w:yAlign="inline"/>
              <w:suppressOverlap w:val="0"/>
            </w:pPr>
            <w:r w:rsidRPr="00740C94">
              <w:t xml:space="preserve">Oxford Innovation is a leading operator of business and innovation centres that provide office and laboratory space to companies throughout the UK. The company also provides innovation services to entrepreneurs, including business planning advice, </w:t>
            </w:r>
            <w:proofErr w:type="gramStart"/>
            <w:r w:rsidRPr="00740C94">
              <w:t>coaching</w:t>
            </w:r>
            <w:proofErr w:type="gramEnd"/>
            <w:r w:rsidRPr="00740C94">
              <w:t xml:space="preserve"> and mentoring. Oxford Innovation also manages investment networks that link investors with entrepreneurs seeking funding from £20,000 to £2m.</w:t>
            </w:r>
          </w:p>
          <w:p w14:paraId="7A898CCA" w14:textId="77777777" w:rsidR="00740C94" w:rsidRPr="00740C94" w:rsidRDefault="00740C94" w:rsidP="00740C94">
            <w:pPr>
              <w:pStyle w:val="AboutUsText"/>
              <w:framePr w:wrap="auto" w:hAnchor="text" w:yAlign="inline"/>
              <w:suppressOverlap w:val="0"/>
              <w:rPr>
                <w:b/>
                <w:bCs/>
              </w:rPr>
            </w:pPr>
            <w:r w:rsidRPr="00740C94">
              <w:rPr>
                <w:b/>
                <w:bCs/>
              </w:rPr>
              <w:t>www.oxin.co.uk</w:t>
            </w:r>
          </w:p>
        </w:tc>
      </w:tr>
      <w:tr w:rsidR="00740C94" w14:paraId="1E8B1A83" w14:textId="77777777" w:rsidTr="00740C94">
        <w:tc>
          <w:tcPr>
            <w:tcW w:w="4139" w:type="dxa"/>
            <w:vAlign w:val="bottom"/>
          </w:tcPr>
          <w:p w14:paraId="18BFB3EB" w14:textId="77777777" w:rsidR="00740C94" w:rsidRDefault="00740C94" w:rsidP="00740C94">
            <w:pPr>
              <w:pStyle w:val="AboutUsURL"/>
              <w:framePr w:wrap="auto" w:hAnchor="text" w:yAlign="inline"/>
              <w:suppressOverlap w:val="0"/>
              <w:rPr>
                <w:noProof/>
              </w:rPr>
            </w:pPr>
            <w:r>
              <w:rPr>
                <w:noProof/>
              </w:rPr>
              <w:t>www.sqw.co.uk</w:t>
            </w:r>
          </w:p>
        </w:tc>
        <w:tc>
          <w:tcPr>
            <w:tcW w:w="6067" w:type="dxa"/>
            <w:vMerge/>
            <w:tcMar>
              <w:left w:w="397" w:type="dxa"/>
            </w:tcMar>
          </w:tcPr>
          <w:p w14:paraId="0D66099A" w14:textId="77777777" w:rsidR="00740C94" w:rsidRPr="00740C94" w:rsidRDefault="00740C94" w:rsidP="00740C94">
            <w:pPr>
              <w:pStyle w:val="AboutUsHeading1"/>
              <w:framePr w:wrap="auto" w:hAnchor="text" w:yAlign="inline"/>
              <w:suppressOverlap w:val="0"/>
            </w:pPr>
          </w:p>
        </w:tc>
      </w:tr>
    </w:tbl>
    <w:p w14:paraId="5984C497" w14:textId="77777777" w:rsidR="0019340D" w:rsidRDefault="0019340D" w:rsidP="00A878E8"/>
    <w:sectPr w:rsidR="0019340D" w:rsidSect="009A21DE">
      <w:headerReference w:type="default" r:id="rId82"/>
      <w:footerReference w:type="default" r:id="rId83"/>
      <w:pgSz w:w="11907" w:h="16840" w:code="9"/>
      <w:pgMar w:top="1361" w:right="851"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28E76" w14:textId="77777777" w:rsidR="00235422" w:rsidRDefault="00235422" w:rsidP="00FE141F">
      <w:r>
        <w:separator/>
      </w:r>
    </w:p>
  </w:endnote>
  <w:endnote w:type="continuationSeparator" w:id="0">
    <w:p w14:paraId="06B551BD" w14:textId="77777777" w:rsidR="00235422" w:rsidRDefault="00235422" w:rsidP="00FE141F">
      <w:r>
        <w:continuationSeparator/>
      </w:r>
    </w:p>
  </w:endnote>
  <w:endnote w:type="continuationNotice" w:id="1">
    <w:p w14:paraId="218DC5CD" w14:textId="77777777" w:rsidR="00235422" w:rsidRDefault="002354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CB00" w14:textId="77777777" w:rsidR="000D5198" w:rsidRDefault="000D51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747A" w14:textId="77777777" w:rsidR="000D5198" w:rsidRDefault="000D51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E4BA" w14:textId="77777777" w:rsidR="000D5198" w:rsidRDefault="000D51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5190" w14:textId="06C0912C" w:rsidR="00256845" w:rsidRPr="00C15CD5" w:rsidRDefault="007B2EA8" w:rsidP="00FE141F">
    <w:pPr>
      <w:pStyle w:val="Footer"/>
      <w:jc w:val="right"/>
    </w:pPr>
    <w:r>
      <w:rPr>
        <w:noProof/>
      </w:rPr>
      <mc:AlternateContent>
        <mc:Choice Requires="wpg">
          <w:drawing>
            <wp:anchor distT="0" distB="0" distL="114300" distR="114300" simplePos="0" relativeHeight="251658242" behindDoc="1" locked="0" layoutInCell="1" allowOverlap="1" wp14:anchorId="78E7660E" wp14:editId="2C0153B1">
              <wp:simplePos x="0" y="0"/>
              <wp:positionH relativeFrom="column">
                <wp:posOffset>-668324</wp:posOffset>
              </wp:positionH>
              <wp:positionV relativeFrom="paragraph">
                <wp:posOffset>-116702</wp:posOffset>
              </wp:positionV>
              <wp:extent cx="4233892" cy="471805"/>
              <wp:effectExtent l="0" t="0" r="0" b="4445"/>
              <wp:wrapNone/>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3892" cy="471805"/>
                        <a:chOff x="0" y="0"/>
                        <a:chExt cx="4233892" cy="471805"/>
                      </a:xfrm>
                    </wpg:grpSpPr>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0385"/>
                          <a:ext cx="836295" cy="247015"/>
                        </a:xfrm>
                        <a:prstGeom prst="rect">
                          <a:avLst/>
                        </a:prstGeom>
                      </pic:spPr>
                    </pic:pic>
                    <pic:pic xmlns:pic="http://schemas.openxmlformats.org/drawingml/2006/picture">
                      <pic:nvPicPr>
                        <pic:cNvPr id="28" name="Picture 28" descr="ESF GMCA"/>
                        <pic:cNvPicPr>
                          <a:picLocks noChangeAspect="1"/>
                        </pic:cNvPicPr>
                      </pic:nvPicPr>
                      <pic:blipFill rotWithShape="1">
                        <a:blip r:embed="rId2" r:link="rId3">
                          <a:extLst>
                            <a:ext uri="{28A0092B-C50C-407E-A947-70E740481C1C}">
                              <a14:useLocalDpi xmlns:a14="http://schemas.microsoft.com/office/drawing/2010/main" val="0"/>
                            </a:ext>
                          </a:extLst>
                        </a:blip>
                        <a:srcRect l="-916" r="33185" b="29006"/>
                        <a:stretch>
                          <a:fillRect/>
                        </a:stretch>
                      </pic:blipFill>
                      <pic:spPr bwMode="auto">
                        <a:xfrm>
                          <a:off x="1000664" y="0"/>
                          <a:ext cx="1379855" cy="471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4">
                          <a:extLst>
                            <a:ext uri="{28A0092B-C50C-407E-A947-70E740481C1C}">
                              <a14:useLocalDpi xmlns:a14="http://schemas.microsoft.com/office/drawing/2010/main" val="0"/>
                            </a:ext>
                          </a:extLst>
                        </a:blip>
                        <a:srcRect t="20404" b="24527"/>
                        <a:stretch/>
                      </pic:blipFill>
                      <pic:spPr bwMode="auto">
                        <a:xfrm>
                          <a:off x="2544792" y="0"/>
                          <a:ext cx="1689100" cy="465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BB61E9" id="Group 24" o:spid="_x0000_s1026" alt="&quot;&quot;" style="position:absolute;margin-left:-52.6pt;margin-top:-9.2pt;width:333.4pt;height:37.15pt;z-index:-251658238" coordsize="42338,4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top:603;width:8362;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">
                <v:imagedata r:id="rId5" o:title=""/>
              </v:shape>
              <v:shape id="Picture 28" o:spid="_x0000_s1028" type="#_x0000_t75" alt="ESF GMCA" style="position:absolute;left:10006;width:13799;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">
                <v:imagedata r:id="rId6" r:href="rId7" cropbottom="19009f" cropleft="-600f" cropright="21748f"/>
              </v:shape>
              <v:shape id="Picture 29" o:spid="_x0000_s1029" type="#_x0000_t75" style="position:absolute;left:25447;width:16891;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">
                <v:imagedata r:id="rId8" o:title="" croptop="13372f" cropbottom="16074f"/>
              </v:shape>
            </v:group>
          </w:pict>
        </mc:Fallback>
      </mc:AlternateContent>
    </w:r>
    <w:sdt>
      <w:sdtPr>
        <w:alias w:val="Title"/>
        <w:tag w:val="title"/>
        <w:id w:val="448290056"/>
        <w:placeholder>
          <w:docPart w:val="F0E6174FCD1641DE9C9BD96987263665"/>
        </w:placeholder>
        <w:dataBinding w:xpath="/root[1]/title[1]" w:storeItemID="{89F9DF46-D555-4AD1-BB7F-AA56F0AE87C6}"/>
        <w:text w:multiLine="1"/>
      </w:sdtPr>
      <w:sdtEndPr/>
      <w:sdtContent>
        <w:r w:rsidR="00BF37AF">
          <w:t xml:space="preserve">Working Well: Work and Health Programme </w:t>
        </w:r>
        <w:r>
          <w:br/>
        </w:r>
        <w:r w:rsidR="00BF37AF">
          <w:t>&amp; Job Entry: Targeted Support (JETS) Evaluation</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136CB" w14:textId="77777777" w:rsidR="0001257A" w:rsidRPr="00C15CD5" w:rsidRDefault="0001257A" w:rsidP="00FE141F">
    <w:pPr>
      <w:pStyle w:val="Footer"/>
      <w:jc w:val="right"/>
    </w:pPr>
    <w:r>
      <w:rPr>
        <w:noProof/>
      </w:rPr>
      <mc:AlternateContent>
        <mc:Choice Requires="wpg">
          <w:drawing>
            <wp:anchor distT="0" distB="0" distL="114300" distR="114300" simplePos="0" relativeHeight="251658244" behindDoc="1" locked="0" layoutInCell="1" allowOverlap="1" wp14:anchorId="283FE396" wp14:editId="49F471B6">
              <wp:simplePos x="0" y="0"/>
              <wp:positionH relativeFrom="column">
                <wp:posOffset>-668324</wp:posOffset>
              </wp:positionH>
              <wp:positionV relativeFrom="paragraph">
                <wp:posOffset>-116702</wp:posOffset>
              </wp:positionV>
              <wp:extent cx="4233892" cy="471805"/>
              <wp:effectExtent l="0" t="0" r="0" b="4445"/>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3892" cy="471805"/>
                        <a:chOff x="0" y="0"/>
                        <a:chExt cx="4233892" cy="471805"/>
                      </a:xfrm>
                    </wpg:grpSpPr>
                    <pic:pic xmlns:pic="http://schemas.openxmlformats.org/drawingml/2006/picture">
                      <pic:nvPicPr>
                        <pic:cNvPr id="31" name="Pictur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0385"/>
                          <a:ext cx="836295" cy="247015"/>
                        </a:xfrm>
                        <a:prstGeom prst="rect">
                          <a:avLst/>
                        </a:prstGeom>
                      </pic:spPr>
                    </pic:pic>
                    <pic:pic xmlns:pic="http://schemas.openxmlformats.org/drawingml/2006/picture">
                      <pic:nvPicPr>
                        <pic:cNvPr id="34" name="Picture 34" descr="ESF GMCA"/>
                        <pic:cNvPicPr>
                          <a:picLocks noChangeAspect="1"/>
                        </pic:cNvPicPr>
                      </pic:nvPicPr>
                      <pic:blipFill rotWithShape="1">
                        <a:blip r:embed="rId2" r:link="rId3">
                          <a:extLst>
                            <a:ext uri="{28A0092B-C50C-407E-A947-70E740481C1C}">
                              <a14:useLocalDpi xmlns:a14="http://schemas.microsoft.com/office/drawing/2010/main" val="0"/>
                            </a:ext>
                          </a:extLst>
                        </a:blip>
                        <a:srcRect l="-916" r="33185" b="29006"/>
                        <a:stretch>
                          <a:fillRect/>
                        </a:stretch>
                      </pic:blipFill>
                      <pic:spPr bwMode="auto">
                        <a:xfrm>
                          <a:off x="1000664" y="0"/>
                          <a:ext cx="1379855" cy="471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4">
                          <a:extLst>
                            <a:ext uri="{28A0092B-C50C-407E-A947-70E740481C1C}">
                              <a14:useLocalDpi xmlns:a14="http://schemas.microsoft.com/office/drawing/2010/main" val="0"/>
                            </a:ext>
                          </a:extLst>
                        </a:blip>
                        <a:srcRect t="20404" b="24527"/>
                        <a:stretch/>
                      </pic:blipFill>
                      <pic:spPr bwMode="auto">
                        <a:xfrm>
                          <a:off x="2544792" y="0"/>
                          <a:ext cx="1689100" cy="465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B987A4" id="Group 27" o:spid="_x0000_s1026" alt="&quot;&quot;" style="position:absolute;margin-left:-52.6pt;margin-top:-9.2pt;width:333.4pt;height:37.15pt;z-index:-251658236" coordsize="42338,4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top:603;width:8362;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">
                <v:imagedata r:id="rId5" o:title=""/>
              </v:shape>
              <v:shape id="Picture 34" o:spid="_x0000_s1028" type="#_x0000_t75" alt="ESF GMCA" style="position:absolute;left:10006;width:13799;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">
                <v:imagedata r:id="rId7" r:href="rId6" cropbottom="19009f" cropleft="-600f" cropright="21748f"/>
              </v:shape>
              <v:shape id="Picture 35" o:spid="_x0000_s1029" type="#_x0000_t75" style="position:absolute;left:25447;width:16891;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">
                <v:imagedata r:id="rId8" o:title="" croptop="13372f" cropbottom="16074f"/>
              </v:shape>
            </v:group>
          </w:pict>
        </mc:Fallback>
      </mc:AlternateContent>
    </w:r>
    <w:sdt>
      <w:sdtPr>
        <w:alias w:val="Title"/>
        <w:tag w:val="title"/>
        <w:id w:val="705373718"/>
        <w:placeholder>
          <w:docPart w:val="536FEDFFC6BA44958D02750A0A3E7666"/>
        </w:placeholder>
        <w:dataBinding w:xpath="/root[1]/title[1]" w:storeItemID="{89F9DF46-D555-4AD1-BB7F-AA56F0AE87C6}"/>
        <w:text w:multiLine="1"/>
      </w:sdtPr>
      <w:sdtEndPr/>
      <w:sdtContent>
        <w:r>
          <w:t xml:space="preserve">Working Well: Work and Health Programme </w:t>
        </w:r>
        <w:r>
          <w:br/>
          <w:t>&amp; Job Entry: Targeted Support (JETS) Evaluation</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AAAE" w14:textId="77777777" w:rsidR="001A2372" w:rsidRPr="00C15CD5" w:rsidRDefault="001A2372" w:rsidP="00FE141F">
    <w:pPr>
      <w:pStyle w:val="Footer"/>
      <w:jc w:val="right"/>
    </w:pPr>
    <w:r>
      <w:rPr>
        <w:noProof/>
      </w:rPr>
      <mc:AlternateContent>
        <mc:Choice Requires="wpg">
          <w:drawing>
            <wp:anchor distT="0" distB="0" distL="114300" distR="114300" simplePos="0" relativeHeight="251658248" behindDoc="1" locked="0" layoutInCell="1" allowOverlap="1" wp14:anchorId="1717BE6A" wp14:editId="41BB26BD">
              <wp:simplePos x="0" y="0"/>
              <wp:positionH relativeFrom="column">
                <wp:posOffset>-668324</wp:posOffset>
              </wp:positionH>
              <wp:positionV relativeFrom="paragraph">
                <wp:posOffset>-116702</wp:posOffset>
              </wp:positionV>
              <wp:extent cx="4233892" cy="471805"/>
              <wp:effectExtent l="0" t="0" r="0" b="4445"/>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3892" cy="471805"/>
                        <a:chOff x="0" y="0"/>
                        <a:chExt cx="4233892" cy="471805"/>
                      </a:xfrm>
                    </wpg:grpSpPr>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0385"/>
                          <a:ext cx="836295" cy="247015"/>
                        </a:xfrm>
                        <a:prstGeom prst="rect">
                          <a:avLst/>
                        </a:prstGeom>
                      </pic:spPr>
                    </pic:pic>
                    <pic:pic xmlns:pic="http://schemas.openxmlformats.org/drawingml/2006/picture">
                      <pic:nvPicPr>
                        <pic:cNvPr id="40" name="Picture 40" descr="ESF GMCA"/>
                        <pic:cNvPicPr>
                          <a:picLocks noChangeAspect="1"/>
                        </pic:cNvPicPr>
                      </pic:nvPicPr>
                      <pic:blipFill rotWithShape="1">
                        <a:blip r:embed="rId2" r:link="rId3">
                          <a:extLst>
                            <a:ext uri="{28A0092B-C50C-407E-A947-70E740481C1C}">
                              <a14:useLocalDpi xmlns:a14="http://schemas.microsoft.com/office/drawing/2010/main" val="0"/>
                            </a:ext>
                          </a:extLst>
                        </a:blip>
                        <a:srcRect l="-916" r="33185" b="29006"/>
                        <a:stretch>
                          <a:fillRect/>
                        </a:stretch>
                      </pic:blipFill>
                      <pic:spPr bwMode="auto">
                        <a:xfrm>
                          <a:off x="1000664" y="0"/>
                          <a:ext cx="1379855" cy="471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4">
                          <a:extLst>
                            <a:ext uri="{28A0092B-C50C-407E-A947-70E740481C1C}">
                              <a14:useLocalDpi xmlns:a14="http://schemas.microsoft.com/office/drawing/2010/main" val="0"/>
                            </a:ext>
                          </a:extLst>
                        </a:blip>
                        <a:srcRect t="20404" b="24527"/>
                        <a:stretch/>
                      </pic:blipFill>
                      <pic:spPr bwMode="auto">
                        <a:xfrm>
                          <a:off x="2544792" y="0"/>
                          <a:ext cx="1689100" cy="465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CF61BDA" id="Group 18" o:spid="_x0000_s1026" alt="&quot;&quot;" style="position:absolute;margin-left:-52.6pt;margin-top:-9.2pt;width:333.4pt;height:37.15pt;z-index:-251658232" coordsize="42338,4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603;width:8362;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">
                <v:imagedata r:id="rId5" o:title=""/>
              </v:shape>
              <v:shape id="Picture 40" o:spid="_x0000_s1028" type="#_x0000_t75" alt="ESF GMCA" style="position:absolute;left:10006;width:13799;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">
                <v:imagedata r:id="rId7" r:href="rId6" cropbottom="19009f" cropleft="-600f" cropright="21748f"/>
              </v:shape>
              <v:shape id="Picture 42" o:spid="_x0000_s1029" type="#_x0000_t75" style="position:absolute;left:25447;width:16891;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">
                <v:imagedata r:id="rId8" o:title="" croptop="13372f" cropbottom="16074f"/>
              </v:shape>
            </v:group>
          </w:pict>
        </mc:Fallback>
      </mc:AlternateContent>
    </w:r>
    <w:sdt>
      <w:sdtPr>
        <w:alias w:val="Title"/>
        <w:tag w:val="title"/>
        <w:id w:val="152269967"/>
        <w:placeholder>
          <w:docPart w:val="33A1D9073B4346078A5819DEF963DBAE"/>
        </w:placeholder>
        <w:dataBinding w:xpath="/root[1]/title[1]" w:storeItemID="{89F9DF46-D555-4AD1-BB7F-AA56F0AE87C6}"/>
        <w:text w:multiLine="1"/>
      </w:sdtPr>
      <w:sdtEndPr/>
      <w:sdtContent>
        <w:r>
          <w:t xml:space="preserve">Working Well: Work and Health Programme </w:t>
        </w:r>
        <w:r>
          <w:br/>
          <w:t>&amp; Job Entry: Targeted Support (JETS) Evaluation</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8B69" w14:textId="77777777" w:rsidR="001A2372" w:rsidRPr="00C15CD5" w:rsidRDefault="001A2372" w:rsidP="00FE141F">
    <w:pPr>
      <w:pStyle w:val="Footer"/>
      <w:jc w:val="right"/>
    </w:pPr>
    <w:r>
      <w:rPr>
        <w:noProof/>
      </w:rPr>
      <mc:AlternateContent>
        <mc:Choice Requires="wpg">
          <w:drawing>
            <wp:anchor distT="0" distB="0" distL="114300" distR="114300" simplePos="0" relativeHeight="251658250" behindDoc="1" locked="0" layoutInCell="1" allowOverlap="1" wp14:anchorId="10122F5D" wp14:editId="43C9EF69">
              <wp:simplePos x="0" y="0"/>
              <wp:positionH relativeFrom="column">
                <wp:posOffset>-668324</wp:posOffset>
              </wp:positionH>
              <wp:positionV relativeFrom="paragraph">
                <wp:posOffset>-116702</wp:posOffset>
              </wp:positionV>
              <wp:extent cx="4233892" cy="471805"/>
              <wp:effectExtent l="0" t="0" r="0" b="4445"/>
              <wp:wrapNone/>
              <wp:docPr id="73" name="Group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3892" cy="471805"/>
                        <a:chOff x="0" y="0"/>
                        <a:chExt cx="4233892" cy="471805"/>
                      </a:xfrm>
                    </wpg:grpSpPr>
                    <pic:pic xmlns:pic="http://schemas.openxmlformats.org/drawingml/2006/picture">
                      <pic:nvPicPr>
                        <pic:cNvPr id="77" name="Picture 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0385"/>
                          <a:ext cx="836295" cy="247015"/>
                        </a:xfrm>
                        <a:prstGeom prst="rect">
                          <a:avLst/>
                        </a:prstGeom>
                      </pic:spPr>
                    </pic:pic>
                    <pic:pic xmlns:pic="http://schemas.openxmlformats.org/drawingml/2006/picture">
                      <pic:nvPicPr>
                        <pic:cNvPr id="82" name="Picture 82" descr="ESF GMCA"/>
                        <pic:cNvPicPr>
                          <a:picLocks noChangeAspect="1"/>
                        </pic:cNvPicPr>
                      </pic:nvPicPr>
                      <pic:blipFill rotWithShape="1">
                        <a:blip r:embed="rId2" r:link="rId3">
                          <a:extLst>
                            <a:ext uri="{28A0092B-C50C-407E-A947-70E740481C1C}">
                              <a14:useLocalDpi xmlns:a14="http://schemas.microsoft.com/office/drawing/2010/main" val="0"/>
                            </a:ext>
                          </a:extLst>
                        </a:blip>
                        <a:srcRect l="-916" r="33185" b="29006"/>
                        <a:stretch>
                          <a:fillRect/>
                        </a:stretch>
                      </pic:blipFill>
                      <pic:spPr bwMode="auto">
                        <a:xfrm>
                          <a:off x="1000664" y="0"/>
                          <a:ext cx="1379855" cy="471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Picture 84"/>
                        <pic:cNvPicPr>
                          <a:picLocks noChangeAspect="1"/>
                        </pic:cNvPicPr>
                      </pic:nvPicPr>
                      <pic:blipFill rotWithShape="1">
                        <a:blip r:embed="rId4">
                          <a:extLst>
                            <a:ext uri="{28A0092B-C50C-407E-A947-70E740481C1C}">
                              <a14:useLocalDpi xmlns:a14="http://schemas.microsoft.com/office/drawing/2010/main" val="0"/>
                            </a:ext>
                          </a:extLst>
                        </a:blip>
                        <a:srcRect t="20404" b="24527"/>
                        <a:stretch/>
                      </pic:blipFill>
                      <pic:spPr bwMode="auto">
                        <a:xfrm>
                          <a:off x="2544792" y="0"/>
                          <a:ext cx="1689100" cy="465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07C3CAA" id="Group 73" o:spid="_x0000_s1026" alt="&quot;&quot;" style="position:absolute;margin-left:-52.6pt;margin-top:-9.2pt;width:333.4pt;height:37.15pt;z-index:-251658230" coordsize="42338,4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top:603;width:8362;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">
                <v:imagedata r:id="rId5" o:title=""/>
              </v:shape>
              <v:shape id="Picture 82" o:spid="_x0000_s1028" type="#_x0000_t75" alt="ESF GMCA" style="position:absolute;left:10006;width:13799;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">
                <v:imagedata r:id="rId7" r:href="rId6" cropbottom="19009f" cropleft="-600f" cropright="21748f"/>
              </v:shape>
              <v:shape id="Picture 84" o:spid="_x0000_s1029" type="#_x0000_t75" style="position:absolute;left:25447;width:16891;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">
                <v:imagedata r:id="rId8" o:title="" croptop="13372f" cropbottom="16074f"/>
              </v:shape>
            </v:group>
          </w:pict>
        </mc:Fallback>
      </mc:AlternateContent>
    </w:r>
    <w:sdt>
      <w:sdtPr>
        <w:alias w:val="Title"/>
        <w:tag w:val="title"/>
        <w:id w:val="-1826889834"/>
        <w:placeholder>
          <w:docPart w:val="F7B16B6B91F14544BF2CAEB910D3CEE2"/>
        </w:placeholder>
        <w:dataBinding w:xpath="/root[1]/title[1]" w:storeItemID="{89F9DF46-D555-4AD1-BB7F-AA56F0AE87C6}"/>
        <w:text w:multiLine="1"/>
      </w:sdtPr>
      <w:sdtEndPr/>
      <w:sdtContent>
        <w:r>
          <w:t xml:space="preserve">Working Well: Work and Health Programme </w:t>
        </w:r>
        <w:r>
          <w:br/>
          <w:t>&amp; Job Entry: Targeted Support (JETS) Evaluation</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A7F1" w14:textId="77777777" w:rsidR="0062792A" w:rsidRPr="0062792A" w:rsidRDefault="0062792A" w:rsidP="00627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48D5D" w14:textId="77777777" w:rsidR="00235422" w:rsidRDefault="00235422" w:rsidP="00FE141F">
      <w:r>
        <w:separator/>
      </w:r>
    </w:p>
  </w:footnote>
  <w:footnote w:type="continuationSeparator" w:id="0">
    <w:p w14:paraId="4333E323" w14:textId="77777777" w:rsidR="00235422" w:rsidRDefault="00235422" w:rsidP="00FE141F">
      <w:r>
        <w:continuationSeparator/>
      </w:r>
    </w:p>
  </w:footnote>
  <w:footnote w:type="continuationNotice" w:id="1">
    <w:p w14:paraId="10C3FED0" w14:textId="77777777" w:rsidR="00235422" w:rsidRDefault="00235422"/>
  </w:footnote>
  <w:footnote w:id="2">
    <w:p w14:paraId="0527B75F" w14:textId="77777777" w:rsidR="00486369" w:rsidRPr="00CF0DD7" w:rsidRDefault="00486369" w:rsidP="00486369">
      <w:pPr>
        <w:pStyle w:val="FootnoteText"/>
        <w:rPr>
          <w:lang w:val="en-US"/>
        </w:rPr>
      </w:pPr>
      <w:r>
        <w:rPr>
          <w:rStyle w:val="FootnoteReference"/>
        </w:rPr>
        <w:footnoteRef/>
      </w:r>
      <w:r>
        <w:t xml:space="preserve"> Equivalent to </w:t>
      </w:r>
      <w:r w:rsidRPr="00CF0DD7">
        <w:t>working for 16 hours per week for 182 days at the adult rate (aged 25 or over) of the Real Living Wage</w:t>
      </w:r>
      <w:r>
        <w:t>.</w:t>
      </w:r>
    </w:p>
  </w:footnote>
  <w:footnote w:id="3">
    <w:p w14:paraId="4BCF91C5" w14:textId="1BBE5EC6" w:rsidR="00543A3E" w:rsidRPr="00CF0DD7" w:rsidRDefault="00543A3E" w:rsidP="00543A3E">
      <w:pPr>
        <w:pStyle w:val="FootnoteText"/>
        <w:rPr>
          <w:lang w:val="en-US"/>
        </w:rPr>
      </w:pPr>
      <w:r>
        <w:rPr>
          <w:rStyle w:val="FootnoteReference"/>
        </w:rPr>
        <w:footnoteRef/>
      </w:r>
      <w:r>
        <w:t xml:space="preserve"> The threshold for JETS is different to WHP, at £1,000 which must be reached within the programme duration + 56 days.</w:t>
      </w:r>
    </w:p>
  </w:footnote>
  <w:footnote w:id="4">
    <w:p w14:paraId="61CA3764" w14:textId="1FA3FB1B" w:rsidR="0000209E" w:rsidRDefault="0000209E">
      <w:pPr>
        <w:pStyle w:val="FootnoteText"/>
      </w:pPr>
      <w:r>
        <w:rPr>
          <w:rStyle w:val="FootnoteReference"/>
        </w:rPr>
        <w:footnoteRef/>
      </w:r>
      <w:r>
        <w:t xml:space="preserve"> From GMCA calculations</w:t>
      </w:r>
    </w:p>
  </w:footnote>
  <w:footnote w:id="5">
    <w:p w14:paraId="4A93C011" w14:textId="27F7198B" w:rsidR="00AB72F3" w:rsidRDefault="00AB72F3" w:rsidP="00AB72F3">
      <w:pPr>
        <w:pStyle w:val="FootnoteText"/>
      </w:pPr>
      <w:r>
        <w:rPr>
          <w:rStyle w:val="FootnoteReference"/>
        </w:rPr>
        <w:footnoteRef/>
      </w:r>
      <w:r>
        <w:t xml:space="preserve"> </w:t>
      </w:r>
      <w:hyperlink r:id="rId1" w:history="1">
        <w:r w:rsidR="005C1762" w:rsidRPr="005C1762">
          <w:rPr>
            <w:rStyle w:val="Hyperlink"/>
          </w:rPr>
          <w:t>Institute of Health Equity. 2021. Build Back Fairer in Greater Manchester: Health Equity and Dignified Lives.</w:t>
        </w:r>
      </w:hyperlink>
    </w:p>
  </w:footnote>
  <w:footnote w:id="6">
    <w:p w14:paraId="12DDD2C6" w14:textId="7C17CA4F" w:rsidR="005C1762" w:rsidRPr="006F2A0D" w:rsidRDefault="005C1762">
      <w:pPr>
        <w:pStyle w:val="FootnoteText"/>
        <w:rPr>
          <w:lang w:val="en-US"/>
        </w:rPr>
      </w:pPr>
      <w:r>
        <w:rPr>
          <w:rStyle w:val="FootnoteReference"/>
        </w:rPr>
        <w:footnoteRef/>
      </w:r>
      <w:r>
        <w:t xml:space="preserve"> </w:t>
      </w:r>
      <w:hyperlink r:id="rId2" w:history="1">
        <w:r w:rsidRPr="005C1762">
          <w:rPr>
            <w:rStyle w:val="Hyperlink"/>
          </w:rPr>
          <w:t>Northern Health Science Alliance. 2018. Health for Wealth: Building a Healthier Northern Powerhouse for UK Productivity.</w:t>
        </w:r>
      </w:hyperlink>
      <w:r w:rsidRPr="005C1762">
        <w:t xml:space="preserve"> </w:t>
      </w:r>
    </w:p>
  </w:footnote>
  <w:footnote w:id="7">
    <w:p w14:paraId="0E67FCBA" w14:textId="4F314BF6" w:rsidR="009D1352" w:rsidRPr="00066F7D" w:rsidRDefault="009D1352">
      <w:pPr>
        <w:pStyle w:val="FootnoteText"/>
        <w:rPr>
          <w:lang w:val="en-US"/>
        </w:rPr>
      </w:pPr>
      <w:r>
        <w:rPr>
          <w:rStyle w:val="FootnoteReference"/>
        </w:rPr>
        <w:footnoteRef/>
      </w:r>
      <w:r>
        <w:t xml:space="preserve"> </w:t>
      </w:r>
      <w:hyperlink r:id="rId3" w:history="1">
        <w:r w:rsidRPr="009D1352">
          <w:rPr>
            <w:rStyle w:val="Hyperlink"/>
          </w:rPr>
          <w:t>Northern Health Science Alliance. 2020. COVID-19 and the Northern Powerhouse.</w:t>
        </w:r>
      </w:hyperlink>
      <w:r>
        <w:t xml:space="preserve"> </w:t>
      </w:r>
    </w:p>
  </w:footnote>
  <w:footnote w:id="8">
    <w:p w14:paraId="387C9591" w14:textId="77777777" w:rsidR="00881DBF" w:rsidRDefault="00881DBF" w:rsidP="00881DBF">
      <w:pPr>
        <w:pStyle w:val="FootnoteText"/>
      </w:pPr>
      <w:r>
        <w:rPr>
          <w:rStyle w:val="FootnoteReference"/>
        </w:rPr>
        <w:footnoteRef/>
      </w:r>
      <w:r>
        <w:t xml:space="preserve"> </w:t>
      </w:r>
      <w:hyperlink r:id="rId4" w:anchor="unemployment" w:history="1">
        <w:r>
          <w:rPr>
            <w:rStyle w:val="Hyperlink"/>
          </w:rPr>
          <w:t>Labour market - Office for Budget Responsibility (obr.uk)</w:t>
        </w:r>
      </w:hyperlink>
    </w:p>
  </w:footnote>
  <w:footnote w:id="9">
    <w:p w14:paraId="52CE9AF5" w14:textId="0FCA588C" w:rsidR="00340544" w:rsidRPr="00066F7D" w:rsidRDefault="00340544">
      <w:pPr>
        <w:pStyle w:val="FootnoteText"/>
        <w:rPr>
          <w:lang w:val="en-US"/>
        </w:rPr>
      </w:pPr>
      <w:r>
        <w:rPr>
          <w:rStyle w:val="FootnoteReference"/>
        </w:rPr>
        <w:footnoteRef/>
      </w:r>
      <w:r>
        <w:t xml:space="preserve"> </w:t>
      </w:r>
      <w:r w:rsidRPr="00340544">
        <w:t>An Earnings Outcome is triggered when a client is employed and meets the accumulated earnings threshold – equivalent to working for 16 hours per week for 182 days at the adult rate (aged 25 or over) of the Real Living Wage – within 15 + 6 months of starting the programme. A Higher Earnings Outcomes is triggered when a client reaches the Earnings Outcome threshold within six months of starting work.</w:t>
      </w:r>
      <w:r w:rsidR="00A42161">
        <w:t xml:space="preserve"> </w:t>
      </w:r>
    </w:p>
  </w:footnote>
  <w:footnote w:id="10">
    <w:p w14:paraId="7403B33A" w14:textId="0C45E573" w:rsidR="008119B3" w:rsidRPr="008119B3" w:rsidRDefault="008119B3">
      <w:pPr>
        <w:pStyle w:val="FootnoteText"/>
        <w:rPr>
          <w:lang w:val="en-US"/>
        </w:rPr>
      </w:pPr>
      <w:r>
        <w:rPr>
          <w:rStyle w:val="FootnoteReference"/>
        </w:rPr>
        <w:footnoteRef/>
      </w:r>
      <w:r>
        <w:t xml:space="preserve"> </w:t>
      </w:r>
      <w:r w:rsidR="006402E9">
        <w:t xml:space="preserve">DWP. </w:t>
      </w:r>
      <w:r w:rsidR="006402E9" w:rsidRPr="006402E9">
        <w:t>Stat-Xplore</w:t>
      </w:r>
      <w:r w:rsidR="006402E9">
        <w:t>. Referrals to WHP.</w:t>
      </w:r>
    </w:p>
  </w:footnote>
  <w:footnote w:id="11">
    <w:p w14:paraId="67ABC31D" w14:textId="03583E3D" w:rsidR="00B450E2" w:rsidRPr="00A31F55" w:rsidRDefault="00B450E2" w:rsidP="00B450E2">
      <w:pPr>
        <w:pStyle w:val="FootnoteText"/>
        <w:rPr>
          <w:lang w:val="en-US"/>
        </w:rPr>
      </w:pPr>
      <w:r>
        <w:rPr>
          <w:rStyle w:val="FootnoteReference"/>
        </w:rPr>
        <w:footnoteRef/>
      </w:r>
      <w:r>
        <w:t xml:space="preserve"> </w:t>
      </w:r>
      <w:r>
        <w:rPr>
          <w:lang w:val="en-US"/>
        </w:rPr>
        <w:t xml:space="preserve">This conversion rate </w:t>
      </w:r>
      <w:r w:rsidR="0001295B">
        <w:rPr>
          <w:lang w:val="en-US"/>
        </w:rPr>
        <w:t>includes referrals in</w:t>
      </w:r>
      <w:r>
        <w:rPr>
          <w:lang w:val="en-US"/>
        </w:rPr>
        <w:t xml:space="preserve"> </w:t>
      </w:r>
      <w:r w:rsidR="0001295B">
        <w:rPr>
          <w:lang w:val="en-US"/>
        </w:rPr>
        <w:t xml:space="preserve">March </w:t>
      </w:r>
      <w:r>
        <w:rPr>
          <w:lang w:val="en-US"/>
        </w:rPr>
        <w:t>202</w:t>
      </w:r>
      <w:r w:rsidR="0001295B">
        <w:rPr>
          <w:lang w:val="en-US"/>
        </w:rPr>
        <w:t>1, for whom starts in April are considered</w:t>
      </w:r>
      <w:r>
        <w:rPr>
          <w:lang w:val="en-US"/>
        </w:rPr>
        <w:t xml:space="preserve"> to allow sufficient time for referrals to be processed and start. </w:t>
      </w:r>
    </w:p>
  </w:footnote>
  <w:footnote w:id="12">
    <w:p w14:paraId="36F9A89F" w14:textId="1F257A8F" w:rsidR="0049421F" w:rsidRPr="00066F7D" w:rsidRDefault="0049421F">
      <w:pPr>
        <w:pStyle w:val="FootnoteText"/>
        <w:rPr>
          <w:lang w:val="en-US"/>
        </w:rPr>
      </w:pPr>
      <w:r>
        <w:rPr>
          <w:rStyle w:val="FootnoteReference"/>
        </w:rPr>
        <w:footnoteRef/>
      </w:r>
      <w:r>
        <w:t xml:space="preserve"> Small volumes of LTU referrals also makes this figure more volatile.</w:t>
      </w:r>
    </w:p>
  </w:footnote>
  <w:footnote w:id="13">
    <w:p w14:paraId="5551E92B" w14:textId="596B727D" w:rsidR="00623674" w:rsidRDefault="00623674">
      <w:pPr>
        <w:pStyle w:val="FootnoteText"/>
      </w:pPr>
      <w:r>
        <w:rPr>
          <w:rStyle w:val="FootnoteReference"/>
        </w:rPr>
        <w:footnoteRef/>
      </w:r>
      <w:r>
        <w:t xml:space="preserve"> </w:t>
      </w:r>
      <w:r w:rsidRPr="00623674">
        <w:t>The barriers included are: Housing - % that would like support with living situation; Finance - % reporting debt as a problem; Childcare - % reporting childcare responsibilities impact on ability to search for or take up work; Caring/Childcare - % currently caring for a friend or family member; Conviction - % convicted for a criminal offence; Family - % that would like support with family life challenges; Confidence - % who don’t consider themselves to be a confident person; Skills - % that would like support to develop skills; Skills - % not confident with reading and writing (% saying 1-3 out of 6); Skills - % who need help with their English to find work or remain in work;  Health - % reporting a health condition or disability that could affect their ability to get a job; Mental Health - % reporting they have suffered a recent bereavement; Addiction - % reporting they would you need to reduce drug or alcohol use if starting a job; Learning Disability - % who believe their learning disability makes it harder to find work</w:t>
      </w:r>
    </w:p>
  </w:footnote>
  <w:footnote w:id="14">
    <w:p w14:paraId="2BF1486E" w14:textId="2D6AFA9F" w:rsidR="00623674" w:rsidRDefault="00623674">
      <w:pPr>
        <w:pStyle w:val="FootnoteText"/>
      </w:pPr>
      <w:r>
        <w:rPr>
          <w:rStyle w:val="FootnoteReference"/>
        </w:rPr>
        <w:footnoteRef/>
      </w:r>
      <w:r>
        <w:t xml:space="preserve"> See above.</w:t>
      </w:r>
    </w:p>
  </w:footnote>
  <w:footnote w:id="15">
    <w:p w14:paraId="5E4605E8" w14:textId="3D3CF97D" w:rsidR="001A76BB" w:rsidRPr="003D7666" w:rsidRDefault="001A76BB">
      <w:pPr>
        <w:pStyle w:val="FootnoteText"/>
        <w:rPr>
          <w:lang w:val="en-US"/>
        </w:rPr>
      </w:pPr>
      <w:r>
        <w:rPr>
          <w:rStyle w:val="FootnoteReference"/>
        </w:rPr>
        <w:footnoteRef/>
      </w:r>
      <w:r>
        <w:t xml:space="preserve"> </w:t>
      </w:r>
      <w:r w:rsidRPr="001A76BB">
        <w:t>This data includes signposts, which are considered in more detail below</w:t>
      </w:r>
      <w:r>
        <w:t>.</w:t>
      </w:r>
      <w:r w:rsidRPr="001A76BB">
        <w:rPr>
          <w:lang w:val="en-US"/>
        </w:rPr>
        <w:t xml:space="preserve"> </w:t>
      </w:r>
      <w:r>
        <w:rPr>
          <w:lang w:val="en-US"/>
        </w:rPr>
        <w:t>Note that figures do not fully align between the two datasets.</w:t>
      </w:r>
      <w:r w:rsidR="00D5223C">
        <w:rPr>
          <w:lang w:val="en-US"/>
        </w:rPr>
        <w:t xml:space="preserve"> It is also likely this data somewhat underreports the extent to which clients are being supported, especially historically.</w:t>
      </w:r>
    </w:p>
  </w:footnote>
  <w:footnote w:id="16">
    <w:p w14:paraId="7A2136CF" w14:textId="50F77A3B" w:rsidR="00FA513E" w:rsidRPr="003D7666" w:rsidRDefault="00FA513E">
      <w:pPr>
        <w:pStyle w:val="FootnoteText"/>
        <w:rPr>
          <w:lang w:val="en-US"/>
        </w:rPr>
      </w:pPr>
      <w:r>
        <w:rPr>
          <w:rStyle w:val="FootnoteReference"/>
        </w:rPr>
        <w:footnoteRef/>
      </w:r>
      <w:r>
        <w:t xml:space="preserve"> </w:t>
      </w:r>
      <w:r>
        <w:rPr>
          <w:lang w:val="en-US"/>
        </w:rPr>
        <w:t>This excludes signposts using Elemental which are currently recorded separately</w:t>
      </w:r>
      <w:r w:rsidR="004F7C84">
        <w:rPr>
          <w:lang w:val="en-US"/>
        </w:rPr>
        <w:t>, and which were low by the end of March 2021 but far higher since</w:t>
      </w:r>
      <w:r>
        <w:rPr>
          <w:lang w:val="en-US"/>
        </w:rPr>
        <w:t xml:space="preserve">. </w:t>
      </w:r>
    </w:p>
  </w:footnote>
  <w:footnote w:id="17">
    <w:p w14:paraId="79A07AA8" w14:textId="77777777" w:rsidR="008E2837" w:rsidRPr="00CB655E" w:rsidRDefault="008E2837" w:rsidP="008E2837">
      <w:pPr>
        <w:pStyle w:val="FootnoteText"/>
        <w:rPr>
          <w:lang w:val="en-US"/>
        </w:rPr>
      </w:pPr>
      <w:r>
        <w:rPr>
          <w:rStyle w:val="FootnoteReference"/>
        </w:rPr>
        <w:footnoteRef/>
      </w:r>
      <w:r>
        <w:t xml:space="preserve"> </w:t>
      </w:r>
      <w:r>
        <w:rPr>
          <w:lang w:val="en-US"/>
        </w:rPr>
        <w:t>SilverCloud monitoring data.</w:t>
      </w:r>
    </w:p>
  </w:footnote>
  <w:footnote w:id="18">
    <w:p w14:paraId="1C8E8AC6" w14:textId="77777777" w:rsidR="008E2837" w:rsidRPr="00CB655E" w:rsidRDefault="008E2837" w:rsidP="008E2837">
      <w:pPr>
        <w:pStyle w:val="FootnoteText"/>
        <w:rPr>
          <w:lang w:val="en-US"/>
        </w:rPr>
      </w:pPr>
      <w:r>
        <w:rPr>
          <w:rStyle w:val="FootnoteReference"/>
        </w:rPr>
        <w:footnoteRef/>
      </w:r>
      <w:r>
        <w:t xml:space="preserve"> This terminology reflects improvements in the PHQ9 and GAD7 score recorded in each assessment.</w:t>
      </w:r>
    </w:p>
  </w:footnote>
  <w:footnote w:id="19">
    <w:p w14:paraId="5925FDC7" w14:textId="68D36B6B" w:rsidR="00E07E58" w:rsidRPr="00E07E58" w:rsidRDefault="00E07E58">
      <w:pPr>
        <w:pStyle w:val="FootnoteText"/>
        <w:rPr>
          <w:lang w:val="en-US"/>
        </w:rPr>
      </w:pPr>
      <w:r>
        <w:rPr>
          <w:rStyle w:val="FootnoteReference"/>
        </w:rPr>
        <w:footnoteRef/>
      </w:r>
      <w:r>
        <w:t xml:space="preserve"> </w:t>
      </w:r>
      <w:r>
        <w:rPr>
          <w:lang w:val="en-US"/>
        </w:rPr>
        <w:t>Note that this includes clients currently in employment, who</w:t>
      </w:r>
      <w:r w:rsidR="001B08D9">
        <w:rPr>
          <w:lang w:val="en-US"/>
        </w:rPr>
        <w:t xml:space="preserve"> ideally would be excluded from calculations on the level of engagement amongst the caseload. </w:t>
      </w:r>
      <w:r>
        <w:rPr>
          <w:lang w:val="en-US"/>
        </w:rPr>
        <w:t xml:space="preserve"> </w:t>
      </w:r>
    </w:p>
  </w:footnote>
  <w:footnote w:id="20">
    <w:p w14:paraId="1F9A4725" w14:textId="77777777" w:rsidR="00E223E7" w:rsidRPr="00952D30" w:rsidRDefault="00E223E7" w:rsidP="00E223E7">
      <w:pPr>
        <w:pStyle w:val="FootnoteText"/>
        <w:rPr>
          <w:lang w:val="en-US"/>
        </w:rPr>
      </w:pPr>
      <w:r>
        <w:rPr>
          <w:rStyle w:val="FootnoteReference"/>
        </w:rPr>
        <w:footnoteRef/>
      </w:r>
      <w:r>
        <w:t xml:space="preserve"> This is a non-contractual target, but the contractual target for Earnings Outcomes is informed by this target and a target for the proportion of job starts that are converted to an Earnings Outcome.</w:t>
      </w:r>
    </w:p>
  </w:footnote>
  <w:footnote w:id="21">
    <w:p w14:paraId="7CA80BB6" w14:textId="77777777" w:rsidR="00E223E7" w:rsidRPr="00CC14DC" w:rsidRDefault="00E223E7" w:rsidP="00E223E7">
      <w:pPr>
        <w:pStyle w:val="FootnoteText"/>
        <w:rPr>
          <w:lang w:val="en-US"/>
        </w:rPr>
      </w:pPr>
      <w:r>
        <w:rPr>
          <w:rStyle w:val="FootnoteReference"/>
        </w:rPr>
        <w:footnoteRef/>
      </w:r>
      <w:r>
        <w:t xml:space="preserve"> </w:t>
      </w:r>
      <w:r>
        <w:rPr>
          <w:lang w:val="en-US"/>
        </w:rPr>
        <w:t>As set out above, the target is higher than it arguably ought to be, but performance against profile is a useful measure because it factors in when clients started as well so is not unduly weighted by high or low numbers of recent starters.</w:t>
      </w:r>
    </w:p>
  </w:footnote>
  <w:footnote w:id="22">
    <w:p w14:paraId="63DF316A" w14:textId="2ED3E4FC" w:rsidR="00C3092D" w:rsidRPr="006F2A0D" w:rsidRDefault="00C3092D">
      <w:pPr>
        <w:pStyle w:val="FootnoteText"/>
        <w:rPr>
          <w:lang w:val="en-US"/>
        </w:rPr>
      </w:pPr>
      <w:r>
        <w:rPr>
          <w:rStyle w:val="FootnoteReference"/>
        </w:rPr>
        <w:footnoteRef/>
      </w:r>
      <w:r>
        <w:t xml:space="preserve"> </w:t>
      </w:r>
      <w:r w:rsidR="00332FE7" w:rsidRPr="00332FE7">
        <w:t>The Behavioural Insights Team. (2016). Poverty and decision-making: How behavioural science can improve opportunity in the UK</w:t>
      </w:r>
      <w:r w:rsidR="00A87BD5">
        <w:t>, p.18.</w:t>
      </w:r>
    </w:p>
  </w:footnote>
  <w:footnote w:id="23">
    <w:p w14:paraId="12C30E5C" w14:textId="77777777" w:rsidR="007B7E36" w:rsidRPr="00CC14DC" w:rsidRDefault="007B7E36" w:rsidP="007B7E36">
      <w:pPr>
        <w:pStyle w:val="FootnoteText"/>
        <w:rPr>
          <w:lang w:val="en-US"/>
        </w:rPr>
      </w:pPr>
      <w:r>
        <w:rPr>
          <w:rStyle w:val="FootnoteReference"/>
        </w:rPr>
        <w:footnoteRef/>
      </w:r>
      <w:r>
        <w:t xml:space="preserve"> </w:t>
      </w:r>
      <w:r>
        <w:rPr>
          <w:lang w:val="en-US"/>
        </w:rPr>
        <w:t xml:space="preserve">Note the table includes all job starts, including initial and subsequent job starts, rather than just initial job starts. </w:t>
      </w:r>
    </w:p>
  </w:footnote>
  <w:footnote w:id="24">
    <w:p w14:paraId="600A9A3D" w14:textId="77777777" w:rsidR="007B7E36" w:rsidRPr="00CC14DC" w:rsidRDefault="007B7E36" w:rsidP="007B7E36">
      <w:pPr>
        <w:pStyle w:val="FootnoteText"/>
        <w:rPr>
          <w:lang w:val="en-US"/>
        </w:rPr>
      </w:pPr>
      <w:r>
        <w:rPr>
          <w:rStyle w:val="FootnoteReference"/>
        </w:rPr>
        <w:footnoteRef/>
      </w:r>
      <w:r>
        <w:t xml:space="preserve"> </w:t>
      </w:r>
      <w:r>
        <w:rPr>
          <w:lang w:val="en-US"/>
        </w:rPr>
        <w:t xml:space="preserve">The relative proportion figure calculates the jobs since the pandemic in each occupation category as a proportion of all job starts relative to jobs in the occupation category pre-pandemic. For example the figure of 1.3 for Customer service occupations means these occupations are 30% more prevalent than previously, and a figure of 0.7 for </w:t>
      </w:r>
      <w:r w:rsidRPr="00E6317B">
        <w:rPr>
          <w:lang w:val="en-US"/>
        </w:rPr>
        <w:t>Elementary administration and service occupations</w:t>
      </w:r>
      <w:r>
        <w:rPr>
          <w:lang w:val="en-US"/>
        </w:rPr>
        <w:t xml:space="preserve"> means they are 30% less prevalent than previously. </w:t>
      </w:r>
    </w:p>
  </w:footnote>
  <w:footnote w:id="25">
    <w:p w14:paraId="0C23E0B6" w14:textId="37244DEE" w:rsidR="0086026A" w:rsidRPr="00F1648A" w:rsidRDefault="0086026A" w:rsidP="0086026A">
      <w:pPr>
        <w:pStyle w:val="FootnoteText"/>
        <w:rPr>
          <w:lang w:val="en-US"/>
        </w:rPr>
      </w:pPr>
      <w:r>
        <w:rPr>
          <w:rStyle w:val="FootnoteReference"/>
        </w:rPr>
        <w:footnoteRef/>
      </w:r>
      <w:r>
        <w:t xml:space="preserve"> These measures are used across the ten other Work and Health Programmes for performance management purposes, </w:t>
      </w:r>
      <w:r w:rsidR="007A7A1D">
        <w:t xml:space="preserve">although are slightly different in Greater Manchester because: (1) the Earnings Outcome threshold is based on the Real Living Wage rather than National Minimum wage; and (2) </w:t>
      </w:r>
      <w:r>
        <w:t xml:space="preserve">Higher Earnings Outcomes are only used in Greater Manchester and one of the devolved London programmes. </w:t>
      </w:r>
    </w:p>
  </w:footnote>
  <w:footnote w:id="26">
    <w:p w14:paraId="0C82D2E6" w14:textId="4572AF40" w:rsidR="00F53273" w:rsidRDefault="00F53273" w:rsidP="00F53273">
      <w:pPr>
        <w:pStyle w:val="FootnoteText"/>
      </w:pPr>
      <w:r>
        <w:rPr>
          <w:rStyle w:val="FootnoteReference"/>
        </w:rPr>
        <w:footnoteRef/>
      </w:r>
      <w:r>
        <w:t xml:space="preserve"> When variables are highly correlated the estimates of the effects of each of them may be imprecise i.e. the confidence intervals may be too wide. This issue is known as multicollinearity. Intuitively, the estimation methods may struggle to determine to which of the closely related variables the effect should be attributed to. All variables that were included into the final specifications passed our tests on being ‘not too closely related’ using variance inflation factors as a metric. Where any doubt remained (e.g. when we suspected that variables may in fact be more closely related than the test would suggest) we checked the robustness of the estimates by excluding one of potentially correlated variables. </w:t>
      </w:r>
    </w:p>
  </w:footnote>
  <w:footnote w:id="27">
    <w:p w14:paraId="5649BAB1" w14:textId="6061E80D" w:rsidR="006B233D" w:rsidRPr="006B233D" w:rsidRDefault="006B233D">
      <w:pPr>
        <w:pStyle w:val="FootnoteText"/>
        <w:rPr>
          <w:lang w:val="en-US"/>
        </w:rPr>
      </w:pPr>
      <w:r>
        <w:rPr>
          <w:rStyle w:val="FootnoteReference"/>
        </w:rPr>
        <w:footnoteRef/>
      </w:r>
      <w:r>
        <w:t xml:space="preserve"> DWP. </w:t>
      </w:r>
      <w:r w:rsidRPr="006402E9">
        <w:t>Stat-Xplore</w:t>
      </w:r>
      <w:r>
        <w:t xml:space="preserve">. </w:t>
      </w:r>
    </w:p>
  </w:footnote>
  <w:footnote w:id="28">
    <w:p w14:paraId="7EA33DAF" w14:textId="0F40400E" w:rsidR="002E7AE5" w:rsidRDefault="002E7AE5">
      <w:pPr>
        <w:pStyle w:val="FootnoteText"/>
      </w:pPr>
      <w:r>
        <w:rPr>
          <w:rStyle w:val="FootnoteReference"/>
        </w:rPr>
        <w:footnoteRef/>
      </w:r>
      <w:r>
        <w:t xml:space="preserve"> Where we have combined Tyne and Wear and Tees Valley </w:t>
      </w:r>
    </w:p>
  </w:footnote>
  <w:footnote w:id="29">
    <w:p w14:paraId="714DD913" w14:textId="3224D5AF" w:rsidR="00E44DA7" w:rsidRPr="00837883" w:rsidRDefault="00E44DA7">
      <w:pPr>
        <w:pStyle w:val="FootnoteText"/>
        <w:rPr>
          <w:lang w:val="fr-FR"/>
        </w:rPr>
      </w:pPr>
      <w:r>
        <w:rPr>
          <w:rStyle w:val="FootnoteReference"/>
        </w:rPr>
        <w:footnoteRef/>
      </w:r>
      <w:r w:rsidRPr="00837883">
        <w:rPr>
          <w:lang w:val="fr-FR"/>
        </w:rPr>
        <w:t xml:space="preserve"> Nomis. Population </w:t>
      </w:r>
      <w:r w:rsidR="002D4DEC" w:rsidRPr="00837883">
        <w:rPr>
          <w:lang w:val="fr-FR"/>
        </w:rPr>
        <w:t>E</w:t>
      </w:r>
      <w:r w:rsidRPr="00837883">
        <w:rPr>
          <w:lang w:val="fr-FR"/>
        </w:rPr>
        <w:t>stimates.</w:t>
      </w:r>
    </w:p>
  </w:footnote>
  <w:footnote w:id="30">
    <w:p w14:paraId="0179DE8F" w14:textId="5194B909" w:rsidR="00F57A33" w:rsidRPr="00066F7D" w:rsidRDefault="00F57A33">
      <w:pPr>
        <w:pStyle w:val="FootnoteText"/>
        <w:rPr>
          <w:lang w:val="en-US"/>
        </w:rPr>
      </w:pPr>
      <w:r>
        <w:rPr>
          <w:rStyle w:val="FootnoteReference"/>
        </w:rPr>
        <w:footnoteRef/>
      </w:r>
      <w:r w:rsidRPr="00837883">
        <w:rPr>
          <w:lang w:val="fr-FR"/>
        </w:rPr>
        <w:t xml:space="preserve"> Nomis. Claimant count. </w:t>
      </w:r>
      <w:r>
        <w:rPr>
          <w:lang w:val="en-US"/>
        </w:rPr>
        <w:t>Note claimant count figure is the average of 2018-2019.</w:t>
      </w:r>
    </w:p>
  </w:footnote>
  <w:footnote w:id="31">
    <w:p w14:paraId="6F7E20CF" w14:textId="3976F1AB" w:rsidR="005C5B89" w:rsidRPr="00066F7D" w:rsidRDefault="005C5B89">
      <w:pPr>
        <w:pStyle w:val="FootnoteText"/>
        <w:rPr>
          <w:lang w:val="en-US"/>
        </w:rPr>
      </w:pPr>
      <w:r>
        <w:rPr>
          <w:rStyle w:val="FootnoteReference"/>
        </w:rPr>
        <w:footnoteRef/>
      </w:r>
      <w:r>
        <w:t xml:space="preserve"> </w:t>
      </w:r>
      <w:r>
        <w:rPr>
          <w:lang w:val="en-US"/>
        </w:rPr>
        <w:t xml:space="preserve">Starters 15 months+ ago only. This </w:t>
      </w:r>
      <w:r w:rsidRPr="005C5B89">
        <w:rPr>
          <w:lang w:val="en-US"/>
        </w:rPr>
        <w:t>provide</w:t>
      </w:r>
      <w:r>
        <w:rPr>
          <w:lang w:val="en-US"/>
        </w:rPr>
        <w:t>s</w:t>
      </w:r>
      <w:r w:rsidRPr="005C5B89">
        <w:rPr>
          <w:lang w:val="en-US"/>
        </w:rPr>
        <w:t xml:space="preserve"> time for the outcomes to be achieved and avoid</w:t>
      </w:r>
      <w:r>
        <w:rPr>
          <w:lang w:val="en-US"/>
        </w:rPr>
        <w:t>s</w:t>
      </w:r>
      <w:r w:rsidRPr="005C5B89">
        <w:rPr>
          <w:lang w:val="en-US"/>
        </w:rPr>
        <w:t xml:space="preserve"> the results being skewed in areas with a high number of recent starters.</w:t>
      </w:r>
    </w:p>
  </w:footnote>
  <w:footnote w:id="32">
    <w:p w14:paraId="61BA7EE9" w14:textId="0D62DB3B" w:rsidR="005C5B89" w:rsidRPr="00066F7D" w:rsidRDefault="005C5B89">
      <w:pPr>
        <w:pStyle w:val="FootnoteText"/>
        <w:rPr>
          <w:lang w:val="en-US"/>
        </w:rPr>
      </w:pPr>
      <w:r>
        <w:rPr>
          <w:rStyle w:val="FootnoteReference"/>
        </w:rPr>
        <w:footnoteRef/>
      </w:r>
      <w:r>
        <w:t xml:space="preserve"> As above.</w:t>
      </w:r>
    </w:p>
  </w:footnote>
  <w:footnote w:id="33">
    <w:p w14:paraId="03F25BBD" w14:textId="2481108C" w:rsidR="005C5B89" w:rsidRPr="00066F7D" w:rsidRDefault="005C5B89">
      <w:pPr>
        <w:pStyle w:val="FootnoteText"/>
        <w:rPr>
          <w:lang w:val="en-US"/>
        </w:rPr>
      </w:pPr>
      <w:r>
        <w:rPr>
          <w:rStyle w:val="FootnoteReference"/>
        </w:rPr>
        <w:footnoteRef/>
      </w:r>
      <w:r>
        <w:t xml:space="preserve"> As above.</w:t>
      </w:r>
    </w:p>
  </w:footnote>
  <w:footnote w:id="34">
    <w:p w14:paraId="6EDCF8D2" w14:textId="41E267B9" w:rsidR="002D4DEC" w:rsidRPr="002D4DEC" w:rsidRDefault="002D4DEC">
      <w:pPr>
        <w:pStyle w:val="FootnoteText"/>
        <w:rPr>
          <w:lang w:val="en-US"/>
        </w:rPr>
      </w:pPr>
      <w:r>
        <w:rPr>
          <w:rStyle w:val="FootnoteReference"/>
        </w:rPr>
        <w:footnoteRef/>
      </w:r>
      <w:r>
        <w:t xml:space="preserve"> </w:t>
      </w:r>
      <w:r w:rsidRPr="007E1228">
        <w:t>Ministry of Housing, Communities &amp; Local Government</w:t>
      </w:r>
      <w:r>
        <w:t xml:space="preserve">. </w:t>
      </w:r>
      <w:r w:rsidRPr="007E1228">
        <w:t>English indices of deprivation 2019</w:t>
      </w:r>
      <w:r>
        <w:t>.</w:t>
      </w:r>
      <w:r w:rsidR="00F36BAD">
        <w:t xml:space="preserve"> This used the local authority average index of multiple deprivation ranking</w:t>
      </w:r>
      <w:r w:rsidR="00F36BAD" w:rsidRPr="00F36BAD">
        <w:t xml:space="preserve"> </w:t>
      </w:r>
      <w:r w:rsidR="00F36BAD">
        <w:t xml:space="preserve">to establish an average ranking for each region, with the region average calculation weighted by the number of LSOAs per local authority. </w:t>
      </w:r>
    </w:p>
  </w:footnote>
  <w:footnote w:id="35">
    <w:p w14:paraId="78320667" w14:textId="3B46AD6F" w:rsidR="002D4DEC" w:rsidRPr="002D4DEC" w:rsidRDefault="002D4DEC">
      <w:pPr>
        <w:pStyle w:val="FootnoteText"/>
        <w:rPr>
          <w:lang w:val="en-US"/>
        </w:rPr>
      </w:pPr>
      <w:r>
        <w:rPr>
          <w:rStyle w:val="FootnoteReference"/>
        </w:rPr>
        <w:footnoteRef/>
      </w:r>
      <w:r>
        <w:t xml:space="preserve"> Ibid.</w:t>
      </w:r>
    </w:p>
  </w:footnote>
  <w:footnote w:id="36">
    <w:p w14:paraId="6B571BA7" w14:textId="2C96FE81" w:rsidR="002D4DEC" w:rsidRPr="002D4DEC" w:rsidRDefault="002D4DEC">
      <w:pPr>
        <w:pStyle w:val="FootnoteText"/>
        <w:rPr>
          <w:lang w:val="en-US"/>
        </w:rPr>
      </w:pPr>
      <w:r>
        <w:rPr>
          <w:rStyle w:val="FootnoteReference"/>
        </w:rPr>
        <w:footnoteRef/>
      </w:r>
      <w:r>
        <w:t xml:space="preserve"> Ibid.</w:t>
      </w:r>
      <w:r w:rsidR="00F36BAD">
        <w:t xml:space="preserve"> </w:t>
      </w:r>
      <w:r w:rsidR="005E503F">
        <w:t>This used the local authority average index of multiple deprivation ranking</w:t>
      </w:r>
      <w:r w:rsidR="005E503F" w:rsidRPr="00F36BAD">
        <w:t xml:space="preserve"> </w:t>
      </w:r>
      <w:r w:rsidR="005E503F">
        <w:t xml:space="preserve">to establish an average ranking for each region, with the region average calculation weighted </w:t>
      </w:r>
      <w:r w:rsidR="00F36BAD">
        <w:t xml:space="preserve">by the number of </w:t>
      </w:r>
      <w:r w:rsidR="005E503F">
        <w:t xml:space="preserve">starts </w:t>
      </w:r>
      <w:r w:rsidR="00F36BAD">
        <w:t>per local authority.</w:t>
      </w:r>
      <w:r w:rsidR="005E503F">
        <w:t xml:space="preserve"> Ideally it would be weighted by starts per LSOA, however this was not possible due to suppression of LSOA data for 50% of GM LSOAs and around a third in other regions. The lower level of unknowns in GM reflects the proportionately larger scale of the programme. </w:t>
      </w:r>
    </w:p>
  </w:footnote>
  <w:footnote w:id="37">
    <w:p w14:paraId="0C8B8C35" w14:textId="02E5DDE5" w:rsidR="002D4DEC" w:rsidRPr="002D4DEC" w:rsidRDefault="002D4DEC">
      <w:pPr>
        <w:pStyle w:val="FootnoteText"/>
        <w:rPr>
          <w:lang w:val="en-US"/>
        </w:rPr>
      </w:pPr>
      <w:r>
        <w:rPr>
          <w:rStyle w:val="FootnoteReference"/>
        </w:rPr>
        <w:footnoteRef/>
      </w:r>
      <w:r>
        <w:t xml:space="preserve"> Ibid.</w:t>
      </w:r>
      <w:r w:rsidR="00A75D18">
        <w:t xml:space="preserve"> This used the deciles at a local authority level, weighted by the number of starts per local authority.</w:t>
      </w:r>
    </w:p>
  </w:footnote>
  <w:footnote w:id="38">
    <w:p w14:paraId="0F18AF8F" w14:textId="25FE9715" w:rsidR="002D4DEC" w:rsidRPr="002D4DEC" w:rsidRDefault="002D4DEC">
      <w:pPr>
        <w:pStyle w:val="FootnoteText"/>
        <w:rPr>
          <w:lang w:val="en-US"/>
        </w:rPr>
      </w:pPr>
      <w:r>
        <w:rPr>
          <w:rStyle w:val="FootnoteReference"/>
        </w:rPr>
        <w:footnoteRef/>
      </w:r>
      <w:r>
        <w:t xml:space="preserve"> Nomis. Claimant Count.</w:t>
      </w:r>
    </w:p>
  </w:footnote>
  <w:footnote w:id="39">
    <w:p w14:paraId="5854523A" w14:textId="488D89C9" w:rsidR="002D4DEC" w:rsidRPr="002D4DEC" w:rsidRDefault="002D4DEC">
      <w:pPr>
        <w:pStyle w:val="FootnoteText"/>
        <w:rPr>
          <w:lang w:val="en-US"/>
        </w:rPr>
      </w:pPr>
      <w:r>
        <w:rPr>
          <w:rStyle w:val="FootnoteReference"/>
        </w:rPr>
        <w:footnoteRef/>
      </w:r>
      <w:r>
        <w:t xml:space="preserve"> Ibid.</w:t>
      </w:r>
    </w:p>
  </w:footnote>
  <w:footnote w:id="40">
    <w:p w14:paraId="1ED1BE86" w14:textId="453ED082" w:rsidR="00D37A23" w:rsidRPr="003D7666" w:rsidRDefault="00D37A23">
      <w:pPr>
        <w:pStyle w:val="FootnoteText"/>
        <w:rPr>
          <w:lang w:val="en-US"/>
        </w:rPr>
      </w:pPr>
      <w:r>
        <w:rPr>
          <w:rStyle w:val="FootnoteReference"/>
        </w:rPr>
        <w:footnoteRef/>
      </w:r>
      <w:r>
        <w:t xml:space="preserve"> Calculated for referrals u</w:t>
      </w:r>
      <w:r>
        <w:rPr>
          <w:lang w:val="en-US"/>
        </w:rPr>
        <w:t xml:space="preserve">p to Feb-21 only to provide sufficient time for referrals to start on the programme into Mar-21. </w:t>
      </w:r>
    </w:p>
  </w:footnote>
  <w:footnote w:id="41">
    <w:p w14:paraId="10BB9BC8" w14:textId="7DEA0707" w:rsidR="001D104B" w:rsidRDefault="001D104B">
      <w:pPr>
        <w:pStyle w:val="FootnoteText"/>
      </w:pPr>
      <w:r>
        <w:rPr>
          <w:rStyle w:val="FootnoteReference"/>
        </w:rPr>
        <w:footnoteRef/>
      </w:r>
      <w:r>
        <w:t xml:space="preserve"> Scoring this at least at least 4 out of 6</w:t>
      </w:r>
    </w:p>
  </w:footnote>
  <w:footnote w:id="42">
    <w:p w14:paraId="6AD50D9B" w14:textId="72183BCF" w:rsidR="00E00E5C" w:rsidRDefault="00E00E5C">
      <w:pPr>
        <w:pStyle w:val="FootnoteText"/>
      </w:pPr>
      <w:r>
        <w:rPr>
          <w:rStyle w:val="FootnoteReference"/>
        </w:rPr>
        <w:footnoteRef/>
      </w:r>
      <w:r>
        <w:t xml:space="preserve"> Scoring 1-3 out of 6</w:t>
      </w:r>
    </w:p>
  </w:footnote>
  <w:footnote w:id="43">
    <w:p w14:paraId="37739212" w14:textId="194A688A" w:rsidR="003A43C8" w:rsidRDefault="003A43C8">
      <w:pPr>
        <w:pStyle w:val="FootnoteText"/>
      </w:pPr>
      <w:r>
        <w:rPr>
          <w:rStyle w:val="FootnoteReference"/>
        </w:rPr>
        <w:footnoteRef/>
      </w:r>
      <w:r>
        <w:t xml:space="preserve"> </w:t>
      </w:r>
      <w:r w:rsidRPr="003A43C8">
        <w:t xml:space="preserve">Scoring </w:t>
      </w:r>
      <w:r w:rsidR="000E76E3">
        <w:t>4-6</w:t>
      </w:r>
      <w:r w:rsidRPr="003A43C8">
        <w:t xml:space="preserve"> out of 6</w:t>
      </w:r>
    </w:p>
  </w:footnote>
  <w:footnote w:id="44">
    <w:p w14:paraId="3405CC23" w14:textId="77777777" w:rsidR="00233EAE" w:rsidRPr="00D17361" w:rsidRDefault="00233EAE" w:rsidP="00233EAE">
      <w:pPr>
        <w:pStyle w:val="FootnoteText"/>
        <w:rPr>
          <w:lang w:val="en-US"/>
        </w:rPr>
      </w:pPr>
      <w:r>
        <w:rPr>
          <w:rStyle w:val="FootnoteReference"/>
        </w:rPr>
        <w:footnoteRef/>
      </w:r>
      <w:r>
        <w:t xml:space="preserve"> Scoring 1-3 out of 6</w:t>
      </w:r>
    </w:p>
  </w:footnote>
  <w:footnote w:id="45">
    <w:p w14:paraId="1083AE3B" w14:textId="77777777" w:rsidR="00233EAE" w:rsidRPr="00E7538D" w:rsidRDefault="00233EAE" w:rsidP="00233EAE">
      <w:pPr>
        <w:pStyle w:val="FootnoteText"/>
        <w:rPr>
          <w:lang w:val="en-US"/>
        </w:rPr>
      </w:pPr>
      <w:r>
        <w:rPr>
          <w:rStyle w:val="FootnoteReference"/>
        </w:rPr>
        <w:footnoteRef/>
      </w:r>
      <w:r>
        <w:t xml:space="preserve"> Scoring 1-3 out of 6</w:t>
      </w:r>
    </w:p>
  </w:footnote>
  <w:footnote w:id="46">
    <w:p w14:paraId="232C8047" w14:textId="77777777" w:rsidR="00926D19" w:rsidRPr="0068607E" w:rsidRDefault="00926D19" w:rsidP="00926D19">
      <w:pPr>
        <w:pStyle w:val="FootnoteText"/>
        <w:rPr>
          <w:lang w:val="en-US"/>
        </w:rPr>
      </w:pPr>
      <w:r>
        <w:rPr>
          <w:rStyle w:val="FootnoteReference"/>
        </w:rPr>
        <w:footnoteRef/>
      </w:r>
      <w:r>
        <w:t xml:space="preserve"> </w:t>
      </w:r>
      <w:r>
        <w:rPr>
          <w:lang w:val="en-US"/>
        </w:rPr>
        <w:t xml:space="preserve">Two additional MSDS were only relevant from April onwards, as they concerned clients who reached six months on the programme. </w:t>
      </w:r>
    </w:p>
  </w:footnote>
  <w:footnote w:id="47">
    <w:p w14:paraId="6B65C065" w14:textId="4961AB10" w:rsidR="00793ABC" w:rsidRPr="003D7666" w:rsidRDefault="00E70DD6">
      <w:pPr>
        <w:pStyle w:val="FootnoteText"/>
        <w:rPr>
          <w:lang w:val="en-US"/>
        </w:rPr>
      </w:pPr>
      <w:r>
        <w:rPr>
          <w:rStyle w:val="FootnoteReference"/>
        </w:rPr>
        <w:footnoteRef/>
      </w:r>
      <w:r>
        <w:t xml:space="preserve"> </w:t>
      </w:r>
      <w:r w:rsidR="00863662">
        <w:rPr>
          <w:lang w:val="en-US"/>
        </w:rPr>
        <w:t>An Earnings Outcome is achieved if</w:t>
      </w:r>
      <w:r>
        <w:rPr>
          <w:lang w:val="en-US"/>
        </w:rPr>
        <w:t xml:space="preserve"> a client earns £1,000 </w:t>
      </w:r>
      <w:r w:rsidR="00793ABC" w:rsidRPr="00793ABC">
        <w:rPr>
          <w:lang w:val="en-US"/>
        </w:rPr>
        <w:t xml:space="preserve">within 238 days of starting the programme (6 months </w:t>
      </w:r>
      <w:r w:rsidR="00793ABC">
        <w:rPr>
          <w:lang w:val="en-US"/>
        </w:rPr>
        <w:t xml:space="preserve">programme duration </w:t>
      </w:r>
      <w:r w:rsidR="00793ABC" w:rsidRPr="00793ABC">
        <w:rPr>
          <w:lang w:val="en-US"/>
        </w:rPr>
        <w:t>+ 56 days)</w:t>
      </w:r>
      <w:r w:rsidR="00793ABC">
        <w:rPr>
          <w:lang w:val="en-US"/>
        </w:rPr>
        <w:t xml:space="preserve"> which is tracked for up to 299 days from programme start (valid earnings period + 61 days)</w:t>
      </w:r>
      <w:r w:rsidR="00863662">
        <w:rPr>
          <w:lang w:val="en-US"/>
        </w:rPr>
        <w:t xml:space="preserve">. A Self-Employment Outcome is achieved if a client </w:t>
      </w:r>
      <w:r w:rsidR="00863662" w:rsidRPr="00863662">
        <w:rPr>
          <w:lang w:val="en-US"/>
        </w:rPr>
        <w:t xml:space="preserve">achieves a cumulative period of </w:t>
      </w:r>
      <w:r w:rsidR="00863662">
        <w:rPr>
          <w:lang w:val="en-US"/>
        </w:rPr>
        <w:t>at least</w:t>
      </w:r>
      <w:r w:rsidR="00863662" w:rsidRPr="00863662">
        <w:rPr>
          <w:lang w:val="en-US"/>
        </w:rPr>
        <w:t xml:space="preserve"> 56 days </w:t>
      </w:r>
      <w:r w:rsidR="00863662">
        <w:rPr>
          <w:lang w:val="en-US"/>
        </w:rPr>
        <w:t xml:space="preserve">in </w:t>
      </w:r>
      <w:r w:rsidR="00863662" w:rsidRPr="00863662">
        <w:rPr>
          <w:lang w:val="en-US"/>
        </w:rPr>
        <w:t>self-employment</w:t>
      </w:r>
      <w:r w:rsidR="00863662">
        <w:rPr>
          <w:lang w:val="en-US"/>
        </w:rPr>
        <w:t xml:space="preserve"> </w:t>
      </w:r>
      <w:r w:rsidR="00863662" w:rsidRPr="00793ABC">
        <w:rPr>
          <w:lang w:val="en-US"/>
        </w:rPr>
        <w:t xml:space="preserve">within 238 days of starting the programme (6 months </w:t>
      </w:r>
      <w:r w:rsidR="00863662">
        <w:rPr>
          <w:lang w:val="en-US"/>
        </w:rPr>
        <w:t xml:space="preserve">programme duration </w:t>
      </w:r>
      <w:r w:rsidR="00863662" w:rsidRPr="00793ABC">
        <w:rPr>
          <w:lang w:val="en-US"/>
        </w:rPr>
        <w:t>+ 56 days)</w:t>
      </w:r>
      <w:r w:rsidR="00863662">
        <w:rPr>
          <w:lang w:val="en-US"/>
        </w:rPr>
        <w:t>.</w:t>
      </w:r>
    </w:p>
  </w:footnote>
  <w:footnote w:id="48">
    <w:p w14:paraId="179537A9" w14:textId="5DEBD307" w:rsidR="00AE31A9" w:rsidRDefault="00AE31A9">
      <w:pPr>
        <w:pStyle w:val="FootnoteText"/>
      </w:pPr>
      <w:r>
        <w:rPr>
          <w:rStyle w:val="FootnoteReference"/>
        </w:rPr>
        <w:footnoteRef/>
      </w:r>
      <w:r>
        <w:t xml:space="preserve"> </w:t>
      </w:r>
      <w:r w:rsidRPr="00AE31A9">
        <w:t>As a proportion of clients that provided an answer. Note that the proportion not responding varies by question, but is broadly similar</w:t>
      </w:r>
    </w:p>
  </w:footnote>
  <w:footnote w:id="49">
    <w:p w14:paraId="0131E1D0" w14:textId="77777777" w:rsidR="001A2372" w:rsidRDefault="001A2372" w:rsidP="001A2372">
      <w:pPr>
        <w:pStyle w:val="FootnoteText"/>
      </w:pPr>
      <w:r>
        <w:rPr>
          <w:rStyle w:val="FootnoteReference"/>
        </w:rPr>
        <w:footnoteRef/>
      </w:r>
      <w:r>
        <w:t xml:space="preserve"> </w:t>
      </w:r>
      <w:r w:rsidRPr="00BD61BE">
        <w:t xml:space="preserve">Number of clients that initially </w:t>
      </w:r>
      <w:r>
        <w:t xml:space="preserve">identified the barrier to work </w:t>
      </w:r>
      <w:r w:rsidRPr="00BD61BE">
        <w:t>that have also provided an</w:t>
      </w:r>
      <w:r>
        <w:t xml:space="preserve"> answer/</w:t>
      </w:r>
      <w:r w:rsidRPr="00BD61BE">
        <w:t>second score at an intermediate assessment.</w:t>
      </w:r>
    </w:p>
  </w:footnote>
  <w:footnote w:id="50">
    <w:p w14:paraId="2E0F67F3" w14:textId="77777777" w:rsidR="003806CD" w:rsidRDefault="003806CD" w:rsidP="003806CD">
      <w:pPr>
        <w:pStyle w:val="FootnoteText"/>
      </w:pPr>
      <w:r>
        <w:rPr>
          <w:rStyle w:val="FootnoteReference"/>
        </w:rPr>
        <w:footnoteRef/>
      </w:r>
      <w:r>
        <w:t xml:space="preserve"> A binary event is one where there are only two possible outcomes e.g. whether a client found or did not find a job during their time on the programme.</w:t>
      </w:r>
    </w:p>
  </w:footnote>
  <w:footnote w:id="51">
    <w:p w14:paraId="20139BF0" w14:textId="77777777" w:rsidR="003806CD" w:rsidRDefault="003806CD" w:rsidP="003806CD">
      <w:pPr>
        <w:pStyle w:val="FootnoteText"/>
      </w:pPr>
      <w:r>
        <w:rPr>
          <w:rStyle w:val="FootnoteReference"/>
        </w:rPr>
        <w:footnoteRef/>
      </w:r>
      <w:r>
        <w:t xml:space="preserve"> The effect of a variable is statistically insignificant if it is likely to occur by chance. We used the commonly accepted levels of statistical significance of 10%, 5% and 1% i.e. allowing us no more than a 10% chance to be wrong when concluding that the effect of a variable is on average different from zero.</w:t>
      </w:r>
    </w:p>
  </w:footnote>
  <w:footnote w:id="52">
    <w:p w14:paraId="15059134" w14:textId="37506042" w:rsidR="004C02E7" w:rsidRDefault="004C02E7" w:rsidP="004C02E7">
      <w:pPr>
        <w:pStyle w:val="FootnoteText"/>
      </w:pPr>
      <w:r>
        <w:rPr>
          <w:rStyle w:val="FootnoteReference"/>
        </w:rPr>
        <w:footnoteRef/>
      </w:r>
      <w:r>
        <w:t xml:space="preserve"> When variables are highly correlated the estimated confidence interval for the effect of each of them may be too wide (this issue is known as multicollinearity). The degree of the strength of the relationship between individual explanatory variables included into the final specifications of the three models were assessed using variance inflation factor. Where any doubt remained, e.g. we suspected that in fact the variables could be more closely related than the test would suggest, we checked the robustness of the estimates by excluding one of potentially correlated variables.</w:t>
      </w:r>
    </w:p>
  </w:footnote>
  <w:footnote w:id="53">
    <w:p w14:paraId="2B5204AE" w14:textId="77777777" w:rsidR="003806CD" w:rsidRDefault="003806CD" w:rsidP="003806CD">
      <w:pPr>
        <w:pStyle w:val="FootnoteText"/>
      </w:pPr>
      <w:r>
        <w:rPr>
          <w:rStyle w:val="FootnoteReference"/>
        </w:rPr>
        <w:footnoteRef/>
      </w:r>
      <w:r>
        <w:t xml:space="preserve"> The variable which indicates whether a client has a mental health condition was omitted from the analysis as it was consistently insignificant across model specifications. ‘Exercise’ may be capturing positive effects of physical activity on mental health for both clients who do and do not suffer from an established mental health condition. </w:t>
      </w:r>
    </w:p>
  </w:footnote>
  <w:footnote w:id="54">
    <w:p w14:paraId="048A4D6C" w14:textId="77777777" w:rsidR="003806CD" w:rsidRDefault="003806CD" w:rsidP="003806CD">
      <w:pPr>
        <w:pStyle w:val="FootnoteText"/>
      </w:pPr>
      <w:r>
        <w:rPr>
          <w:rStyle w:val="FootnoteReference"/>
        </w:rPr>
        <w:footnoteRef/>
      </w:r>
      <w:r>
        <w:t xml:space="preserve"> This additional condition is line with the 2020 analysis which excluded client who joined after Q3 of 2019</w:t>
      </w:r>
    </w:p>
  </w:footnote>
  <w:footnote w:id="55">
    <w:p w14:paraId="48C8E347" w14:textId="77777777" w:rsidR="003806CD" w:rsidRDefault="003806CD" w:rsidP="003806CD">
      <w:pPr>
        <w:pStyle w:val="FootnoteText"/>
      </w:pPr>
      <w:r>
        <w:rPr>
          <w:rStyle w:val="FootnoteReference"/>
        </w:rPr>
        <w:footnoteRef/>
      </w:r>
      <w:r>
        <w:t xml:space="preserve"> An observation may be an outlier on a given characteristic, e.g. a client with a particularly long spell of previous unemployment. Equally, an observation can be an outlier on a combination of characteristics. Such observations often can be ‘missed’ but may introduce a stronger bias than outliers on one characteristic. </w:t>
      </w:r>
    </w:p>
  </w:footnote>
  <w:footnote w:id="56">
    <w:p w14:paraId="5DC3F9BA" w14:textId="77777777" w:rsidR="003806CD" w:rsidRDefault="003806CD" w:rsidP="003806CD">
      <w:pPr>
        <w:pStyle w:val="FootnoteText"/>
      </w:pPr>
      <w:r>
        <w:rPr>
          <w:rStyle w:val="FootnoteReference"/>
        </w:rPr>
        <w:footnoteRef/>
      </w:r>
      <w:r>
        <w:t xml:space="preserve"> ‘High leverage’ is not determined by a formal statistical test, but rather through a comparison to a typical ‘leverage’ observed in the sample.</w:t>
      </w:r>
    </w:p>
  </w:footnote>
  <w:footnote w:id="57">
    <w:p w14:paraId="425033BB" w14:textId="77777777" w:rsidR="003806CD" w:rsidRDefault="003806CD" w:rsidP="003806CD">
      <w:pPr>
        <w:pStyle w:val="FootnoteText"/>
      </w:pPr>
      <w:r w:rsidRPr="000A562C">
        <w:rPr>
          <w:rStyle w:val="FootnoteReference"/>
        </w:rPr>
        <w:footnoteRef/>
      </w:r>
      <w:r w:rsidRPr="000A562C">
        <w:t xml:space="preserve"> In Model 3 an increase in probability not to reach the higher earnings outcome is a negative outcome.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E6AA" w14:textId="77777777" w:rsidR="000D5198" w:rsidRDefault="000D5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9FE3" w14:textId="3038660C" w:rsidR="00583523" w:rsidRDefault="0040400A">
    <w:pPr>
      <w:pStyle w:val="Header"/>
    </w:pPr>
    <w:r>
      <w:rPr>
        <w:noProof/>
      </w:rPr>
      <w:drawing>
        <wp:anchor distT="0" distB="0" distL="114300" distR="114300" simplePos="0" relativeHeight="251658245" behindDoc="1" locked="0" layoutInCell="1" allowOverlap="1" wp14:anchorId="54BE5366" wp14:editId="507C9B7D">
          <wp:simplePos x="895350" y="457200"/>
          <wp:positionH relativeFrom="page">
            <wp:align>left</wp:align>
          </wp:positionH>
          <wp:positionV relativeFrom="page">
            <wp:align>top</wp:align>
          </wp:positionV>
          <wp:extent cx="7560720" cy="10692000"/>
          <wp:effectExtent l="0" t="0" r="254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72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1CB65605" wp14:editId="38F92B1A">
          <wp:simplePos x="0" y="0"/>
          <wp:positionH relativeFrom="page">
            <wp:posOffset>467995</wp:posOffset>
          </wp:positionH>
          <wp:positionV relativeFrom="page">
            <wp:posOffset>9721215</wp:posOffset>
          </wp:positionV>
          <wp:extent cx="1620000" cy="4788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20000" cy="47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6052" w14:textId="77777777" w:rsidR="000D5198" w:rsidRDefault="000D51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1976" w14:textId="77777777" w:rsidR="00256845" w:rsidRDefault="00256845">
    <w:pPr>
      <w:pStyle w:val="Header"/>
    </w:pPr>
    <w:r>
      <w:rPr>
        <w:noProof/>
      </w:rPr>
      <mc:AlternateContent>
        <mc:Choice Requires="wps">
          <w:drawing>
            <wp:anchor distT="0" distB="0" distL="114300" distR="114300" simplePos="0" relativeHeight="251658241" behindDoc="1" locked="0" layoutInCell="1" allowOverlap="0" wp14:anchorId="3D808F2C" wp14:editId="5765EEE3">
              <wp:simplePos x="0" y="0"/>
              <wp:positionH relativeFrom="page">
                <wp:posOffset>6143307</wp:posOffset>
              </wp:positionH>
              <wp:positionV relativeFrom="page">
                <wp:posOffset>252095</wp:posOffset>
              </wp:positionV>
              <wp:extent cx="866880" cy="0"/>
              <wp:effectExtent l="0" t="304800" r="0" b="3238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2580000" flipV="1">
                        <a:off x="0" y="0"/>
                        <a:ext cx="866880" cy="0"/>
                      </a:xfrm>
                      <a:prstGeom prst="line">
                        <a:avLst/>
                      </a:prstGeom>
                      <a:ln w="12700">
                        <a:solidFill>
                          <a:srgbClr val="B3B3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C979D" id="Straight Connector 2" o:spid="_x0000_s1026" alt="&quot;&quot;" style="position:absolute;rotation:-43;flip:y;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3.7pt,19.85pt" to="551.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" o:allowoverlap="f" strokecolor="#b3b3b3" strokeweight="1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07B6" w14:textId="77777777" w:rsidR="0001257A" w:rsidRDefault="0001257A">
    <w:pPr>
      <w:pStyle w:val="Header"/>
    </w:pPr>
    <w:r>
      <w:rPr>
        <w:noProof/>
      </w:rPr>
      <mc:AlternateContent>
        <mc:Choice Requires="wps">
          <w:drawing>
            <wp:anchor distT="0" distB="0" distL="114300" distR="114300" simplePos="0" relativeHeight="251658243" behindDoc="1" locked="0" layoutInCell="1" allowOverlap="0" wp14:anchorId="659DCD6C" wp14:editId="7C8A6A8E">
              <wp:simplePos x="0" y="0"/>
              <wp:positionH relativeFrom="page">
                <wp:posOffset>6141085</wp:posOffset>
              </wp:positionH>
              <wp:positionV relativeFrom="page">
                <wp:posOffset>252095</wp:posOffset>
              </wp:positionV>
              <wp:extent cx="866880" cy="0"/>
              <wp:effectExtent l="0" t="304800" r="0" b="32385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2580000" flipV="1">
                        <a:off x="0" y="0"/>
                        <a:ext cx="866880" cy="0"/>
                      </a:xfrm>
                      <a:prstGeom prst="line">
                        <a:avLst/>
                      </a:prstGeom>
                      <a:ln w="12700">
                        <a:solidFill>
                          <a:srgbClr val="B3B3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36879" id="Straight Connector 26" o:spid="_x0000_s1026" alt="&quot;&quot;" style="position:absolute;rotation:-43;flip:y;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3.55pt,19.85pt" to="551.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" o:allowoverlap="f" strokecolor="#b3b3b3" strokeweight="1pt">
              <w10:wrap anchorx="page" anchory="page"/>
            </v:line>
          </w:pict>
        </mc:Fallback>
      </mc:AlternateContent>
    </w:r>
    <w:r>
      <w:fldChar w:fldCharType="begin"/>
    </w:r>
    <w:r>
      <w:instrText xml:space="preserve"> page </w:instrText>
    </w:r>
    <w:r>
      <w:fldChar w:fldCharType="separate"/>
    </w:r>
    <w:r>
      <w:rPr>
        <w:noProof/>
      </w:rPr>
      <w:t>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EE9D" w14:textId="77777777" w:rsidR="001A2372" w:rsidRDefault="001A2372">
    <w:pPr>
      <w:pStyle w:val="Header"/>
    </w:pPr>
    <w:r>
      <w:rPr>
        <w:noProof/>
      </w:rPr>
      <mc:AlternateContent>
        <mc:Choice Requires="wps">
          <w:drawing>
            <wp:anchor distT="0" distB="0" distL="114300" distR="114300" simplePos="0" relativeHeight="251658247" behindDoc="1" locked="0" layoutInCell="1" allowOverlap="0" wp14:anchorId="7C01B035" wp14:editId="6526BF99">
              <wp:simplePos x="0" y="0"/>
              <wp:positionH relativeFrom="page">
                <wp:posOffset>9273540</wp:posOffset>
              </wp:positionH>
              <wp:positionV relativeFrom="page">
                <wp:posOffset>252095</wp:posOffset>
              </wp:positionV>
              <wp:extent cx="866880" cy="0"/>
              <wp:effectExtent l="0" t="304800" r="0" b="3238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2580000" flipV="1">
                        <a:off x="0" y="0"/>
                        <a:ext cx="866880" cy="0"/>
                      </a:xfrm>
                      <a:prstGeom prst="line">
                        <a:avLst/>
                      </a:prstGeom>
                      <a:ln w="12700">
                        <a:solidFill>
                          <a:srgbClr val="B3B3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D2E4F" id="Straight Connector 7" o:spid="_x0000_s1026" alt="&quot;&quot;" style="position:absolute;rotation:-43;flip:y;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0.2pt,19.85pt" to="798.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" o:allowoverlap="f" strokecolor="#b3b3b3" strokeweight="1pt">
              <w10:wrap anchorx="page" anchory="page"/>
            </v:line>
          </w:pict>
        </mc:Fallback>
      </mc:AlternateContent>
    </w:r>
    <w:r>
      <w:fldChar w:fldCharType="begin"/>
    </w:r>
    <w:r>
      <w:instrText xml:space="preserve"> page </w:instrText>
    </w:r>
    <w:r>
      <w:fldChar w:fldCharType="separate"/>
    </w:r>
    <w:r>
      <w:rPr>
        <w:noProof/>
      </w:rPr>
      <w:t>1</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9A13" w14:textId="77777777" w:rsidR="001A2372" w:rsidRDefault="001A2372">
    <w:pPr>
      <w:pStyle w:val="Header"/>
    </w:pPr>
    <w:r>
      <w:rPr>
        <w:noProof/>
      </w:rPr>
      <mc:AlternateContent>
        <mc:Choice Requires="wps">
          <w:drawing>
            <wp:anchor distT="0" distB="0" distL="114300" distR="114300" simplePos="0" relativeHeight="251658249" behindDoc="1" locked="0" layoutInCell="1" allowOverlap="0" wp14:anchorId="6803AC62" wp14:editId="1A912DB8">
              <wp:simplePos x="0" y="0"/>
              <wp:positionH relativeFrom="page">
                <wp:posOffset>6141085</wp:posOffset>
              </wp:positionH>
              <wp:positionV relativeFrom="page">
                <wp:posOffset>252095</wp:posOffset>
              </wp:positionV>
              <wp:extent cx="866880" cy="0"/>
              <wp:effectExtent l="0" t="304800" r="0" b="32385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2580000" flipV="1">
                        <a:off x="0" y="0"/>
                        <a:ext cx="866880" cy="0"/>
                      </a:xfrm>
                      <a:prstGeom prst="line">
                        <a:avLst/>
                      </a:prstGeom>
                      <a:ln w="12700">
                        <a:solidFill>
                          <a:srgbClr val="B3B3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8BC9A" id="Straight Connector 48" o:spid="_x0000_s1026" alt="&quot;&quot;" style="position:absolute;rotation:-43;flip:y;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3.55pt,19.85pt" to="551.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" o:allowoverlap="f" strokecolor="#b3b3b3" strokeweight="1pt">
              <w10:wrap anchorx="page" anchory="page"/>
            </v:line>
          </w:pict>
        </mc:Fallback>
      </mc:AlternateContent>
    </w:r>
    <w:r>
      <w:fldChar w:fldCharType="begin"/>
    </w:r>
    <w:r>
      <w:instrText xml:space="preserve"> page </w:instrText>
    </w:r>
    <w:r>
      <w:fldChar w:fldCharType="separate"/>
    </w:r>
    <w:r>
      <w:rPr>
        <w:noProof/>
      </w:rPr>
      <w:t>1</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1DF8" w14:textId="77777777" w:rsidR="0062792A" w:rsidRPr="0062792A" w:rsidRDefault="0062792A" w:rsidP="0062792A">
    <w:pPr>
      <w:pStyle w:val="Header"/>
    </w:pPr>
    <w:r>
      <w:rPr>
        <w:noProof/>
      </w:rPr>
      <mc:AlternateContent>
        <mc:Choice Requires="wps">
          <w:drawing>
            <wp:anchor distT="0" distB="0" distL="114300" distR="114300" simplePos="0" relativeHeight="251658240" behindDoc="1" locked="0" layoutInCell="1" allowOverlap="1" wp14:anchorId="0167DD06" wp14:editId="2FBB4148">
              <wp:simplePos x="1352550" y="1066800"/>
              <wp:positionH relativeFrom="page">
                <wp:align>left</wp:align>
              </wp:positionH>
              <wp:positionV relativeFrom="page">
                <wp:align>top</wp:align>
              </wp:positionV>
              <wp:extent cx="7560000" cy="10692000"/>
              <wp:effectExtent l="0" t="0" r="3175" b="0"/>
              <wp:wrapNone/>
              <wp:docPr id="3" name="back_cov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DA29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A4815" id="back_cover"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" fillcolor="#da291c"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AAF75C"/>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6974EA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CDAFE3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070CA66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2"/>
    <w:multiLevelType w:val="singleLevel"/>
    <w:tmpl w:val="196A39A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D974D3B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AB2A0B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C9ABB7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963AED"/>
    <w:multiLevelType w:val="hybridMultilevel"/>
    <w:tmpl w:val="BFF0E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39928FC"/>
    <w:multiLevelType w:val="multilevel"/>
    <w:tmpl w:val="2688AE08"/>
    <w:lvl w:ilvl="0">
      <w:start w:val="1"/>
      <w:numFmt w:val="bullet"/>
      <w:lvlText w:val=""/>
      <w:lvlJc w:val="left"/>
      <w:pPr>
        <w:tabs>
          <w:tab w:val="num" w:pos="357"/>
        </w:tabs>
        <w:ind w:left="360" w:hanging="360"/>
      </w:pPr>
      <w:rPr>
        <w:rFonts w:ascii="Symbol" w:hAnsi="Symbol" w:hint="default"/>
        <w:color w:val="FFFFFF"/>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493094"/>
    <w:multiLevelType w:val="hybridMultilevel"/>
    <w:tmpl w:val="C49063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1657C43"/>
    <w:multiLevelType w:val="hybridMultilevel"/>
    <w:tmpl w:val="D92AD1EC"/>
    <w:lvl w:ilvl="0" w:tplc="DCFA1B38">
      <w:start w:val="1"/>
      <w:numFmt w:val="bullet"/>
      <w:lvlText w:val="•"/>
      <w:lvlJc w:val="left"/>
      <w:pPr>
        <w:tabs>
          <w:tab w:val="num" w:pos="720"/>
        </w:tabs>
        <w:ind w:left="720" w:hanging="360"/>
      </w:pPr>
      <w:rPr>
        <w:rFonts w:ascii="Arial" w:hAnsi="Arial" w:hint="default"/>
      </w:rPr>
    </w:lvl>
    <w:lvl w:ilvl="1" w:tplc="7FECE38C" w:tentative="1">
      <w:start w:val="1"/>
      <w:numFmt w:val="bullet"/>
      <w:lvlText w:val="•"/>
      <w:lvlJc w:val="left"/>
      <w:pPr>
        <w:tabs>
          <w:tab w:val="num" w:pos="1440"/>
        </w:tabs>
        <w:ind w:left="1440" w:hanging="360"/>
      </w:pPr>
      <w:rPr>
        <w:rFonts w:ascii="Arial" w:hAnsi="Arial" w:hint="default"/>
      </w:rPr>
    </w:lvl>
    <w:lvl w:ilvl="2" w:tplc="14C892E0" w:tentative="1">
      <w:start w:val="1"/>
      <w:numFmt w:val="bullet"/>
      <w:lvlText w:val="•"/>
      <w:lvlJc w:val="left"/>
      <w:pPr>
        <w:tabs>
          <w:tab w:val="num" w:pos="2160"/>
        </w:tabs>
        <w:ind w:left="2160" w:hanging="360"/>
      </w:pPr>
      <w:rPr>
        <w:rFonts w:ascii="Arial" w:hAnsi="Arial" w:hint="default"/>
      </w:rPr>
    </w:lvl>
    <w:lvl w:ilvl="3" w:tplc="0B2859E0" w:tentative="1">
      <w:start w:val="1"/>
      <w:numFmt w:val="bullet"/>
      <w:lvlText w:val="•"/>
      <w:lvlJc w:val="left"/>
      <w:pPr>
        <w:tabs>
          <w:tab w:val="num" w:pos="2880"/>
        </w:tabs>
        <w:ind w:left="2880" w:hanging="360"/>
      </w:pPr>
      <w:rPr>
        <w:rFonts w:ascii="Arial" w:hAnsi="Arial" w:hint="default"/>
      </w:rPr>
    </w:lvl>
    <w:lvl w:ilvl="4" w:tplc="712E4B20" w:tentative="1">
      <w:start w:val="1"/>
      <w:numFmt w:val="bullet"/>
      <w:lvlText w:val="•"/>
      <w:lvlJc w:val="left"/>
      <w:pPr>
        <w:tabs>
          <w:tab w:val="num" w:pos="3600"/>
        </w:tabs>
        <w:ind w:left="3600" w:hanging="360"/>
      </w:pPr>
      <w:rPr>
        <w:rFonts w:ascii="Arial" w:hAnsi="Arial" w:hint="default"/>
      </w:rPr>
    </w:lvl>
    <w:lvl w:ilvl="5" w:tplc="769833B6" w:tentative="1">
      <w:start w:val="1"/>
      <w:numFmt w:val="bullet"/>
      <w:lvlText w:val="•"/>
      <w:lvlJc w:val="left"/>
      <w:pPr>
        <w:tabs>
          <w:tab w:val="num" w:pos="4320"/>
        </w:tabs>
        <w:ind w:left="4320" w:hanging="360"/>
      </w:pPr>
      <w:rPr>
        <w:rFonts w:ascii="Arial" w:hAnsi="Arial" w:hint="default"/>
      </w:rPr>
    </w:lvl>
    <w:lvl w:ilvl="6" w:tplc="3DA8A9D6" w:tentative="1">
      <w:start w:val="1"/>
      <w:numFmt w:val="bullet"/>
      <w:lvlText w:val="•"/>
      <w:lvlJc w:val="left"/>
      <w:pPr>
        <w:tabs>
          <w:tab w:val="num" w:pos="5040"/>
        </w:tabs>
        <w:ind w:left="5040" w:hanging="360"/>
      </w:pPr>
      <w:rPr>
        <w:rFonts w:ascii="Arial" w:hAnsi="Arial" w:hint="default"/>
      </w:rPr>
    </w:lvl>
    <w:lvl w:ilvl="7" w:tplc="03202720" w:tentative="1">
      <w:start w:val="1"/>
      <w:numFmt w:val="bullet"/>
      <w:lvlText w:val="•"/>
      <w:lvlJc w:val="left"/>
      <w:pPr>
        <w:tabs>
          <w:tab w:val="num" w:pos="5760"/>
        </w:tabs>
        <w:ind w:left="5760" w:hanging="360"/>
      </w:pPr>
      <w:rPr>
        <w:rFonts w:ascii="Arial" w:hAnsi="Arial" w:hint="default"/>
      </w:rPr>
    </w:lvl>
    <w:lvl w:ilvl="8" w:tplc="67EC3A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2B0C8A"/>
    <w:multiLevelType w:val="hybridMultilevel"/>
    <w:tmpl w:val="2D101442"/>
    <w:lvl w:ilvl="0" w:tplc="08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016105"/>
    <w:multiLevelType w:val="multilevel"/>
    <w:tmpl w:val="043A9EF2"/>
    <w:name w:val="sqw_main"/>
    <w:styleLink w:val="SQWMain"/>
    <w:lvl w:ilvl="0">
      <w:start w:val="1"/>
      <w:numFmt w:val="decimal"/>
      <w:pStyle w:val="Heading1"/>
      <w:suff w:val="space"/>
      <w:lvlText w:val="%1."/>
      <w:lvlJc w:val="left"/>
      <w:pPr>
        <w:ind w:left="0" w:firstLine="0"/>
      </w:pPr>
      <w:rPr>
        <w:rFonts w:hint="default"/>
      </w:rPr>
    </w:lvl>
    <w:lvl w:ilvl="1">
      <w:start w:val="1"/>
      <w:numFmt w:val="decimal"/>
      <w:pStyle w:val="BodyText"/>
      <w:lvlText w:val="%1.%2"/>
      <w:lvlJc w:val="left"/>
      <w:pPr>
        <w:tabs>
          <w:tab w:val="num" w:pos="0"/>
        </w:tabs>
        <w:ind w:left="0" w:hanging="510"/>
      </w:pPr>
      <w:rPr>
        <w:rFonts w:ascii="Century Gothic" w:hAnsi="Century Gothic" w:hint="default"/>
        <w:b/>
        <w:i w:val="0"/>
        <w:color w:val="DA291C"/>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E97697"/>
    <w:multiLevelType w:val="multilevel"/>
    <w:tmpl w:val="5EE6254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A677F1"/>
    <w:multiLevelType w:val="multilevel"/>
    <w:tmpl w:val="94C4B048"/>
    <w:name w:val="sqw_bullets"/>
    <w:styleLink w:val="SQWBullets"/>
    <w:lvl w:ilvl="0">
      <w:start w:val="1"/>
      <w:numFmt w:val="bullet"/>
      <w:pStyle w:val="ListBullet"/>
      <w:lvlText w:val=""/>
      <w:lvlJc w:val="left"/>
      <w:pPr>
        <w:tabs>
          <w:tab w:val="num" w:pos="357"/>
        </w:tabs>
        <w:ind w:left="360" w:hanging="360"/>
      </w:pPr>
      <w:rPr>
        <w:rFonts w:ascii="Symbol" w:hAnsi="Symbol" w:hint="default"/>
        <w:color w:val="DA291C"/>
      </w:rPr>
    </w:lvl>
    <w:lvl w:ilvl="1">
      <w:start w:val="1"/>
      <w:numFmt w:val="bullet"/>
      <w:pStyle w:val="ListBullet2"/>
      <w:lvlText w:val=""/>
      <w:lvlJc w:val="left"/>
      <w:pPr>
        <w:tabs>
          <w:tab w:val="num" w:pos="720"/>
        </w:tabs>
        <w:ind w:left="720" w:hanging="360"/>
      </w:pPr>
      <w:rPr>
        <w:rFonts w:ascii="Wingdings" w:hAnsi="Wingdings" w:hint="default"/>
        <w:color w:val="DA291C"/>
        <w:sz w:val="16"/>
      </w:rPr>
    </w:lvl>
    <w:lvl w:ilvl="2">
      <w:start w:val="1"/>
      <w:numFmt w:val="bullet"/>
      <w:lvlText w:val=""/>
      <w:lvlJc w:val="left"/>
      <w:pPr>
        <w:tabs>
          <w:tab w:val="num" w:pos="1077"/>
        </w:tabs>
        <w:ind w:left="1080" w:hanging="360"/>
      </w:pPr>
      <w:rPr>
        <w:rFonts w:ascii="Symbol" w:hAnsi="Symbol" w:hint="default"/>
        <w:color w:val="DA291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DC63762"/>
    <w:multiLevelType w:val="multilevel"/>
    <w:tmpl w:val="932C7B3C"/>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F516A68"/>
    <w:multiLevelType w:val="hybridMultilevel"/>
    <w:tmpl w:val="C79E8D06"/>
    <w:lvl w:ilvl="0" w:tplc="A4EA31CE">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C12B8"/>
    <w:multiLevelType w:val="multilevel"/>
    <w:tmpl w:val="9E6293AE"/>
    <w:name w:val="sqw_annex"/>
    <w:styleLink w:val="SQWAnnexHeadings"/>
    <w:lvl w:ilvl="0">
      <w:start w:val="1"/>
      <w:numFmt w:val="upperLetter"/>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upperLetter"/>
      <w:lvlRestart w:val="0"/>
      <w:suff w:val="space"/>
      <w:lvlText w:val="Annex %5:"/>
      <w:lvlJc w:val="left"/>
      <w:pPr>
        <w:ind w:left="0" w:firstLine="0"/>
      </w:pPr>
      <w:rPr>
        <w:rFonts w:hint="default"/>
      </w:rPr>
    </w:lvl>
    <w:lvl w:ilvl="5">
      <w:start w:val="1"/>
      <w:numFmt w:val="upperLetter"/>
      <w:lvlRestart w:val="0"/>
      <w:pStyle w:val="Heading6"/>
      <w:suff w:val="space"/>
      <w:lvlText w:val="Annex %6:"/>
      <w:lvlJc w:val="left"/>
      <w:pPr>
        <w:ind w:left="0" w:firstLine="0"/>
      </w:pPr>
      <w:rPr>
        <w:rFonts w:ascii="Century Gothic" w:hAnsi="Century Gothic" w:hint="default"/>
        <w:b/>
        <w:i w:val="0"/>
        <w:color w:val="1A1A1A"/>
        <w:sz w:val="36"/>
      </w:rPr>
    </w:lvl>
    <w:lvl w:ilvl="6">
      <w:start w:val="1"/>
      <w:numFmt w:val="decimal"/>
      <w:pStyle w:val="BodyText3"/>
      <w:lvlText w:val="%6.%7"/>
      <w:lvlJc w:val="left"/>
      <w:pPr>
        <w:tabs>
          <w:tab w:val="num" w:pos="0"/>
        </w:tabs>
        <w:ind w:left="0" w:hanging="510"/>
      </w:pPr>
      <w:rPr>
        <w:rFonts w:ascii="Century Gothic" w:hAnsi="Century Gothic" w:hint="default"/>
        <w:b/>
        <w:i w:val="0"/>
        <w:color w:val="DA291C"/>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D4B19A4"/>
    <w:multiLevelType w:val="multilevel"/>
    <w:tmpl w:val="105020F8"/>
    <w:styleLink w:val="SQWBoxBullets"/>
    <w:lvl w:ilvl="0">
      <w:start w:val="1"/>
      <w:numFmt w:val="bullet"/>
      <w:pStyle w:val="BoxBullet"/>
      <w:lvlText w:val=""/>
      <w:lvlJc w:val="left"/>
      <w:pPr>
        <w:tabs>
          <w:tab w:val="num" w:pos="357"/>
        </w:tabs>
        <w:ind w:left="360" w:hanging="360"/>
      </w:pPr>
      <w:rPr>
        <w:rFonts w:ascii="Symbol" w:hAnsi="Symbol" w:hint="default"/>
        <w:color w:val="FFFFFF"/>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9D265F"/>
    <w:multiLevelType w:val="multilevel"/>
    <w:tmpl w:val="F4DA0824"/>
    <w:name w:val="sqw_annex2"/>
    <w:styleLink w:val="SQWPlainNumbering"/>
    <w:lvl w:ilvl="0">
      <w:start w:val="1"/>
      <w:numFmt w:val="decimal"/>
      <w:pStyle w:val="BodyText2"/>
      <w:lvlText w:val="%1."/>
      <w:lvlJc w:val="left"/>
      <w:pPr>
        <w:tabs>
          <w:tab w:val="num" w:pos="0"/>
        </w:tabs>
        <w:ind w:left="0" w:hanging="510"/>
      </w:pPr>
      <w:rPr>
        <w:rFonts w:ascii="Century Gothic" w:hAnsi="Century Gothic" w:hint="default"/>
        <w:b/>
        <w:i w:val="0"/>
        <w:color w:val="DA291C"/>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CC5D5E"/>
    <w:multiLevelType w:val="hybridMultilevel"/>
    <w:tmpl w:val="666A4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1A0BF4"/>
    <w:multiLevelType w:val="multilevel"/>
    <w:tmpl w:val="BC70B8AE"/>
    <w:lvl w:ilvl="0">
      <w:start w:val="1"/>
      <w:numFmt w:val="decimal"/>
      <w:lvlText w:val="%1."/>
      <w:lvlJc w:val="left"/>
      <w:pPr>
        <w:ind w:left="720" w:hanging="360"/>
      </w:pPr>
      <w:rPr>
        <w:rFonts w:hint="default"/>
        <w:color w:val="auto"/>
        <w:sz w:val="28"/>
      </w:rPr>
    </w:lvl>
    <w:lvl w:ilvl="1">
      <w:start w:val="1"/>
      <w:numFmt w:val="decimal"/>
      <w:isLgl/>
      <w:lvlText w:val="%1.%2."/>
      <w:lvlJc w:val="left"/>
      <w:pPr>
        <w:ind w:left="1080" w:hanging="720"/>
      </w:pPr>
      <w:rPr>
        <w:rFonts w:hint="default"/>
        <w:b w:val="0"/>
        <w:i w:val="0"/>
        <w:color w:val="auto"/>
        <w:sz w:val="24"/>
      </w:rPr>
    </w:lvl>
    <w:lvl w:ilvl="2">
      <w:start w:val="1"/>
      <w:numFmt w:val="decimal"/>
      <w:isLgl/>
      <w:lvlText w:val="%1.%2.%3."/>
      <w:lvlJc w:val="left"/>
      <w:pPr>
        <w:ind w:left="1440" w:hanging="1080"/>
      </w:pPr>
      <w:rPr>
        <w:rFonts w:ascii="Arial" w:hAnsi="Arial" w:cs="Arial" w:hint="default"/>
        <w:b w:val="0"/>
        <w:color w:val="auto"/>
        <w:sz w:val="24"/>
      </w:rPr>
    </w:lvl>
    <w:lvl w:ilvl="3">
      <w:start w:val="1"/>
      <w:numFmt w:val="decimal"/>
      <w:isLgl/>
      <w:lvlText w:val="%1.%2.%3.%4."/>
      <w:lvlJc w:val="left"/>
      <w:pPr>
        <w:ind w:left="1440" w:hanging="1080"/>
      </w:pPr>
      <w:rPr>
        <w:rFonts w:hint="default"/>
        <w:b w:val="0"/>
        <w:color w:val="auto"/>
        <w:sz w:val="24"/>
      </w:rPr>
    </w:lvl>
    <w:lvl w:ilvl="4">
      <w:start w:val="1"/>
      <w:numFmt w:val="decimal"/>
      <w:isLgl/>
      <w:lvlText w:val="%1.%2.%3.%4.%5."/>
      <w:lvlJc w:val="left"/>
      <w:pPr>
        <w:ind w:left="1800" w:hanging="1440"/>
      </w:pPr>
      <w:rPr>
        <w:rFonts w:hint="default"/>
        <w:b w:val="0"/>
        <w:color w:val="auto"/>
        <w:sz w:val="24"/>
      </w:rPr>
    </w:lvl>
    <w:lvl w:ilvl="5">
      <w:start w:val="1"/>
      <w:numFmt w:val="decimal"/>
      <w:isLgl/>
      <w:lvlText w:val="%1.%2.%3.%4.%5.%6."/>
      <w:lvlJc w:val="left"/>
      <w:pPr>
        <w:ind w:left="2160" w:hanging="1800"/>
      </w:pPr>
      <w:rPr>
        <w:rFonts w:hint="default"/>
        <w:b w:val="0"/>
        <w:color w:val="auto"/>
        <w:sz w:val="24"/>
      </w:rPr>
    </w:lvl>
    <w:lvl w:ilvl="6">
      <w:start w:val="1"/>
      <w:numFmt w:val="decimal"/>
      <w:isLgl/>
      <w:lvlText w:val="%1.%2.%3.%4.%5.%6.%7."/>
      <w:lvlJc w:val="left"/>
      <w:pPr>
        <w:ind w:left="2520" w:hanging="2160"/>
      </w:pPr>
      <w:rPr>
        <w:rFonts w:hint="default"/>
        <w:b w:val="0"/>
        <w:color w:val="auto"/>
        <w:sz w:val="24"/>
      </w:rPr>
    </w:lvl>
    <w:lvl w:ilvl="7">
      <w:start w:val="1"/>
      <w:numFmt w:val="decimal"/>
      <w:isLgl/>
      <w:lvlText w:val="%1.%2.%3.%4.%5.%6.%7.%8."/>
      <w:lvlJc w:val="left"/>
      <w:pPr>
        <w:ind w:left="2520" w:hanging="2160"/>
      </w:pPr>
      <w:rPr>
        <w:rFonts w:hint="default"/>
        <w:b w:val="0"/>
        <w:color w:val="auto"/>
        <w:sz w:val="24"/>
      </w:rPr>
    </w:lvl>
    <w:lvl w:ilvl="8">
      <w:start w:val="1"/>
      <w:numFmt w:val="decimal"/>
      <w:isLgl/>
      <w:lvlText w:val="%1.%2.%3.%4.%5.%6.%7.%8.%9."/>
      <w:lvlJc w:val="left"/>
      <w:pPr>
        <w:ind w:left="2880" w:hanging="2520"/>
      </w:pPr>
      <w:rPr>
        <w:rFonts w:hint="default"/>
        <w:b w:val="0"/>
        <w:color w:val="auto"/>
        <w:sz w:val="24"/>
      </w:rPr>
    </w:lvl>
  </w:abstractNum>
  <w:abstractNum w:abstractNumId="23" w15:restartNumberingAfterBreak="0">
    <w:nsid w:val="4B2B6BF3"/>
    <w:multiLevelType w:val="multilevel"/>
    <w:tmpl w:val="4510E35C"/>
    <w:lvl w:ilvl="0">
      <w:start w:val="1"/>
      <w:numFmt w:val="bullet"/>
      <w:lvlText w:val=""/>
      <w:lvlJc w:val="left"/>
      <w:pPr>
        <w:tabs>
          <w:tab w:val="num" w:pos="357"/>
        </w:tabs>
        <w:ind w:left="360" w:hanging="360"/>
      </w:pPr>
      <w:rPr>
        <w:rFonts w:ascii="Symbol" w:hAnsi="Symbol" w:hint="default"/>
        <w:color w:val="FFFFFF"/>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EC94919"/>
    <w:multiLevelType w:val="multilevel"/>
    <w:tmpl w:val="C21AD766"/>
    <w:name w:val="sqw_table_bullets"/>
    <w:styleLink w:val="SQWTableBullets"/>
    <w:lvl w:ilvl="0">
      <w:start w:val="1"/>
      <w:numFmt w:val="bullet"/>
      <w:pStyle w:val="TableBullet"/>
      <w:lvlText w:val=""/>
      <w:lvlJc w:val="left"/>
      <w:pPr>
        <w:tabs>
          <w:tab w:val="num" w:pos="357"/>
        </w:tabs>
        <w:ind w:left="360" w:hanging="360"/>
      </w:pPr>
      <w:rPr>
        <w:rFonts w:ascii="Symbol" w:hAnsi="Symbol" w:hint="default"/>
        <w:color w:val="DA291C"/>
      </w:rPr>
    </w:lvl>
    <w:lvl w:ilvl="1">
      <w:start w:val="1"/>
      <w:numFmt w:val="bullet"/>
      <w:pStyle w:val="TableBullet2"/>
      <w:lvlText w:val=""/>
      <w:lvlJc w:val="left"/>
      <w:pPr>
        <w:tabs>
          <w:tab w:val="num" w:pos="720"/>
        </w:tabs>
        <w:ind w:left="720" w:hanging="360"/>
      </w:pPr>
      <w:rPr>
        <w:rFonts w:ascii="Wingdings" w:hAnsi="Wingdings" w:hint="default"/>
        <w:color w:val="DA291C"/>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FDF5FC7"/>
    <w:multiLevelType w:val="hybridMultilevel"/>
    <w:tmpl w:val="4256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5D559E"/>
    <w:multiLevelType w:val="multilevel"/>
    <w:tmpl w:val="DEBA3F2C"/>
    <w:styleLink w:val="Bullet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776232A"/>
    <w:multiLevelType w:val="multilevel"/>
    <w:tmpl w:val="C592068C"/>
    <w:name w:val="sqw_list"/>
    <w:styleLink w:val="SQWListNumbers"/>
    <w:lvl w:ilvl="0">
      <w:start w:val="1"/>
      <w:numFmt w:val="decimal"/>
      <w:pStyle w:val="ListNumber"/>
      <w:lvlText w:val="%1."/>
      <w:lvlJc w:val="left"/>
      <w:pPr>
        <w:tabs>
          <w:tab w:val="num" w:pos="357"/>
        </w:tabs>
        <w:ind w:left="360" w:hanging="360"/>
      </w:pPr>
      <w:rPr>
        <w:rFonts w:hint="default"/>
        <w:color w:val="auto"/>
      </w:rPr>
    </w:lvl>
    <w:lvl w:ilvl="1">
      <w:start w:val="1"/>
      <w:numFmt w:val="decimal"/>
      <w:pStyle w:val="ListNumber2"/>
      <w:lvlText w:val="%1.%2."/>
      <w:lvlJc w:val="left"/>
      <w:pPr>
        <w:tabs>
          <w:tab w:val="num" w:pos="851"/>
        </w:tabs>
        <w:ind w:left="851" w:hanging="491"/>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B011B4"/>
    <w:multiLevelType w:val="hybridMultilevel"/>
    <w:tmpl w:val="B2A88274"/>
    <w:lvl w:ilvl="0" w:tplc="A4EA31CE">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C213D"/>
    <w:multiLevelType w:val="hybridMultilevel"/>
    <w:tmpl w:val="9ADC8EC2"/>
    <w:lvl w:ilvl="0" w:tplc="2FDA2FE6">
      <w:start w:val="1"/>
      <w:numFmt w:val="bullet"/>
      <w:lvlText w:val="•"/>
      <w:lvlJc w:val="left"/>
      <w:pPr>
        <w:tabs>
          <w:tab w:val="num" w:pos="720"/>
        </w:tabs>
        <w:ind w:left="720" w:hanging="360"/>
      </w:pPr>
      <w:rPr>
        <w:rFonts w:ascii="Arial" w:hAnsi="Arial" w:hint="default"/>
      </w:rPr>
    </w:lvl>
    <w:lvl w:ilvl="1" w:tplc="F00A79B0" w:tentative="1">
      <w:start w:val="1"/>
      <w:numFmt w:val="bullet"/>
      <w:lvlText w:val="•"/>
      <w:lvlJc w:val="left"/>
      <w:pPr>
        <w:tabs>
          <w:tab w:val="num" w:pos="1440"/>
        </w:tabs>
        <w:ind w:left="1440" w:hanging="360"/>
      </w:pPr>
      <w:rPr>
        <w:rFonts w:ascii="Arial" w:hAnsi="Arial" w:hint="default"/>
      </w:rPr>
    </w:lvl>
    <w:lvl w:ilvl="2" w:tplc="C46AA69A" w:tentative="1">
      <w:start w:val="1"/>
      <w:numFmt w:val="bullet"/>
      <w:lvlText w:val="•"/>
      <w:lvlJc w:val="left"/>
      <w:pPr>
        <w:tabs>
          <w:tab w:val="num" w:pos="2160"/>
        </w:tabs>
        <w:ind w:left="2160" w:hanging="360"/>
      </w:pPr>
      <w:rPr>
        <w:rFonts w:ascii="Arial" w:hAnsi="Arial" w:hint="default"/>
      </w:rPr>
    </w:lvl>
    <w:lvl w:ilvl="3" w:tplc="EEA27D08" w:tentative="1">
      <w:start w:val="1"/>
      <w:numFmt w:val="bullet"/>
      <w:lvlText w:val="•"/>
      <w:lvlJc w:val="left"/>
      <w:pPr>
        <w:tabs>
          <w:tab w:val="num" w:pos="2880"/>
        </w:tabs>
        <w:ind w:left="2880" w:hanging="360"/>
      </w:pPr>
      <w:rPr>
        <w:rFonts w:ascii="Arial" w:hAnsi="Arial" w:hint="default"/>
      </w:rPr>
    </w:lvl>
    <w:lvl w:ilvl="4" w:tplc="35C8A980" w:tentative="1">
      <w:start w:val="1"/>
      <w:numFmt w:val="bullet"/>
      <w:lvlText w:val="•"/>
      <w:lvlJc w:val="left"/>
      <w:pPr>
        <w:tabs>
          <w:tab w:val="num" w:pos="3600"/>
        </w:tabs>
        <w:ind w:left="3600" w:hanging="360"/>
      </w:pPr>
      <w:rPr>
        <w:rFonts w:ascii="Arial" w:hAnsi="Arial" w:hint="default"/>
      </w:rPr>
    </w:lvl>
    <w:lvl w:ilvl="5" w:tplc="201C51F2" w:tentative="1">
      <w:start w:val="1"/>
      <w:numFmt w:val="bullet"/>
      <w:lvlText w:val="•"/>
      <w:lvlJc w:val="left"/>
      <w:pPr>
        <w:tabs>
          <w:tab w:val="num" w:pos="4320"/>
        </w:tabs>
        <w:ind w:left="4320" w:hanging="360"/>
      </w:pPr>
      <w:rPr>
        <w:rFonts w:ascii="Arial" w:hAnsi="Arial" w:hint="default"/>
      </w:rPr>
    </w:lvl>
    <w:lvl w:ilvl="6" w:tplc="47A055A6" w:tentative="1">
      <w:start w:val="1"/>
      <w:numFmt w:val="bullet"/>
      <w:lvlText w:val="•"/>
      <w:lvlJc w:val="left"/>
      <w:pPr>
        <w:tabs>
          <w:tab w:val="num" w:pos="5040"/>
        </w:tabs>
        <w:ind w:left="5040" w:hanging="360"/>
      </w:pPr>
      <w:rPr>
        <w:rFonts w:ascii="Arial" w:hAnsi="Arial" w:hint="default"/>
      </w:rPr>
    </w:lvl>
    <w:lvl w:ilvl="7" w:tplc="3E083A22" w:tentative="1">
      <w:start w:val="1"/>
      <w:numFmt w:val="bullet"/>
      <w:lvlText w:val="•"/>
      <w:lvlJc w:val="left"/>
      <w:pPr>
        <w:tabs>
          <w:tab w:val="num" w:pos="5760"/>
        </w:tabs>
        <w:ind w:left="5760" w:hanging="360"/>
      </w:pPr>
      <w:rPr>
        <w:rFonts w:ascii="Arial" w:hAnsi="Arial" w:hint="default"/>
      </w:rPr>
    </w:lvl>
    <w:lvl w:ilvl="8" w:tplc="9440C35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0B0C48"/>
    <w:multiLevelType w:val="hybridMultilevel"/>
    <w:tmpl w:val="0FD82D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7260D2"/>
    <w:multiLevelType w:val="hybridMultilevel"/>
    <w:tmpl w:val="55ECA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B57159"/>
    <w:multiLevelType w:val="hybridMultilevel"/>
    <w:tmpl w:val="40BA7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87AC3"/>
    <w:multiLevelType w:val="multilevel"/>
    <w:tmpl w:val="BC687284"/>
    <w:lvl w:ilvl="0">
      <w:start w:val="1"/>
      <w:numFmt w:val="bullet"/>
      <w:lvlText w:val=""/>
      <w:lvlJc w:val="left"/>
      <w:pPr>
        <w:tabs>
          <w:tab w:val="num" w:pos="357"/>
        </w:tabs>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58B3563"/>
    <w:multiLevelType w:val="multilevel"/>
    <w:tmpl w:val="B248EE54"/>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88E40D8"/>
    <w:multiLevelType w:val="hybridMultilevel"/>
    <w:tmpl w:val="01464362"/>
    <w:lvl w:ilvl="0" w:tplc="A4EA31CE">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156686"/>
    <w:multiLevelType w:val="hybridMultilevel"/>
    <w:tmpl w:val="F2622382"/>
    <w:lvl w:ilvl="0" w:tplc="A4EA31CE">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096E83"/>
    <w:multiLevelType w:val="hybridMultilevel"/>
    <w:tmpl w:val="C6A8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26"/>
  </w:num>
  <w:num w:numId="4">
    <w:abstractNumId w:val="5"/>
  </w:num>
  <w:num w:numId="5">
    <w:abstractNumId w:val="26"/>
  </w:num>
  <w:num w:numId="6">
    <w:abstractNumId w:val="4"/>
  </w:num>
  <w:num w:numId="7">
    <w:abstractNumId w:val="26"/>
  </w:num>
  <w:num w:numId="8">
    <w:abstractNumId w:val="6"/>
  </w:num>
  <w:num w:numId="9">
    <w:abstractNumId w:val="14"/>
  </w:num>
  <w:num w:numId="10">
    <w:abstractNumId w:val="2"/>
  </w:num>
  <w:num w:numId="11">
    <w:abstractNumId w:val="14"/>
  </w:num>
  <w:num w:numId="12">
    <w:abstractNumId w:val="1"/>
  </w:num>
  <w:num w:numId="13">
    <w:abstractNumId w:val="14"/>
  </w:num>
  <w:num w:numId="14">
    <w:abstractNumId w:val="16"/>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9"/>
  </w:num>
  <w:num w:numId="24">
    <w:abstractNumId w:val="18"/>
  </w:num>
  <w:num w:numId="25">
    <w:abstractNumId w:val="20"/>
  </w:num>
  <w:num w:numId="26">
    <w:abstractNumId w:val="2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2"/>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BodyText"/>
        <w:lvlText w:val="%1.%2"/>
        <w:lvlJc w:val="left"/>
        <w:pPr>
          <w:tabs>
            <w:tab w:val="num" w:pos="0"/>
          </w:tabs>
          <w:ind w:left="0" w:hanging="510"/>
        </w:pPr>
        <w:rPr>
          <w:rFonts w:ascii="Century Gothic" w:hAnsi="Century Gothic" w:hint="default"/>
          <w:b/>
          <w:i w:val="0"/>
          <w:color w:val="DA291C"/>
          <w:sz w:val="22"/>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9"/>
  </w:num>
  <w:num w:numId="38">
    <w:abstractNumId w:val="23"/>
  </w:num>
  <w:num w:numId="39">
    <w:abstractNumId w:val="33"/>
  </w:num>
  <w:num w:numId="40">
    <w:abstractNumId w:val="34"/>
  </w:num>
  <w:num w:numId="41">
    <w:abstractNumId w:val="11"/>
  </w:num>
  <w:num w:numId="42">
    <w:abstractNumId w:val="29"/>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12"/>
  </w:num>
  <w:num w:numId="46">
    <w:abstractNumId w:val="22"/>
  </w:num>
  <w:num w:numId="47">
    <w:abstractNumId w:val="19"/>
  </w:num>
  <w:num w:numId="48">
    <w:abstractNumId w:val="19"/>
  </w:num>
  <w:num w:numId="49">
    <w:abstractNumId w:val="19"/>
  </w:num>
  <w:num w:numId="50">
    <w:abstractNumId w:val="8"/>
  </w:num>
  <w:num w:numId="51">
    <w:abstractNumId w:val="35"/>
  </w:num>
  <w:num w:numId="52">
    <w:abstractNumId w:val="8"/>
  </w:num>
  <w:num w:numId="53">
    <w:abstractNumId w:val="17"/>
  </w:num>
  <w:num w:numId="54">
    <w:abstractNumId w:val="36"/>
  </w:num>
  <w:num w:numId="55">
    <w:abstractNumId w:val="28"/>
  </w:num>
  <w:num w:numId="56">
    <w:abstractNumId w:val="30"/>
  </w:num>
  <w:num w:numId="57">
    <w:abstractNumId w:val="37"/>
  </w:num>
  <w:num w:numId="58">
    <w:abstractNumId w:val="25"/>
  </w:num>
  <w:num w:numId="59">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trackRevisio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13D"/>
    <w:rsid w:val="00000BBD"/>
    <w:rsid w:val="00000F0B"/>
    <w:rsid w:val="00000F9F"/>
    <w:rsid w:val="0000209E"/>
    <w:rsid w:val="00002A9D"/>
    <w:rsid w:val="000033B2"/>
    <w:rsid w:val="00004A0A"/>
    <w:rsid w:val="00005655"/>
    <w:rsid w:val="00006D16"/>
    <w:rsid w:val="00006FC6"/>
    <w:rsid w:val="0001017E"/>
    <w:rsid w:val="00010B38"/>
    <w:rsid w:val="00011C54"/>
    <w:rsid w:val="000122F0"/>
    <w:rsid w:val="0001257A"/>
    <w:rsid w:val="0001295B"/>
    <w:rsid w:val="00012C4D"/>
    <w:rsid w:val="00012FCD"/>
    <w:rsid w:val="000133A4"/>
    <w:rsid w:val="00013499"/>
    <w:rsid w:val="00015150"/>
    <w:rsid w:val="0001598F"/>
    <w:rsid w:val="00015BBB"/>
    <w:rsid w:val="00015BEB"/>
    <w:rsid w:val="000168FE"/>
    <w:rsid w:val="00020BBA"/>
    <w:rsid w:val="00020BE6"/>
    <w:rsid w:val="00021DE8"/>
    <w:rsid w:val="00023998"/>
    <w:rsid w:val="00024128"/>
    <w:rsid w:val="00024576"/>
    <w:rsid w:val="00024736"/>
    <w:rsid w:val="000250DF"/>
    <w:rsid w:val="00026A45"/>
    <w:rsid w:val="000275EB"/>
    <w:rsid w:val="00031478"/>
    <w:rsid w:val="00031F2A"/>
    <w:rsid w:val="00034427"/>
    <w:rsid w:val="00034A62"/>
    <w:rsid w:val="00034EF0"/>
    <w:rsid w:val="000353E5"/>
    <w:rsid w:val="000363BE"/>
    <w:rsid w:val="00036FCD"/>
    <w:rsid w:val="00040487"/>
    <w:rsid w:val="000436E3"/>
    <w:rsid w:val="00044888"/>
    <w:rsid w:val="000448D8"/>
    <w:rsid w:val="00045024"/>
    <w:rsid w:val="0004511D"/>
    <w:rsid w:val="000452C2"/>
    <w:rsid w:val="00045395"/>
    <w:rsid w:val="00045D9E"/>
    <w:rsid w:val="00046306"/>
    <w:rsid w:val="000469EF"/>
    <w:rsid w:val="00046D5B"/>
    <w:rsid w:val="000511D6"/>
    <w:rsid w:val="0005151C"/>
    <w:rsid w:val="00051B11"/>
    <w:rsid w:val="0005201F"/>
    <w:rsid w:val="00053462"/>
    <w:rsid w:val="00053C0A"/>
    <w:rsid w:val="00053F46"/>
    <w:rsid w:val="00054086"/>
    <w:rsid w:val="00055163"/>
    <w:rsid w:val="00057571"/>
    <w:rsid w:val="000579AE"/>
    <w:rsid w:val="000604ED"/>
    <w:rsid w:val="000622FE"/>
    <w:rsid w:val="00062B1A"/>
    <w:rsid w:val="00062CD3"/>
    <w:rsid w:val="00063153"/>
    <w:rsid w:val="000637E2"/>
    <w:rsid w:val="000645BB"/>
    <w:rsid w:val="00064901"/>
    <w:rsid w:val="00064AA7"/>
    <w:rsid w:val="00066F7D"/>
    <w:rsid w:val="00071E30"/>
    <w:rsid w:val="00072220"/>
    <w:rsid w:val="00073CBA"/>
    <w:rsid w:val="00074A99"/>
    <w:rsid w:val="00074D87"/>
    <w:rsid w:val="00075205"/>
    <w:rsid w:val="00075CA5"/>
    <w:rsid w:val="000768DB"/>
    <w:rsid w:val="0007793A"/>
    <w:rsid w:val="00077D80"/>
    <w:rsid w:val="00080588"/>
    <w:rsid w:val="000823BD"/>
    <w:rsid w:val="00082D50"/>
    <w:rsid w:val="000831F3"/>
    <w:rsid w:val="0008351F"/>
    <w:rsid w:val="0008355E"/>
    <w:rsid w:val="000838B5"/>
    <w:rsid w:val="000845C4"/>
    <w:rsid w:val="000849A1"/>
    <w:rsid w:val="0008574D"/>
    <w:rsid w:val="00085889"/>
    <w:rsid w:val="00085ADE"/>
    <w:rsid w:val="000865D0"/>
    <w:rsid w:val="00086635"/>
    <w:rsid w:val="00086E49"/>
    <w:rsid w:val="000877BF"/>
    <w:rsid w:val="00090644"/>
    <w:rsid w:val="000921CC"/>
    <w:rsid w:val="00092DFF"/>
    <w:rsid w:val="000935C0"/>
    <w:rsid w:val="0009441B"/>
    <w:rsid w:val="00095612"/>
    <w:rsid w:val="00095DDF"/>
    <w:rsid w:val="000969DC"/>
    <w:rsid w:val="000971D2"/>
    <w:rsid w:val="00097598"/>
    <w:rsid w:val="000A034D"/>
    <w:rsid w:val="000A0A7C"/>
    <w:rsid w:val="000A21C7"/>
    <w:rsid w:val="000A2E5A"/>
    <w:rsid w:val="000A3900"/>
    <w:rsid w:val="000A3CF8"/>
    <w:rsid w:val="000A50FC"/>
    <w:rsid w:val="000A63AF"/>
    <w:rsid w:val="000A6504"/>
    <w:rsid w:val="000A7335"/>
    <w:rsid w:val="000A7996"/>
    <w:rsid w:val="000A7AE6"/>
    <w:rsid w:val="000B1C9C"/>
    <w:rsid w:val="000B2554"/>
    <w:rsid w:val="000B27F3"/>
    <w:rsid w:val="000B32DB"/>
    <w:rsid w:val="000B3754"/>
    <w:rsid w:val="000C0E8A"/>
    <w:rsid w:val="000C0E8D"/>
    <w:rsid w:val="000C15A6"/>
    <w:rsid w:val="000C19E6"/>
    <w:rsid w:val="000C24AF"/>
    <w:rsid w:val="000C2646"/>
    <w:rsid w:val="000C2B76"/>
    <w:rsid w:val="000C3533"/>
    <w:rsid w:val="000C4FB7"/>
    <w:rsid w:val="000C5082"/>
    <w:rsid w:val="000C6AAF"/>
    <w:rsid w:val="000C7847"/>
    <w:rsid w:val="000D0254"/>
    <w:rsid w:val="000D0594"/>
    <w:rsid w:val="000D0F16"/>
    <w:rsid w:val="000D1CE5"/>
    <w:rsid w:val="000D1D6B"/>
    <w:rsid w:val="000D2300"/>
    <w:rsid w:val="000D4BB1"/>
    <w:rsid w:val="000D5198"/>
    <w:rsid w:val="000D5340"/>
    <w:rsid w:val="000D5505"/>
    <w:rsid w:val="000D6D42"/>
    <w:rsid w:val="000D7DDB"/>
    <w:rsid w:val="000E1999"/>
    <w:rsid w:val="000E1C29"/>
    <w:rsid w:val="000E2699"/>
    <w:rsid w:val="000E37C5"/>
    <w:rsid w:val="000E5446"/>
    <w:rsid w:val="000E6473"/>
    <w:rsid w:val="000E67C6"/>
    <w:rsid w:val="000E6AB2"/>
    <w:rsid w:val="000E76E3"/>
    <w:rsid w:val="000E7BDE"/>
    <w:rsid w:val="000F1915"/>
    <w:rsid w:val="000F2DE5"/>
    <w:rsid w:val="000F3E30"/>
    <w:rsid w:val="000F4A0B"/>
    <w:rsid w:val="000F4C67"/>
    <w:rsid w:val="000F5E34"/>
    <w:rsid w:val="000F5E53"/>
    <w:rsid w:val="000F6C75"/>
    <w:rsid w:val="000F7F2E"/>
    <w:rsid w:val="00100F08"/>
    <w:rsid w:val="00104115"/>
    <w:rsid w:val="00104D8D"/>
    <w:rsid w:val="001054C6"/>
    <w:rsid w:val="0010589B"/>
    <w:rsid w:val="001069CC"/>
    <w:rsid w:val="00106DE8"/>
    <w:rsid w:val="00107167"/>
    <w:rsid w:val="00110C2D"/>
    <w:rsid w:val="00111081"/>
    <w:rsid w:val="00112234"/>
    <w:rsid w:val="001132D7"/>
    <w:rsid w:val="00113868"/>
    <w:rsid w:val="00115451"/>
    <w:rsid w:val="00115B59"/>
    <w:rsid w:val="00115E75"/>
    <w:rsid w:val="00117812"/>
    <w:rsid w:val="00117CBB"/>
    <w:rsid w:val="00120AC2"/>
    <w:rsid w:val="00121533"/>
    <w:rsid w:val="00122261"/>
    <w:rsid w:val="00122AB1"/>
    <w:rsid w:val="001232ED"/>
    <w:rsid w:val="00124A1F"/>
    <w:rsid w:val="0012501D"/>
    <w:rsid w:val="00125C46"/>
    <w:rsid w:val="0012627D"/>
    <w:rsid w:val="0012651D"/>
    <w:rsid w:val="00127DF7"/>
    <w:rsid w:val="0013093C"/>
    <w:rsid w:val="001313D7"/>
    <w:rsid w:val="001323F5"/>
    <w:rsid w:val="0013251F"/>
    <w:rsid w:val="001337CC"/>
    <w:rsid w:val="001355E9"/>
    <w:rsid w:val="00135B1F"/>
    <w:rsid w:val="0013638F"/>
    <w:rsid w:val="00137C5D"/>
    <w:rsid w:val="00140641"/>
    <w:rsid w:val="001409A3"/>
    <w:rsid w:val="00140E48"/>
    <w:rsid w:val="001419E0"/>
    <w:rsid w:val="0014220A"/>
    <w:rsid w:val="00142B82"/>
    <w:rsid w:val="00143CC2"/>
    <w:rsid w:val="0014434E"/>
    <w:rsid w:val="0014453C"/>
    <w:rsid w:val="001465B4"/>
    <w:rsid w:val="00146B17"/>
    <w:rsid w:val="001473C3"/>
    <w:rsid w:val="0015356E"/>
    <w:rsid w:val="00153BAC"/>
    <w:rsid w:val="00153CB2"/>
    <w:rsid w:val="001540F9"/>
    <w:rsid w:val="00154736"/>
    <w:rsid w:val="00155CD3"/>
    <w:rsid w:val="00162F42"/>
    <w:rsid w:val="00164021"/>
    <w:rsid w:val="00165457"/>
    <w:rsid w:val="001666C0"/>
    <w:rsid w:val="00172C8E"/>
    <w:rsid w:val="00172D0A"/>
    <w:rsid w:val="0017427F"/>
    <w:rsid w:val="0017496C"/>
    <w:rsid w:val="00175624"/>
    <w:rsid w:val="00177574"/>
    <w:rsid w:val="00177E1B"/>
    <w:rsid w:val="0018076A"/>
    <w:rsid w:val="0018097E"/>
    <w:rsid w:val="00180B9E"/>
    <w:rsid w:val="0018262B"/>
    <w:rsid w:val="0018390A"/>
    <w:rsid w:val="00183D0B"/>
    <w:rsid w:val="00183D61"/>
    <w:rsid w:val="00186CB8"/>
    <w:rsid w:val="00187513"/>
    <w:rsid w:val="00187B4C"/>
    <w:rsid w:val="00190974"/>
    <w:rsid w:val="00191952"/>
    <w:rsid w:val="001922A6"/>
    <w:rsid w:val="001929C5"/>
    <w:rsid w:val="00192EBB"/>
    <w:rsid w:val="0019340D"/>
    <w:rsid w:val="00194375"/>
    <w:rsid w:val="001951F2"/>
    <w:rsid w:val="00195A68"/>
    <w:rsid w:val="00195B0A"/>
    <w:rsid w:val="0019608F"/>
    <w:rsid w:val="00197F00"/>
    <w:rsid w:val="001A0CC6"/>
    <w:rsid w:val="001A20BC"/>
    <w:rsid w:val="001A2372"/>
    <w:rsid w:val="001A2CD5"/>
    <w:rsid w:val="001A2F0A"/>
    <w:rsid w:val="001A3AD1"/>
    <w:rsid w:val="001A4DA4"/>
    <w:rsid w:val="001A4F56"/>
    <w:rsid w:val="001A5650"/>
    <w:rsid w:val="001A76BB"/>
    <w:rsid w:val="001B07F6"/>
    <w:rsid w:val="001B08D9"/>
    <w:rsid w:val="001B0B5A"/>
    <w:rsid w:val="001B1E0F"/>
    <w:rsid w:val="001B2022"/>
    <w:rsid w:val="001B2E51"/>
    <w:rsid w:val="001B34F1"/>
    <w:rsid w:val="001B45EA"/>
    <w:rsid w:val="001B4C88"/>
    <w:rsid w:val="001B51CD"/>
    <w:rsid w:val="001B5555"/>
    <w:rsid w:val="001B5600"/>
    <w:rsid w:val="001C0954"/>
    <w:rsid w:val="001C0C36"/>
    <w:rsid w:val="001C0D63"/>
    <w:rsid w:val="001C0EE8"/>
    <w:rsid w:val="001C2AC2"/>
    <w:rsid w:val="001C486D"/>
    <w:rsid w:val="001C4929"/>
    <w:rsid w:val="001C746B"/>
    <w:rsid w:val="001C7798"/>
    <w:rsid w:val="001C7ED3"/>
    <w:rsid w:val="001D0BE3"/>
    <w:rsid w:val="001D104B"/>
    <w:rsid w:val="001D1BE3"/>
    <w:rsid w:val="001D2485"/>
    <w:rsid w:val="001D266D"/>
    <w:rsid w:val="001D395B"/>
    <w:rsid w:val="001D3D8B"/>
    <w:rsid w:val="001D49F7"/>
    <w:rsid w:val="001D6C35"/>
    <w:rsid w:val="001D6CFA"/>
    <w:rsid w:val="001D6E7A"/>
    <w:rsid w:val="001D7E6E"/>
    <w:rsid w:val="001E011B"/>
    <w:rsid w:val="001E03C5"/>
    <w:rsid w:val="001E0B2F"/>
    <w:rsid w:val="001E0BBF"/>
    <w:rsid w:val="001E18C5"/>
    <w:rsid w:val="001E1C3A"/>
    <w:rsid w:val="001E21C7"/>
    <w:rsid w:val="001E2521"/>
    <w:rsid w:val="001E280B"/>
    <w:rsid w:val="001E28A2"/>
    <w:rsid w:val="001E2AE9"/>
    <w:rsid w:val="001E31FD"/>
    <w:rsid w:val="001E42E1"/>
    <w:rsid w:val="001E6CBD"/>
    <w:rsid w:val="001E7330"/>
    <w:rsid w:val="001F0763"/>
    <w:rsid w:val="001F2A7A"/>
    <w:rsid w:val="001F3B87"/>
    <w:rsid w:val="001F438B"/>
    <w:rsid w:val="001F43EA"/>
    <w:rsid w:val="001F44E0"/>
    <w:rsid w:val="001F6D3E"/>
    <w:rsid w:val="001F78C6"/>
    <w:rsid w:val="00201282"/>
    <w:rsid w:val="00201A84"/>
    <w:rsid w:val="00203297"/>
    <w:rsid w:val="0020393C"/>
    <w:rsid w:val="002053BE"/>
    <w:rsid w:val="00205A47"/>
    <w:rsid w:val="00205B53"/>
    <w:rsid w:val="00206108"/>
    <w:rsid w:val="00206A3A"/>
    <w:rsid w:val="0021020C"/>
    <w:rsid w:val="00210C95"/>
    <w:rsid w:val="00211786"/>
    <w:rsid w:val="00211C0C"/>
    <w:rsid w:val="0021215F"/>
    <w:rsid w:val="00212451"/>
    <w:rsid w:val="002125D7"/>
    <w:rsid w:val="00212D83"/>
    <w:rsid w:val="002130BD"/>
    <w:rsid w:val="00214914"/>
    <w:rsid w:val="0021505E"/>
    <w:rsid w:val="002157C4"/>
    <w:rsid w:val="00215FF1"/>
    <w:rsid w:val="00216003"/>
    <w:rsid w:val="00216CCD"/>
    <w:rsid w:val="002202D0"/>
    <w:rsid w:val="002206DE"/>
    <w:rsid w:val="002213FC"/>
    <w:rsid w:val="00221B26"/>
    <w:rsid w:val="002228C8"/>
    <w:rsid w:val="002257BB"/>
    <w:rsid w:val="00226812"/>
    <w:rsid w:val="00226F65"/>
    <w:rsid w:val="002278EE"/>
    <w:rsid w:val="0023090E"/>
    <w:rsid w:val="00230CCF"/>
    <w:rsid w:val="00232F11"/>
    <w:rsid w:val="00233EAE"/>
    <w:rsid w:val="002346A6"/>
    <w:rsid w:val="0023530E"/>
    <w:rsid w:val="00235422"/>
    <w:rsid w:val="00242BC6"/>
    <w:rsid w:val="002435D8"/>
    <w:rsid w:val="00243EA7"/>
    <w:rsid w:val="002502F5"/>
    <w:rsid w:val="00251C66"/>
    <w:rsid w:val="0025307C"/>
    <w:rsid w:val="00253CD6"/>
    <w:rsid w:val="00254FA0"/>
    <w:rsid w:val="00255E26"/>
    <w:rsid w:val="00256783"/>
    <w:rsid w:val="00256845"/>
    <w:rsid w:val="00256D97"/>
    <w:rsid w:val="002574B9"/>
    <w:rsid w:val="00260338"/>
    <w:rsid w:val="002604C6"/>
    <w:rsid w:val="00260A3A"/>
    <w:rsid w:val="002612F7"/>
    <w:rsid w:val="00261F63"/>
    <w:rsid w:val="00262490"/>
    <w:rsid w:val="00263051"/>
    <w:rsid w:val="002641C0"/>
    <w:rsid w:val="00264EC0"/>
    <w:rsid w:val="00265AF8"/>
    <w:rsid w:val="00266197"/>
    <w:rsid w:val="00266A5A"/>
    <w:rsid w:val="00266F0B"/>
    <w:rsid w:val="002673DF"/>
    <w:rsid w:val="002675A9"/>
    <w:rsid w:val="00270331"/>
    <w:rsid w:val="00271CD3"/>
    <w:rsid w:val="002721BE"/>
    <w:rsid w:val="00272ABB"/>
    <w:rsid w:val="00273232"/>
    <w:rsid w:val="002732A3"/>
    <w:rsid w:val="0027346C"/>
    <w:rsid w:val="00273CBF"/>
    <w:rsid w:val="0027480C"/>
    <w:rsid w:val="0027630F"/>
    <w:rsid w:val="002778DB"/>
    <w:rsid w:val="00277F82"/>
    <w:rsid w:val="0028010B"/>
    <w:rsid w:val="00280418"/>
    <w:rsid w:val="002809BC"/>
    <w:rsid w:val="00282245"/>
    <w:rsid w:val="00283C75"/>
    <w:rsid w:val="00283F19"/>
    <w:rsid w:val="00284858"/>
    <w:rsid w:val="00291C69"/>
    <w:rsid w:val="00291E9D"/>
    <w:rsid w:val="00292F44"/>
    <w:rsid w:val="00294988"/>
    <w:rsid w:val="00295848"/>
    <w:rsid w:val="00295C0E"/>
    <w:rsid w:val="00296A2B"/>
    <w:rsid w:val="00296B62"/>
    <w:rsid w:val="00296F2A"/>
    <w:rsid w:val="00296F68"/>
    <w:rsid w:val="002972EF"/>
    <w:rsid w:val="002A0763"/>
    <w:rsid w:val="002A1D04"/>
    <w:rsid w:val="002A32E5"/>
    <w:rsid w:val="002A3CE7"/>
    <w:rsid w:val="002A4BC2"/>
    <w:rsid w:val="002A6410"/>
    <w:rsid w:val="002A7538"/>
    <w:rsid w:val="002B11A6"/>
    <w:rsid w:val="002B194C"/>
    <w:rsid w:val="002B19E5"/>
    <w:rsid w:val="002B1A21"/>
    <w:rsid w:val="002B340F"/>
    <w:rsid w:val="002B3487"/>
    <w:rsid w:val="002B40A7"/>
    <w:rsid w:val="002B4BFB"/>
    <w:rsid w:val="002B55FE"/>
    <w:rsid w:val="002B6458"/>
    <w:rsid w:val="002B6631"/>
    <w:rsid w:val="002C04D3"/>
    <w:rsid w:val="002C1CE7"/>
    <w:rsid w:val="002C2DEA"/>
    <w:rsid w:val="002C4112"/>
    <w:rsid w:val="002C4B9E"/>
    <w:rsid w:val="002C5344"/>
    <w:rsid w:val="002D0B70"/>
    <w:rsid w:val="002D0B84"/>
    <w:rsid w:val="002D0E44"/>
    <w:rsid w:val="002D431F"/>
    <w:rsid w:val="002D437F"/>
    <w:rsid w:val="002D4DEC"/>
    <w:rsid w:val="002D53BE"/>
    <w:rsid w:val="002D62ED"/>
    <w:rsid w:val="002E0C22"/>
    <w:rsid w:val="002E29E2"/>
    <w:rsid w:val="002E3605"/>
    <w:rsid w:val="002E4623"/>
    <w:rsid w:val="002E46AC"/>
    <w:rsid w:val="002E51F6"/>
    <w:rsid w:val="002E5B0B"/>
    <w:rsid w:val="002E5F41"/>
    <w:rsid w:val="002E6706"/>
    <w:rsid w:val="002E7AE5"/>
    <w:rsid w:val="002F3838"/>
    <w:rsid w:val="002F4DAD"/>
    <w:rsid w:val="002F543C"/>
    <w:rsid w:val="002F5999"/>
    <w:rsid w:val="002F62CE"/>
    <w:rsid w:val="002F7A41"/>
    <w:rsid w:val="00300522"/>
    <w:rsid w:val="00300D77"/>
    <w:rsid w:val="00302AFB"/>
    <w:rsid w:val="00302D41"/>
    <w:rsid w:val="0030522F"/>
    <w:rsid w:val="00305BCB"/>
    <w:rsid w:val="00305EAA"/>
    <w:rsid w:val="00307356"/>
    <w:rsid w:val="0030775E"/>
    <w:rsid w:val="00307840"/>
    <w:rsid w:val="003102D5"/>
    <w:rsid w:val="00310ECF"/>
    <w:rsid w:val="00311EB1"/>
    <w:rsid w:val="003144AE"/>
    <w:rsid w:val="0031451C"/>
    <w:rsid w:val="00314BC7"/>
    <w:rsid w:val="00314BEA"/>
    <w:rsid w:val="00315757"/>
    <w:rsid w:val="0031689B"/>
    <w:rsid w:val="0032112A"/>
    <w:rsid w:val="00324661"/>
    <w:rsid w:val="00324AE9"/>
    <w:rsid w:val="003254CF"/>
    <w:rsid w:val="003265EC"/>
    <w:rsid w:val="00326B33"/>
    <w:rsid w:val="00326F73"/>
    <w:rsid w:val="0032746D"/>
    <w:rsid w:val="00327FAA"/>
    <w:rsid w:val="00330E7A"/>
    <w:rsid w:val="003310D2"/>
    <w:rsid w:val="0033182D"/>
    <w:rsid w:val="003324DA"/>
    <w:rsid w:val="0033297D"/>
    <w:rsid w:val="00332AB5"/>
    <w:rsid w:val="00332AB8"/>
    <w:rsid w:val="00332FE7"/>
    <w:rsid w:val="00333852"/>
    <w:rsid w:val="00333D18"/>
    <w:rsid w:val="00334C10"/>
    <w:rsid w:val="0033565E"/>
    <w:rsid w:val="00337EB8"/>
    <w:rsid w:val="00340544"/>
    <w:rsid w:val="0034085F"/>
    <w:rsid w:val="00342101"/>
    <w:rsid w:val="00343B7E"/>
    <w:rsid w:val="00343D0D"/>
    <w:rsid w:val="00344292"/>
    <w:rsid w:val="0034449A"/>
    <w:rsid w:val="00344818"/>
    <w:rsid w:val="00344B13"/>
    <w:rsid w:val="00344DDF"/>
    <w:rsid w:val="00345217"/>
    <w:rsid w:val="00350179"/>
    <w:rsid w:val="00350CFC"/>
    <w:rsid w:val="003528F8"/>
    <w:rsid w:val="00352934"/>
    <w:rsid w:val="00354625"/>
    <w:rsid w:val="00355501"/>
    <w:rsid w:val="00356645"/>
    <w:rsid w:val="00356A0B"/>
    <w:rsid w:val="00357BFF"/>
    <w:rsid w:val="00357E50"/>
    <w:rsid w:val="00357F18"/>
    <w:rsid w:val="003607AC"/>
    <w:rsid w:val="0036080E"/>
    <w:rsid w:val="0036087D"/>
    <w:rsid w:val="003637B9"/>
    <w:rsid w:val="00363CE6"/>
    <w:rsid w:val="00363E0C"/>
    <w:rsid w:val="003655D5"/>
    <w:rsid w:val="00365C33"/>
    <w:rsid w:val="00365C5E"/>
    <w:rsid w:val="00365EB9"/>
    <w:rsid w:val="00366383"/>
    <w:rsid w:val="003676F5"/>
    <w:rsid w:val="003700D0"/>
    <w:rsid w:val="003700E9"/>
    <w:rsid w:val="00370A15"/>
    <w:rsid w:val="00371648"/>
    <w:rsid w:val="003735CC"/>
    <w:rsid w:val="0037399A"/>
    <w:rsid w:val="00374A4D"/>
    <w:rsid w:val="00375ED0"/>
    <w:rsid w:val="003760BD"/>
    <w:rsid w:val="003806CD"/>
    <w:rsid w:val="00380710"/>
    <w:rsid w:val="0038083C"/>
    <w:rsid w:val="003818F0"/>
    <w:rsid w:val="00382086"/>
    <w:rsid w:val="003832BC"/>
    <w:rsid w:val="00384E9F"/>
    <w:rsid w:val="00385C8A"/>
    <w:rsid w:val="00385D4C"/>
    <w:rsid w:val="003862C3"/>
    <w:rsid w:val="003869A1"/>
    <w:rsid w:val="00386A9D"/>
    <w:rsid w:val="0038788A"/>
    <w:rsid w:val="00394825"/>
    <w:rsid w:val="00394DDB"/>
    <w:rsid w:val="00396CED"/>
    <w:rsid w:val="00397AD4"/>
    <w:rsid w:val="003A126F"/>
    <w:rsid w:val="003A1722"/>
    <w:rsid w:val="003A3911"/>
    <w:rsid w:val="003A43C8"/>
    <w:rsid w:val="003A48F0"/>
    <w:rsid w:val="003A55C2"/>
    <w:rsid w:val="003A5BC2"/>
    <w:rsid w:val="003A6172"/>
    <w:rsid w:val="003A6937"/>
    <w:rsid w:val="003A69B4"/>
    <w:rsid w:val="003A7775"/>
    <w:rsid w:val="003B0210"/>
    <w:rsid w:val="003B0E93"/>
    <w:rsid w:val="003B35F1"/>
    <w:rsid w:val="003B455F"/>
    <w:rsid w:val="003B6F68"/>
    <w:rsid w:val="003B7C01"/>
    <w:rsid w:val="003B7C70"/>
    <w:rsid w:val="003B7EF8"/>
    <w:rsid w:val="003C22DD"/>
    <w:rsid w:val="003C30C8"/>
    <w:rsid w:val="003C568E"/>
    <w:rsid w:val="003C5E1E"/>
    <w:rsid w:val="003C68B2"/>
    <w:rsid w:val="003C6A8F"/>
    <w:rsid w:val="003D225D"/>
    <w:rsid w:val="003D2588"/>
    <w:rsid w:val="003D2723"/>
    <w:rsid w:val="003D3A95"/>
    <w:rsid w:val="003D4921"/>
    <w:rsid w:val="003D7666"/>
    <w:rsid w:val="003E0554"/>
    <w:rsid w:val="003E172E"/>
    <w:rsid w:val="003E285D"/>
    <w:rsid w:val="003E5C25"/>
    <w:rsid w:val="003E5C41"/>
    <w:rsid w:val="003E7605"/>
    <w:rsid w:val="003E7BAB"/>
    <w:rsid w:val="003E7C58"/>
    <w:rsid w:val="003F02F5"/>
    <w:rsid w:val="003F5964"/>
    <w:rsid w:val="003F64BC"/>
    <w:rsid w:val="003F6A04"/>
    <w:rsid w:val="003F7329"/>
    <w:rsid w:val="003F77E0"/>
    <w:rsid w:val="003F7AA3"/>
    <w:rsid w:val="0040049C"/>
    <w:rsid w:val="004037CD"/>
    <w:rsid w:val="00403887"/>
    <w:rsid w:val="0040400A"/>
    <w:rsid w:val="00407EB4"/>
    <w:rsid w:val="00411521"/>
    <w:rsid w:val="004128A6"/>
    <w:rsid w:val="00413CA2"/>
    <w:rsid w:val="0041413E"/>
    <w:rsid w:val="00414CB4"/>
    <w:rsid w:val="00414E6A"/>
    <w:rsid w:val="00417964"/>
    <w:rsid w:val="00417EF8"/>
    <w:rsid w:val="00417F83"/>
    <w:rsid w:val="00420543"/>
    <w:rsid w:val="00421303"/>
    <w:rsid w:val="00423822"/>
    <w:rsid w:val="0042511D"/>
    <w:rsid w:val="004264AF"/>
    <w:rsid w:val="00426BFF"/>
    <w:rsid w:val="00427538"/>
    <w:rsid w:val="0043196B"/>
    <w:rsid w:val="00431DB6"/>
    <w:rsid w:val="00433146"/>
    <w:rsid w:val="0043486F"/>
    <w:rsid w:val="0043495F"/>
    <w:rsid w:val="00434ECE"/>
    <w:rsid w:val="00435880"/>
    <w:rsid w:val="00436183"/>
    <w:rsid w:val="0043779E"/>
    <w:rsid w:val="004404F7"/>
    <w:rsid w:val="00441410"/>
    <w:rsid w:val="0044156F"/>
    <w:rsid w:val="004444C7"/>
    <w:rsid w:val="00444577"/>
    <w:rsid w:val="00444908"/>
    <w:rsid w:val="00444BB5"/>
    <w:rsid w:val="00445FCF"/>
    <w:rsid w:val="004502A8"/>
    <w:rsid w:val="00452C4B"/>
    <w:rsid w:val="00454126"/>
    <w:rsid w:val="00455ED3"/>
    <w:rsid w:val="0045633F"/>
    <w:rsid w:val="00460331"/>
    <w:rsid w:val="00461541"/>
    <w:rsid w:val="0046232C"/>
    <w:rsid w:val="004649FD"/>
    <w:rsid w:val="004655A4"/>
    <w:rsid w:val="0046722B"/>
    <w:rsid w:val="00470BED"/>
    <w:rsid w:val="00471F8F"/>
    <w:rsid w:val="0047213F"/>
    <w:rsid w:val="0047410F"/>
    <w:rsid w:val="00475701"/>
    <w:rsid w:val="00481246"/>
    <w:rsid w:val="004824C3"/>
    <w:rsid w:val="00482E17"/>
    <w:rsid w:val="00483514"/>
    <w:rsid w:val="00483F68"/>
    <w:rsid w:val="00484603"/>
    <w:rsid w:val="00485E35"/>
    <w:rsid w:val="00486369"/>
    <w:rsid w:val="00486E55"/>
    <w:rsid w:val="004879E0"/>
    <w:rsid w:val="004906CD"/>
    <w:rsid w:val="00490F96"/>
    <w:rsid w:val="00491617"/>
    <w:rsid w:val="00492B3F"/>
    <w:rsid w:val="00492C19"/>
    <w:rsid w:val="00493B45"/>
    <w:rsid w:val="0049421F"/>
    <w:rsid w:val="00495D41"/>
    <w:rsid w:val="004966BD"/>
    <w:rsid w:val="0049685C"/>
    <w:rsid w:val="004A0400"/>
    <w:rsid w:val="004A0748"/>
    <w:rsid w:val="004A0B92"/>
    <w:rsid w:val="004A11EC"/>
    <w:rsid w:val="004A274C"/>
    <w:rsid w:val="004A315A"/>
    <w:rsid w:val="004A35ED"/>
    <w:rsid w:val="004A4579"/>
    <w:rsid w:val="004A6516"/>
    <w:rsid w:val="004A7936"/>
    <w:rsid w:val="004B0D11"/>
    <w:rsid w:val="004B18C9"/>
    <w:rsid w:val="004B2F49"/>
    <w:rsid w:val="004B37E0"/>
    <w:rsid w:val="004B3904"/>
    <w:rsid w:val="004B52A0"/>
    <w:rsid w:val="004B57FB"/>
    <w:rsid w:val="004B6776"/>
    <w:rsid w:val="004B680A"/>
    <w:rsid w:val="004B78C7"/>
    <w:rsid w:val="004C02E7"/>
    <w:rsid w:val="004C410C"/>
    <w:rsid w:val="004C4711"/>
    <w:rsid w:val="004C6218"/>
    <w:rsid w:val="004C624C"/>
    <w:rsid w:val="004C6283"/>
    <w:rsid w:val="004D0DCE"/>
    <w:rsid w:val="004D2115"/>
    <w:rsid w:val="004D3990"/>
    <w:rsid w:val="004D40C6"/>
    <w:rsid w:val="004D6973"/>
    <w:rsid w:val="004D69E4"/>
    <w:rsid w:val="004D6E8D"/>
    <w:rsid w:val="004D7B05"/>
    <w:rsid w:val="004E08B9"/>
    <w:rsid w:val="004E25B2"/>
    <w:rsid w:val="004E41C8"/>
    <w:rsid w:val="004E4932"/>
    <w:rsid w:val="004E5303"/>
    <w:rsid w:val="004E546C"/>
    <w:rsid w:val="004E58D8"/>
    <w:rsid w:val="004E591A"/>
    <w:rsid w:val="004E60B6"/>
    <w:rsid w:val="004E6950"/>
    <w:rsid w:val="004E7B87"/>
    <w:rsid w:val="004F0743"/>
    <w:rsid w:val="004F2CA5"/>
    <w:rsid w:val="004F3873"/>
    <w:rsid w:val="004F51F6"/>
    <w:rsid w:val="004F5726"/>
    <w:rsid w:val="004F7C84"/>
    <w:rsid w:val="004F7CA9"/>
    <w:rsid w:val="0050096C"/>
    <w:rsid w:val="00500971"/>
    <w:rsid w:val="00501A6C"/>
    <w:rsid w:val="00501D8F"/>
    <w:rsid w:val="00501EE7"/>
    <w:rsid w:val="00502DD6"/>
    <w:rsid w:val="00503312"/>
    <w:rsid w:val="00503EEB"/>
    <w:rsid w:val="00504708"/>
    <w:rsid w:val="0050592C"/>
    <w:rsid w:val="00510716"/>
    <w:rsid w:val="00511DD4"/>
    <w:rsid w:val="00512FC1"/>
    <w:rsid w:val="005135DF"/>
    <w:rsid w:val="00513D77"/>
    <w:rsid w:val="00513E16"/>
    <w:rsid w:val="00513F51"/>
    <w:rsid w:val="005151F3"/>
    <w:rsid w:val="00515B82"/>
    <w:rsid w:val="0051626D"/>
    <w:rsid w:val="00517DCC"/>
    <w:rsid w:val="00517F55"/>
    <w:rsid w:val="005210BB"/>
    <w:rsid w:val="00521F14"/>
    <w:rsid w:val="005222CE"/>
    <w:rsid w:val="005224A0"/>
    <w:rsid w:val="005226C3"/>
    <w:rsid w:val="00523E05"/>
    <w:rsid w:val="00524AD8"/>
    <w:rsid w:val="00524BB0"/>
    <w:rsid w:val="00524F1D"/>
    <w:rsid w:val="00526D98"/>
    <w:rsid w:val="0053069C"/>
    <w:rsid w:val="00534CBF"/>
    <w:rsid w:val="0053530A"/>
    <w:rsid w:val="00535B0F"/>
    <w:rsid w:val="00535DDB"/>
    <w:rsid w:val="0053626B"/>
    <w:rsid w:val="00536308"/>
    <w:rsid w:val="00536318"/>
    <w:rsid w:val="00537541"/>
    <w:rsid w:val="00537D13"/>
    <w:rsid w:val="00540177"/>
    <w:rsid w:val="005406D7"/>
    <w:rsid w:val="005421B5"/>
    <w:rsid w:val="00542223"/>
    <w:rsid w:val="00542478"/>
    <w:rsid w:val="00543A3E"/>
    <w:rsid w:val="00547A78"/>
    <w:rsid w:val="005500D4"/>
    <w:rsid w:val="0055012B"/>
    <w:rsid w:val="0055076F"/>
    <w:rsid w:val="00552211"/>
    <w:rsid w:val="005523B7"/>
    <w:rsid w:val="00552C79"/>
    <w:rsid w:val="00552DAC"/>
    <w:rsid w:val="005541DA"/>
    <w:rsid w:val="00554409"/>
    <w:rsid w:val="00554D71"/>
    <w:rsid w:val="00555B8B"/>
    <w:rsid w:val="0055653C"/>
    <w:rsid w:val="00557D63"/>
    <w:rsid w:val="00560BC5"/>
    <w:rsid w:val="00561363"/>
    <w:rsid w:val="00561B9C"/>
    <w:rsid w:val="00565750"/>
    <w:rsid w:val="0056576B"/>
    <w:rsid w:val="00565C33"/>
    <w:rsid w:val="005665C7"/>
    <w:rsid w:val="00567C0E"/>
    <w:rsid w:val="00567CC4"/>
    <w:rsid w:val="00567F5D"/>
    <w:rsid w:val="00571069"/>
    <w:rsid w:val="00571BC5"/>
    <w:rsid w:val="00571F61"/>
    <w:rsid w:val="005725A2"/>
    <w:rsid w:val="00572AAE"/>
    <w:rsid w:val="00572E2E"/>
    <w:rsid w:val="00572EBA"/>
    <w:rsid w:val="0057388F"/>
    <w:rsid w:val="00574695"/>
    <w:rsid w:val="0057533F"/>
    <w:rsid w:val="00575FD7"/>
    <w:rsid w:val="00576AD7"/>
    <w:rsid w:val="0057731D"/>
    <w:rsid w:val="00577A1A"/>
    <w:rsid w:val="005811A9"/>
    <w:rsid w:val="00581307"/>
    <w:rsid w:val="005816DC"/>
    <w:rsid w:val="00581E97"/>
    <w:rsid w:val="00583523"/>
    <w:rsid w:val="00583BC5"/>
    <w:rsid w:val="00584062"/>
    <w:rsid w:val="005841F1"/>
    <w:rsid w:val="0058511B"/>
    <w:rsid w:val="00586679"/>
    <w:rsid w:val="005878B7"/>
    <w:rsid w:val="00587B57"/>
    <w:rsid w:val="005900BB"/>
    <w:rsid w:val="00590890"/>
    <w:rsid w:val="00590DA5"/>
    <w:rsid w:val="005919A5"/>
    <w:rsid w:val="005930D9"/>
    <w:rsid w:val="00596765"/>
    <w:rsid w:val="00596892"/>
    <w:rsid w:val="005969AF"/>
    <w:rsid w:val="00597467"/>
    <w:rsid w:val="005A058A"/>
    <w:rsid w:val="005A20E6"/>
    <w:rsid w:val="005A21DB"/>
    <w:rsid w:val="005A28C4"/>
    <w:rsid w:val="005A2A2E"/>
    <w:rsid w:val="005A4EE4"/>
    <w:rsid w:val="005A77B0"/>
    <w:rsid w:val="005B0AA6"/>
    <w:rsid w:val="005B10AE"/>
    <w:rsid w:val="005B2568"/>
    <w:rsid w:val="005B3DC4"/>
    <w:rsid w:val="005B4667"/>
    <w:rsid w:val="005B61C7"/>
    <w:rsid w:val="005B643E"/>
    <w:rsid w:val="005B76DB"/>
    <w:rsid w:val="005B7797"/>
    <w:rsid w:val="005B79E2"/>
    <w:rsid w:val="005C1762"/>
    <w:rsid w:val="005C17C1"/>
    <w:rsid w:val="005C34D1"/>
    <w:rsid w:val="005C4F6F"/>
    <w:rsid w:val="005C5367"/>
    <w:rsid w:val="005C59BB"/>
    <w:rsid w:val="005C5B89"/>
    <w:rsid w:val="005C65E9"/>
    <w:rsid w:val="005D06D2"/>
    <w:rsid w:val="005D1BE3"/>
    <w:rsid w:val="005D1E50"/>
    <w:rsid w:val="005D3093"/>
    <w:rsid w:val="005D38BA"/>
    <w:rsid w:val="005D3BBF"/>
    <w:rsid w:val="005D3D9A"/>
    <w:rsid w:val="005D455C"/>
    <w:rsid w:val="005D58C0"/>
    <w:rsid w:val="005D7D64"/>
    <w:rsid w:val="005D7FA8"/>
    <w:rsid w:val="005E2420"/>
    <w:rsid w:val="005E4FFD"/>
    <w:rsid w:val="005E503F"/>
    <w:rsid w:val="005E5C44"/>
    <w:rsid w:val="005F0D97"/>
    <w:rsid w:val="005F373A"/>
    <w:rsid w:val="005F5657"/>
    <w:rsid w:val="005F5D85"/>
    <w:rsid w:val="005F5ED6"/>
    <w:rsid w:val="005F679A"/>
    <w:rsid w:val="005F6B21"/>
    <w:rsid w:val="005F7591"/>
    <w:rsid w:val="0060023B"/>
    <w:rsid w:val="00600ADD"/>
    <w:rsid w:val="006010E0"/>
    <w:rsid w:val="00601EB6"/>
    <w:rsid w:val="00601ED4"/>
    <w:rsid w:val="00602367"/>
    <w:rsid w:val="00602373"/>
    <w:rsid w:val="006029B1"/>
    <w:rsid w:val="00603E7A"/>
    <w:rsid w:val="006046E6"/>
    <w:rsid w:val="006046E8"/>
    <w:rsid w:val="006049DD"/>
    <w:rsid w:val="00604A09"/>
    <w:rsid w:val="006073C7"/>
    <w:rsid w:val="00612C16"/>
    <w:rsid w:val="006130E4"/>
    <w:rsid w:val="00613263"/>
    <w:rsid w:val="00613C1A"/>
    <w:rsid w:val="00614873"/>
    <w:rsid w:val="00615301"/>
    <w:rsid w:val="0061628B"/>
    <w:rsid w:val="00616654"/>
    <w:rsid w:val="006166ED"/>
    <w:rsid w:val="00616839"/>
    <w:rsid w:val="006208ED"/>
    <w:rsid w:val="00620CEC"/>
    <w:rsid w:val="0062180F"/>
    <w:rsid w:val="00622684"/>
    <w:rsid w:val="0062279F"/>
    <w:rsid w:val="00623674"/>
    <w:rsid w:val="00623F3A"/>
    <w:rsid w:val="006243C1"/>
    <w:rsid w:val="00624473"/>
    <w:rsid w:val="0062509B"/>
    <w:rsid w:val="006252B1"/>
    <w:rsid w:val="00625B87"/>
    <w:rsid w:val="0062792A"/>
    <w:rsid w:val="00627A4E"/>
    <w:rsid w:val="00630341"/>
    <w:rsid w:val="006307F0"/>
    <w:rsid w:val="00633326"/>
    <w:rsid w:val="0063760D"/>
    <w:rsid w:val="00637F25"/>
    <w:rsid w:val="0064011C"/>
    <w:rsid w:val="006402E9"/>
    <w:rsid w:val="00640925"/>
    <w:rsid w:val="00640A4B"/>
    <w:rsid w:val="006414BE"/>
    <w:rsid w:val="006417EB"/>
    <w:rsid w:val="00641A4F"/>
    <w:rsid w:val="006428A5"/>
    <w:rsid w:val="00643AB2"/>
    <w:rsid w:val="00644E49"/>
    <w:rsid w:val="006450AA"/>
    <w:rsid w:val="006458B5"/>
    <w:rsid w:val="006464CD"/>
    <w:rsid w:val="00646870"/>
    <w:rsid w:val="00646A25"/>
    <w:rsid w:val="00647A0D"/>
    <w:rsid w:val="00650254"/>
    <w:rsid w:val="006504C5"/>
    <w:rsid w:val="006505E0"/>
    <w:rsid w:val="0065085A"/>
    <w:rsid w:val="006508EC"/>
    <w:rsid w:val="00651CAC"/>
    <w:rsid w:val="00652264"/>
    <w:rsid w:val="006523A6"/>
    <w:rsid w:val="006530A9"/>
    <w:rsid w:val="00653192"/>
    <w:rsid w:val="00653334"/>
    <w:rsid w:val="0065339E"/>
    <w:rsid w:val="00653888"/>
    <w:rsid w:val="00653980"/>
    <w:rsid w:val="00654048"/>
    <w:rsid w:val="006542C3"/>
    <w:rsid w:val="00655A31"/>
    <w:rsid w:val="00656642"/>
    <w:rsid w:val="00657EB0"/>
    <w:rsid w:val="00657F40"/>
    <w:rsid w:val="00660FEC"/>
    <w:rsid w:val="00662F3D"/>
    <w:rsid w:val="00665957"/>
    <w:rsid w:val="00666DAC"/>
    <w:rsid w:val="00667987"/>
    <w:rsid w:val="00667E6C"/>
    <w:rsid w:val="00670AAC"/>
    <w:rsid w:val="006717AC"/>
    <w:rsid w:val="00671E12"/>
    <w:rsid w:val="00675C24"/>
    <w:rsid w:val="00676848"/>
    <w:rsid w:val="00677573"/>
    <w:rsid w:val="00681B41"/>
    <w:rsid w:val="00682292"/>
    <w:rsid w:val="00682A24"/>
    <w:rsid w:val="00683237"/>
    <w:rsid w:val="006832E0"/>
    <w:rsid w:val="0068442D"/>
    <w:rsid w:val="00685BA9"/>
    <w:rsid w:val="00687AFD"/>
    <w:rsid w:val="00687DC8"/>
    <w:rsid w:val="006910BD"/>
    <w:rsid w:val="006918D0"/>
    <w:rsid w:val="00693BAB"/>
    <w:rsid w:val="00694987"/>
    <w:rsid w:val="00694C9C"/>
    <w:rsid w:val="0069772F"/>
    <w:rsid w:val="006A0E7C"/>
    <w:rsid w:val="006A1C91"/>
    <w:rsid w:val="006A4EB1"/>
    <w:rsid w:val="006A62E2"/>
    <w:rsid w:val="006A7FAA"/>
    <w:rsid w:val="006B0EF9"/>
    <w:rsid w:val="006B1438"/>
    <w:rsid w:val="006B1830"/>
    <w:rsid w:val="006B233D"/>
    <w:rsid w:val="006B248A"/>
    <w:rsid w:val="006B2667"/>
    <w:rsid w:val="006B2AEF"/>
    <w:rsid w:val="006B38AD"/>
    <w:rsid w:val="006B3E44"/>
    <w:rsid w:val="006B5437"/>
    <w:rsid w:val="006B586C"/>
    <w:rsid w:val="006B5D85"/>
    <w:rsid w:val="006B5E05"/>
    <w:rsid w:val="006B6441"/>
    <w:rsid w:val="006B6F88"/>
    <w:rsid w:val="006B715C"/>
    <w:rsid w:val="006C0040"/>
    <w:rsid w:val="006C301C"/>
    <w:rsid w:val="006C3121"/>
    <w:rsid w:val="006C3269"/>
    <w:rsid w:val="006C4119"/>
    <w:rsid w:val="006C4170"/>
    <w:rsid w:val="006C7430"/>
    <w:rsid w:val="006C7A59"/>
    <w:rsid w:val="006D0747"/>
    <w:rsid w:val="006D0DCD"/>
    <w:rsid w:val="006D1544"/>
    <w:rsid w:val="006D1C8E"/>
    <w:rsid w:val="006D22C2"/>
    <w:rsid w:val="006D27FB"/>
    <w:rsid w:val="006D3402"/>
    <w:rsid w:val="006D4719"/>
    <w:rsid w:val="006D53A2"/>
    <w:rsid w:val="006D5946"/>
    <w:rsid w:val="006D5A21"/>
    <w:rsid w:val="006D5E40"/>
    <w:rsid w:val="006D691F"/>
    <w:rsid w:val="006D70BA"/>
    <w:rsid w:val="006D793D"/>
    <w:rsid w:val="006E039F"/>
    <w:rsid w:val="006E0417"/>
    <w:rsid w:val="006E07CE"/>
    <w:rsid w:val="006E0856"/>
    <w:rsid w:val="006E1CB2"/>
    <w:rsid w:val="006E26F0"/>
    <w:rsid w:val="006E30BB"/>
    <w:rsid w:val="006E362C"/>
    <w:rsid w:val="006E393C"/>
    <w:rsid w:val="006E3D70"/>
    <w:rsid w:val="006E43F7"/>
    <w:rsid w:val="006E4C56"/>
    <w:rsid w:val="006E5E3D"/>
    <w:rsid w:val="006E79B1"/>
    <w:rsid w:val="006F0042"/>
    <w:rsid w:val="006F0BD7"/>
    <w:rsid w:val="006F1873"/>
    <w:rsid w:val="006F2A0D"/>
    <w:rsid w:val="006F2CD8"/>
    <w:rsid w:val="006F3269"/>
    <w:rsid w:val="006F3E20"/>
    <w:rsid w:val="006F4234"/>
    <w:rsid w:val="006F4534"/>
    <w:rsid w:val="006F4547"/>
    <w:rsid w:val="006F45A5"/>
    <w:rsid w:val="006F7169"/>
    <w:rsid w:val="006F744C"/>
    <w:rsid w:val="00700AA2"/>
    <w:rsid w:val="00701426"/>
    <w:rsid w:val="00701474"/>
    <w:rsid w:val="00701A37"/>
    <w:rsid w:val="00701DB8"/>
    <w:rsid w:val="00702118"/>
    <w:rsid w:val="0070220B"/>
    <w:rsid w:val="00702962"/>
    <w:rsid w:val="00704032"/>
    <w:rsid w:val="00704531"/>
    <w:rsid w:val="0070466F"/>
    <w:rsid w:val="0070478A"/>
    <w:rsid w:val="00704972"/>
    <w:rsid w:val="00710F1F"/>
    <w:rsid w:val="00711021"/>
    <w:rsid w:val="00711B18"/>
    <w:rsid w:val="0071213C"/>
    <w:rsid w:val="00713709"/>
    <w:rsid w:val="007146D4"/>
    <w:rsid w:val="0071477C"/>
    <w:rsid w:val="007147DA"/>
    <w:rsid w:val="007178C4"/>
    <w:rsid w:val="00720FBD"/>
    <w:rsid w:val="00722493"/>
    <w:rsid w:val="0072257C"/>
    <w:rsid w:val="00722F85"/>
    <w:rsid w:val="00724D60"/>
    <w:rsid w:val="00725C7E"/>
    <w:rsid w:val="00725CB8"/>
    <w:rsid w:val="007264B9"/>
    <w:rsid w:val="00726559"/>
    <w:rsid w:val="00726854"/>
    <w:rsid w:val="007278AF"/>
    <w:rsid w:val="007310BB"/>
    <w:rsid w:val="007318A6"/>
    <w:rsid w:val="00731970"/>
    <w:rsid w:val="0073310C"/>
    <w:rsid w:val="0073457D"/>
    <w:rsid w:val="00735DEE"/>
    <w:rsid w:val="007362CD"/>
    <w:rsid w:val="00736829"/>
    <w:rsid w:val="007377DF"/>
    <w:rsid w:val="0073789F"/>
    <w:rsid w:val="007402F5"/>
    <w:rsid w:val="007403CD"/>
    <w:rsid w:val="00740C94"/>
    <w:rsid w:val="0074157F"/>
    <w:rsid w:val="007434D1"/>
    <w:rsid w:val="007434F2"/>
    <w:rsid w:val="00743803"/>
    <w:rsid w:val="00744150"/>
    <w:rsid w:val="007444E8"/>
    <w:rsid w:val="00744FAB"/>
    <w:rsid w:val="00745DD2"/>
    <w:rsid w:val="0075055A"/>
    <w:rsid w:val="007505FB"/>
    <w:rsid w:val="00750AC0"/>
    <w:rsid w:val="00753107"/>
    <w:rsid w:val="00753D06"/>
    <w:rsid w:val="007545F5"/>
    <w:rsid w:val="00754D14"/>
    <w:rsid w:val="00755C48"/>
    <w:rsid w:val="00757F82"/>
    <w:rsid w:val="00761195"/>
    <w:rsid w:val="0076482B"/>
    <w:rsid w:val="00766283"/>
    <w:rsid w:val="0076794C"/>
    <w:rsid w:val="007702BF"/>
    <w:rsid w:val="007715E4"/>
    <w:rsid w:val="007725DB"/>
    <w:rsid w:val="0077288B"/>
    <w:rsid w:val="007729BC"/>
    <w:rsid w:val="00772C4C"/>
    <w:rsid w:val="00774C40"/>
    <w:rsid w:val="00774E19"/>
    <w:rsid w:val="00774F02"/>
    <w:rsid w:val="00775438"/>
    <w:rsid w:val="0077554B"/>
    <w:rsid w:val="00775857"/>
    <w:rsid w:val="007763DF"/>
    <w:rsid w:val="00776A88"/>
    <w:rsid w:val="00776E9C"/>
    <w:rsid w:val="007779FE"/>
    <w:rsid w:val="00777AD0"/>
    <w:rsid w:val="00781210"/>
    <w:rsid w:val="00781D32"/>
    <w:rsid w:val="00782385"/>
    <w:rsid w:val="0078445A"/>
    <w:rsid w:val="00785DCE"/>
    <w:rsid w:val="007872CF"/>
    <w:rsid w:val="0078752E"/>
    <w:rsid w:val="00791BB2"/>
    <w:rsid w:val="00791FFB"/>
    <w:rsid w:val="007925D4"/>
    <w:rsid w:val="0079266F"/>
    <w:rsid w:val="00793ABC"/>
    <w:rsid w:val="00794D83"/>
    <w:rsid w:val="007966ED"/>
    <w:rsid w:val="00797675"/>
    <w:rsid w:val="00797D1B"/>
    <w:rsid w:val="007A00D7"/>
    <w:rsid w:val="007A02A7"/>
    <w:rsid w:val="007A0CFF"/>
    <w:rsid w:val="007A16F7"/>
    <w:rsid w:val="007A1A5D"/>
    <w:rsid w:val="007A3774"/>
    <w:rsid w:val="007A4505"/>
    <w:rsid w:val="007A63F2"/>
    <w:rsid w:val="007A6693"/>
    <w:rsid w:val="007A7A1D"/>
    <w:rsid w:val="007B0442"/>
    <w:rsid w:val="007B0726"/>
    <w:rsid w:val="007B084B"/>
    <w:rsid w:val="007B1B87"/>
    <w:rsid w:val="007B226A"/>
    <w:rsid w:val="007B2740"/>
    <w:rsid w:val="007B2EA8"/>
    <w:rsid w:val="007B373E"/>
    <w:rsid w:val="007B382D"/>
    <w:rsid w:val="007B3E65"/>
    <w:rsid w:val="007B48CA"/>
    <w:rsid w:val="007B5293"/>
    <w:rsid w:val="007B723D"/>
    <w:rsid w:val="007B7E36"/>
    <w:rsid w:val="007C193C"/>
    <w:rsid w:val="007C217F"/>
    <w:rsid w:val="007C2A95"/>
    <w:rsid w:val="007C2D8F"/>
    <w:rsid w:val="007C38C8"/>
    <w:rsid w:val="007C3BE7"/>
    <w:rsid w:val="007C401F"/>
    <w:rsid w:val="007C4E98"/>
    <w:rsid w:val="007C5067"/>
    <w:rsid w:val="007C66E2"/>
    <w:rsid w:val="007C7CE2"/>
    <w:rsid w:val="007D1AB0"/>
    <w:rsid w:val="007D2B79"/>
    <w:rsid w:val="007D33E3"/>
    <w:rsid w:val="007D3924"/>
    <w:rsid w:val="007D460F"/>
    <w:rsid w:val="007D4880"/>
    <w:rsid w:val="007D5F61"/>
    <w:rsid w:val="007D7216"/>
    <w:rsid w:val="007E06C4"/>
    <w:rsid w:val="007E07CF"/>
    <w:rsid w:val="007E0A12"/>
    <w:rsid w:val="007E0DF5"/>
    <w:rsid w:val="007E1228"/>
    <w:rsid w:val="007E38EB"/>
    <w:rsid w:val="007E3C8C"/>
    <w:rsid w:val="007E3DB8"/>
    <w:rsid w:val="007E40D7"/>
    <w:rsid w:val="007E5C60"/>
    <w:rsid w:val="007E5D38"/>
    <w:rsid w:val="007E622F"/>
    <w:rsid w:val="007E71D8"/>
    <w:rsid w:val="007F07DA"/>
    <w:rsid w:val="007F1449"/>
    <w:rsid w:val="007F17CF"/>
    <w:rsid w:val="007F32C0"/>
    <w:rsid w:val="007F359A"/>
    <w:rsid w:val="007F5002"/>
    <w:rsid w:val="007F518A"/>
    <w:rsid w:val="007F54E6"/>
    <w:rsid w:val="007F58BF"/>
    <w:rsid w:val="007F5A7D"/>
    <w:rsid w:val="007F5F95"/>
    <w:rsid w:val="007F78A0"/>
    <w:rsid w:val="007F7A68"/>
    <w:rsid w:val="00801713"/>
    <w:rsid w:val="00801EC9"/>
    <w:rsid w:val="00803B9A"/>
    <w:rsid w:val="00803CFF"/>
    <w:rsid w:val="00804010"/>
    <w:rsid w:val="00804459"/>
    <w:rsid w:val="0080484F"/>
    <w:rsid w:val="00804D4C"/>
    <w:rsid w:val="00804E4E"/>
    <w:rsid w:val="00805723"/>
    <w:rsid w:val="008071B0"/>
    <w:rsid w:val="00811413"/>
    <w:rsid w:val="008119B3"/>
    <w:rsid w:val="00814C3D"/>
    <w:rsid w:val="00814CE9"/>
    <w:rsid w:val="008156B2"/>
    <w:rsid w:val="00816A1D"/>
    <w:rsid w:val="00820AF9"/>
    <w:rsid w:val="00820B8E"/>
    <w:rsid w:val="0082105E"/>
    <w:rsid w:val="00821A1D"/>
    <w:rsid w:val="00821CBF"/>
    <w:rsid w:val="008229C4"/>
    <w:rsid w:val="008236F1"/>
    <w:rsid w:val="0082423A"/>
    <w:rsid w:val="0082482F"/>
    <w:rsid w:val="008252AA"/>
    <w:rsid w:val="008257F2"/>
    <w:rsid w:val="00825C39"/>
    <w:rsid w:val="008270C0"/>
    <w:rsid w:val="00830586"/>
    <w:rsid w:val="00830D9F"/>
    <w:rsid w:val="008313E4"/>
    <w:rsid w:val="00831529"/>
    <w:rsid w:val="00832351"/>
    <w:rsid w:val="00835673"/>
    <w:rsid w:val="008365C4"/>
    <w:rsid w:val="00836CC2"/>
    <w:rsid w:val="00837883"/>
    <w:rsid w:val="00837C9C"/>
    <w:rsid w:val="00841E07"/>
    <w:rsid w:val="00842956"/>
    <w:rsid w:val="00843165"/>
    <w:rsid w:val="00843523"/>
    <w:rsid w:val="008446A6"/>
    <w:rsid w:val="00845533"/>
    <w:rsid w:val="0084649C"/>
    <w:rsid w:val="008474C2"/>
    <w:rsid w:val="0085112E"/>
    <w:rsid w:val="00851F27"/>
    <w:rsid w:val="00851FBE"/>
    <w:rsid w:val="00853437"/>
    <w:rsid w:val="008536DC"/>
    <w:rsid w:val="008547C3"/>
    <w:rsid w:val="00855626"/>
    <w:rsid w:val="0085695F"/>
    <w:rsid w:val="00856B42"/>
    <w:rsid w:val="008578A8"/>
    <w:rsid w:val="00857C6F"/>
    <w:rsid w:val="0086026A"/>
    <w:rsid w:val="00861B79"/>
    <w:rsid w:val="00863662"/>
    <w:rsid w:val="00863AC2"/>
    <w:rsid w:val="00863B4D"/>
    <w:rsid w:val="00864568"/>
    <w:rsid w:val="00864AD2"/>
    <w:rsid w:val="00864C34"/>
    <w:rsid w:val="00864D48"/>
    <w:rsid w:val="008661B7"/>
    <w:rsid w:val="008706B4"/>
    <w:rsid w:val="008717C6"/>
    <w:rsid w:val="008733DA"/>
    <w:rsid w:val="00873822"/>
    <w:rsid w:val="00873DE2"/>
    <w:rsid w:val="00873F79"/>
    <w:rsid w:val="0087531B"/>
    <w:rsid w:val="00875898"/>
    <w:rsid w:val="0087638A"/>
    <w:rsid w:val="00877A66"/>
    <w:rsid w:val="00877C84"/>
    <w:rsid w:val="00877D59"/>
    <w:rsid w:val="008805A2"/>
    <w:rsid w:val="008814BA"/>
    <w:rsid w:val="00881DBF"/>
    <w:rsid w:val="008824A0"/>
    <w:rsid w:val="008824E6"/>
    <w:rsid w:val="00882ACD"/>
    <w:rsid w:val="008834FD"/>
    <w:rsid w:val="00883540"/>
    <w:rsid w:val="00883A9C"/>
    <w:rsid w:val="00884149"/>
    <w:rsid w:val="00884177"/>
    <w:rsid w:val="008851BA"/>
    <w:rsid w:val="00885209"/>
    <w:rsid w:val="00885AD8"/>
    <w:rsid w:val="00885B23"/>
    <w:rsid w:val="00885BAD"/>
    <w:rsid w:val="008860BB"/>
    <w:rsid w:val="008878FC"/>
    <w:rsid w:val="008914DB"/>
    <w:rsid w:val="008920C6"/>
    <w:rsid w:val="00892837"/>
    <w:rsid w:val="00893B8A"/>
    <w:rsid w:val="00895342"/>
    <w:rsid w:val="00895EBC"/>
    <w:rsid w:val="008960BC"/>
    <w:rsid w:val="00896460"/>
    <w:rsid w:val="008A0A4A"/>
    <w:rsid w:val="008A1FF5"/>
    <w:rsid w:val="008A4531"/>
    <w:rsid w:val="008A4DDF"/>
    <w:rsid w:val="008A4E68"/>
    <w:rsid w:val="008A4EC9"/>
    <w:rsid w:val="008A5868"/>
    <w:rsid w:val="008A67EC"/>
    <w:rsid w:val="008A6B0D"/>
    <w:rsid w:val="008A73F9"/>
    <w:rsid w:val="008A7E0B"/>
    <w:rsid w:val="008B017C"/>
    <w:rsid w:val="008B0923"/>
    <w:rsid w:val="008B10EA"/>
    <w:rsid w:val="008B3154"/>
    <w:rsid w:val="008B33B4"/>
    <w:rsid w:val="008B34CA"/>
    <w:rsid w:val="008B3F27"/>
    <w:rsid w:val="008B448F"/>
    <w:rsid w:val="008B4F03"/>
    <w:rsid w:val="008C0395"/>
    <w:rsid w:val="008C16D0"/>
    <w:rsid w:val="008C225A"/>
    <w:rsid w:val="008C3385"/>
    <w:rsid w:val="008C3A3B"/>
    <w:rsid w:val="008C4694"/>
    <w:rsid w:val="008C62C4"/>
    <w:rsid w:val="008D038F"/>
    <w:rsid w:val="008D0A5F"/>
    <w:rsid w:val="008D1761"/>
    <w:rsid w:val="008D1784"/>
    <w:rsid w:val="008D1B71"/>
    <w:rsid w:val="008D27CA"/>
    <w:rsid w:val="008D2AA8"/>
    <w:rsid w:val="008D3E56"/>
    <w:rsid w:val="008D46E0"/>
    <w:rsid w:val="008D4DFF"/>
    <w:rsid w:val="008D568D"/>
    <w:rsid w:val="008D66E4"/>
    <w:rsid w:val="008D6B36"/>
    <w:rsid w:val="008D70E9"/>
    <w:rsid w:val="008D74F6"/>
    <w:rsid w:val="008D77B1"/>
    <w:rsid w:val="008E0920"/>
    <w:rsid w:val="008E0D68"/>
    <w:rsid w:val="008E1E45"/>
    <w:rsid w:val="008E2580"/>
    <w:rsid w:val="008E2837"/>
    <w:rsid w:val="008E390A"/>
    <w:rsid w:val="008E4A01"/>
    <w:rsid w:val="008E4D21"/>
    <w:rsid w:val="008E5F26"/>
    <w:rsid w:val="008E5FE5"/>
    <w:rsid w:val="008E7329"/>
    <w:rsid w:val="008F0489"/>
    <w:rsid w:val="008F0D34"/>
    <w:rsid w:val="008F113D"/>
    <w:rsid w:val="008F22A5"/>
    <w:rsid w:val="008F2775"/>
    <w:rsid w:val="008F43E4"/>
    <w:rsid w:val="008F4C71"/>
    <w:rsid w:val="008F4D39"/>
    <w:rsid w:val="008F5372"/>
    <w:rsid w:val="008F79F1"/>
    <w:rsid w:val="008F7B11"/>
    <w:rsid w:val="00901335"/>
    <w:rsid w:val="0090223C"/>
    <w:rsid w:val="0090260E"/>
    <w:rsid w:val="009037FD"/>
    <w:rsid w:val="00903854"/>
    <w:rsid w:val="009063E7"/>
    <w:rsid w:val="00907707"/>
    <w:rsid w:val="00910E24"/>
    <w:rsid w:val="009113B6"/>
    <w:rsid w:val="00911ED5"/>
    <w:rsid w:val="00912690"/>
    <w:rsid w:val="00912D14"/>
    <w:rsid w:val="00912DC7"/>
    <w:rsid w:val="00913D9B"/>
    <w:rsid w:val="009146A7"/>
    <w:rsid w:val="009146BE"/>
    <w:rsid w:val="0091764C"/>
    <w:rsid w:val="00921ADC"/>
    <w:rsid w:val="00921AE2"/>
    <w:rsid w:val="0092398E"/>
    <w:rsid w:val="0092595C"/>
    <w:rsid w:val="00926C2C"/>
    <w:rsid w:val="00926D19"/>
    <w:rsid w:val="009275BB"/>
    <w:rsid w:val="00927731"/>
    <w:rsid w:val="00930526"/>
    <w:rsid w:val="0093078A"/>
    <w:rsid w:val="00932276"/>
    <w:rsid w:val="00932D02"/>
    <w:rsid w:val="00933320"/>
    <w:rsid w:val="00934F56"/>
    <w:rsid w:val="00935642"/>
    <w:rsid w:val="00935FB0"/>
    <w:rsid w:val="00941C15"/>
    <w:rsid w:val="00942711"/>
    <w:rsid w:val="00942B50"/>
    <w:rsid w:val="00942E52"/>
    <w:rsid w:val="00944D3A"/>
    <w:rsid w:val="009456AE"/>
    <w:rsid w:val="00945FC7"/>
    <w:rsid w:val="00946420"/>
    <w:rsid w:val="0094668E"/>
    <w:rsid w:val="009469E3"/>
    <w:rsid w:val="00946EF5"/>
    <w:rsid w:val="00947038"/>
    <w:rsid w:val="0094738B"/>
    <w:rsid w:val="0094748A"/>
    <w:rsid w:val="009507E9"/>
    <w:rsid w:val="00952FE2"/>
    <w:rsid w:val="00955C5E"/>
    <w:rsid w:val="00956B43"/>
    <w:rsid w:val="00960A12"/>
    <w:rsid w:val="00962BF4"/>
    <w:rsid w:val="00962EB6"/>
    <w:rsid w:val="009634B3"/>
    <w:rsid w:val="00963ACC"/>
    <w:rsid w:val="0096528A"/>
    <w:rsid w:val="00965637"/>
    <w:rsid w:val="00967D93"/>
    <w:rsid w:val="00971B34"/>
    <w:rsid w:val="0097207C"/>
    <w:rsid w:val="00972655"/>
    <w:rsid w:val="00972848"/>
    <w:rsid w:val="00973E48"/>
    <w:rsid w:val="00975249"/>
    <w:rsid w:val="009815F4"/>
    <w:rsid w:val="00982C3A"/>
    <w:rsid w:val="00982C65"/>
    <w:rsid w:val="0098375B"/>
    <w:rsid w:val="00983F09"/>
    <w:rsid w:val="00984430"/>
    <w:rsid w:val="00985764"/>
    <w:rsid w:val="0098649A"/>
    <w:rsid w:val="00987539"/>
    <w:rsid w:val="009878E1"/>
    <w:rsid w:val="00987B77"/>
    <w:rsid w:val="00987BC8"/>
    <w:rsid w:val="00991030"/>
    <w:rsid w:val="00991593"/>
    <w:rsid w:val="00994551"/>
    <w:rsid w:val="00995668"/>
    <w:rsid w:val="009A0993"/>
    <w:rsid w:val="009A0CB0"/>
    <w:rsid w:val="009A1923"/>
    <w:rsid w:val="009A2098"/>
    <w:rsid w:val="009A21DE"/>
    <w:rsid w:val="009A3EA3"/>
    <w:rsid w:val="009A41F7"/>
    <w:rsid w:val="009A4A2C"/>
    <w:rsid w:val="009B0628"/>
    <w:rsid w:val="009B088A"/>
    <w:rsid w:val="009B296B"/>
    <w:rsid w:val="009B43ED"/>
    <w:rsid w:val="009B5CFA"/>
    <w:rsid w:val="009B6868"/>
    <w:rsid w:val="009B6D70"/>
    <w:rsid w:val="009C02E7"/>
    <w:rsid w:val="009C10FF"/>
    <w:rsid w:val="009C1134"/>
    <w:rsid w:val="009C325F"/>
    <w:rsid w:val="009C478A"/>
    <w:rsid w:val="009C4F12"/>
    <w:rsid w:val="009C5485"/>
    <w:rsid w:val="009C629E"/>
    <w:rsid w:val="009C6EA6"/>
    <w:rsid w:val="009C6F62"/>
    <w:rsid w:val="009C7184"/>
    <w:rsid w:val="009C7873"/>
    <w:rsid w:val="009D0FFD"/>
    <w:rsid w:val="009D1220"/>
    <w:rsid w:val="009D1352"/>
    <w:rsid w:val="009D3BEC"/>
    <w:rsid w:val="009D48F0"/>
    <w:rsid w:val="009D4C41"/>
    <w:rsid w:val="009E1F5D"/>
    <w:rsid w:val="009E3833"/>
    <w:rsid w:val="009E3AAF"/>
    <w:rsid w:val="009E3B25"/>
    <w:rsid w:val="009E7315"/>
    <w:rsid w:val="009F084A"/>
    <w:rsid w:val="009F12A7"/>
    <w:rsid w:val="009F152C"/>
    <w:rsid w:val="009F1AFC"/>
    <w:rsid w:val="009F2D7B"/>
    <w:rsid w:val="009F4746"/>
    <w:rsid w:val="009F61F2"/>
    <w:rsid w:val="009F7164"/>
    <w:rsid w:val="00A00E38"/>
    <w:rsid w:val="00A02879"/>
    <w:rsid w:val="00A05351"/>
    <w:rsid w:val="00A0585E"/>
    <w:rsid w:val="00A060B6"/>
    <w:rsid w:val="00A06CF8"/>
    <w:rsid w:val="00A1211D"/>
    <w:rsid w:val="00A1260F"/>
    <w:rsid w:val="00A129D4"/>
    <w:rsid w:val="00A144B9"/>
    <w:rsid w:val="00A15F71"/>
    <w:rsid w:val="00A16BE1"/>
    <w:rsid w:val="00A170C8"/>
    <w:rsid w:val="00A17202"/>
    <w:rsid w:val="00A20899"/>
    <w:rsid w:val="00A21C9B"/>
    <w:rsid w:val="00A21CCB"/>
    <w:rsid w:val="00A2297A"/>
    <w:rsid w:val="00A22B66"/>
    <w:rsid w:val="00A22B99"/>
    <w:rsid w:val="00A22C8F"/>
    <w:rsid w:val="00A23074"/>
    <w:rsid w:val="00A2395A"/>
    <w:rsid w:val="00A250B8"/>
    <w:rsid w:val="00A271E1"/>
    <w:rsid w:val="00A2777E"/>
    <w:rsid w:val="00A27AB2"/>
    <w:rsid w:val="00A30F52"/>
    <w:rsid w:val="00A3103D"/>
    <w:rsid w:val="00A3138E"/>
    <w:rsid w:val="00A314AB"/>
    <w:rsid w:val="00A32115"/>
    <w:rsid w:val="00A331DE"/>
    <w:rsid w:val="00A3338C"/>
    <w:rsid w:val="00A33657"/>
    <w:rsid w:val="00A351AE"/>
    <w:rsid w:val="00A378F0"/>
    <w:rsid w:val="00A379DA"/>
    <w:rsid w:val="00A37AD4"/>
    <w:rsid w:val="00A40A88"/>
    <w:rsid w:val="00A42161"/>
    <w:rsid w:val="00A4250C"/>
    <w:rsid w:val="00A425F4"/>
    <w:rsid w:val="00A4369B"/>
    <w:rsid w:val="00A436FD"/>
    <w:rsid w:val="00A43A40"/>
    <w:rsid w:val="00A4586B"/>
    <w:rsid w:val="00A45C81"/>
    <w:rsid w:val="00A463C9"/>
    <w:rsid w:val="00A46649"/>
    <w:rsid w:val="00A4677E"/>
    <w:rsid w:val="00A47D1D"/>
    <w:rsid w:val="00A50533"/>
    <w:rsid w:val="00A5130A"/>
    <w:rsid w:val="00A51926"/>
    <w:rsid w:val="00A531D1"/>
    <w:rsid w:val="00A54CB1"/>
    <w:rsid w:val="00A55B4B"/>
    <w:rsid w:val="00A55FC5"/>
    <w:rsid w:val="00A607C0"/>
    <w:rsid w:val="00A61EA2"/>
    <w:rsid w:val="00A622F1"/>
    <w:rsid w:val="00A62B27"/>
    <w:rsid w:val="00A651FF"/>
    <w:rsid w:val="00A66588"/>
    <w:rsid w:val="00A671DB"/>
    <w:rsid w:val="00A71C1E"/>
    <w:rsid w:val="00A72163"/>
    <w:rsid w:val="00A74184"/>
    <w:rsid w:val="00A74A1F"/>
    <w:rsid w:val="00A75012"/>
    <w:rsid w:val="00A75A18"/>
    <w:rsid w:val="00A75D18"/>
    <w:rsid w:val="00A75D22"/>
    <w:rsid w:val="00A760BF"/>
    <w:rsid w:val="00A76C1A"/>
    <w:rsid w:val="00A76F5E"/>
    <w:rsid w:val="00A8019C"/>
    <w:rsid w:val="00A809FE"/>
    <w:rsid w:val="00A80BE2"/>
    <w:rsid w:val="00A8137C"/>
    <w:rsid w:val="00A8177B"/>
    <w:rsid w:val="00A817E9"/>
    <w:rsid w:val="00A825B3"/>
    <w:rsid w:val="00A845F2"/>
    <w:rsid w:val="00A848BA"/>
    <w:rsid w:val="00A84B2F"/>
    <w:rsid w:val="00A86AD7"/>
    <w:rsid w:val="00A878E8"/>
    <w:rsid w:val="00A87BD5"/>
    <w:rsid w:val="00A90A66"/>
    <w:rsid w:val="00A90B73"/>
    <w:rsid w:val="00A922B8"/>
    <w:rsid w:val="00A925D0"/>
    <w:rsid w:val="00A926CB"/>
    <w:rsid w:val="00A92DB3"/>
    <w:rsid w:val="00A9304F"/>
    <w:rsid w:val="00A94AC1"/>
    <w:rsid w:val="00A94C38"/>
    <w:rsid w:val="00A954F5"/>
    <w:rsid w:val="00A95771"/>
    <w:rsid w:val="00A96909"/>
    <w:rsid w:val="00AA0DC0"/>
    <w:rsid w:val="00AA20D6"/>
    <w:rsid w:val="00AA28D9"/>
    <w:rsid w:val="00AA2963"/>
    <w:rsid w:val="00AA2C71"/>
    <w:rsid w:val="00AA3194"/>
    <w:rsid w:val="00AA3812"/>
    <w:rsid w:val="00AA50AF"/>
    <w:rsid w:val="00AA5930"/>
    <w:rsid w:val="00AA5B7A"/>
    <w:rsid w:val="00AA653C"/>
    <w:rsid w:val="00AA6C2F"/>
    <w:rsid w:val="00AA7D60"/>
    <w:rsid w:val="00AB034F"/>
    <w:rsid w:val="00AB035D"/>
    <w:rsid w:val="00AB0987"/>
    <w:rsid w:val="00AB0FD0"/>
    <w:rsid w:val="00AB2AA6"/>
    <w:rsid w:val="00AB3204"/>
    <w:rsid w:val="00AB433A"/>
    <w:rsid w:val="00AB5406"/>
    <w:rsid w:val="00AB64CC"/>
    <w:rsid w:val="00AB65D1"/>
    <w:rsid w:val="00AB6C9D"/>
    <w:rsid w:val="00AB72F3"/>
    <w:rsid w:val="00AB75DC"/>
    <w:rsid w:val="00AB79CC"/>
    <w:rsid w:val="00AC0027"/>
    <w:rsid w:val="00AC18D5"/>
    <w:rsid w:val="00AC24D3"/>
    <w:rsid w:val="00AC3EF8"/>
    <w:rsid w:val="00AC61F7"/>
    <w:rsid w:val="00AC62E3"/>
    <w:rsid w:val="00AD0377"/>
    <w:rsid w:val="00AD10C9"/>
    <w:rsid w:val="00AD1915"/>
    <w:rsid w:val="00AD334A"/>
    <w:rsid w:val="00AD386A"/>
    <w:rsid w:val="00AD560B"/>
    <w:rsid w:val="00AD5B96"/>
    <w:rsid w:val="00AD5CA8"/>
    <w:rsid w:val="00AD604C"/>
    <w:rsid w:val="00AD763C"/>
    <w:rsid w:val="00AE0015"/>
    <w:rsid w:val="00AE138B"/>
    <w:rsid w:val="00AE251B"/>
    <w:rsid w:val="00AE31A9"/>
    <w:rsid w:val="00AE3591"/>
    <w:rsid w:val="00AE3B5F"/>
    <w:rsid w:val="00AE6A2F"/>
    <w:rsid w:val="00AE6B48"/>
    <w:rsid w:val="00AE6C88"/>
    <w:rsid w:val="00AE6EE7"/>
    <w:rsid w:val="00AE6FE1"/>
    <w:rsid w:val="00AF0910"/>
    <w:rsid w:val="00AF0F9B"/>
    <w:rsid w:val="00AF1AF6"/>
    <w:rsid w:val="00AF212B"/>
    <w:rsid w:val="00AF27B1"/>
    <w:rsid w:val="00AF39EE"/>
    <w:rsid w:val="00AF3F45"/>
    <w:rsid w:val="00AF46EF"/>
    <w:rsid w:val="00B00547"/>
    <w:rsid w:val="00B01CB9"/>
    <w:rsid w:val="00B02093"/>
    <w:rsid w:val="00B04009"/>
    <w:rsid w:val="00B060FE"/>
    <w:rsid w:val="00B06F9B"/>
    <w:rsid w:val="00B07505"/>
    <w:rsid w:val="00B07938"/>
    <w:rsid w:val="00B07969"/>
    <w:rsid w:val="00B106B9"/>
    <w:rsid w:val="00B116B0"/>
    <w:rsid w:val="00B11B23"/>
    <w:rsid w:val="00B13524"/>
    <w:rsid w:val="00B140E1"/>
    <w:rsid w:val="00B14B51"/>
    <w:rsid w:val="00B15153"/>
    <w:rsid w:val="00B152FD"/>
    <w:rsid w:val="00B155D7"/>
    <w:rsid w:val="00B21D8C"/>
    <w:rsid w:val="00B2249B"/>
    <w:rsid w:val="00B22745"/>
    <w:rsid w:val="00B23827"/>
    <w:rsid w:val="00B23F9F"/>
    <w:rsid w:val="00B242FE"/>
    <w:rsid w:val="00B2489D"/>
    <w:rsid w:val="00B24BCB"/>
    <w:rsid w:val="00B257BF"/>
    <w:rsid w:val="00B26EDD"/>
    <w:rsid w:val="00B27016"/>
    <w:rsid w:val="00B27929"/>
    <w:rsid w:val="00B31634"/>
    <w:rsid w:val="00B3229B"/>
    <w:rsid w:val="00B32E2D"/>
    <w:rsid w:val="00B34978"/>
    <w:rsid w:val="00B3582A"/>
    <w:rsid w:val="00B36FC4"/>
    <w:rsid w:val="00B36FF4"/>
    <w:rsid w:val="00B40893"/>
    <w:rsid w:val="00B419EA"/>
    <w:rsid w:val="00B43CD9"/>
    <w:rsid w:val="00B44203"/>
    <w:rsid w:val="00B450E2"/>
    <w:rsid w:val="00B50847"/>
    <w:rsid w:val="00B50C5E"/>
    <w:rsid w:val="00B52E4D"/>
    <w:rsid w:val="00B52E68"/>
    <w:rsid w:val="00B5330A"/>
    <w:rsid w:val="00B54C6A"/>
    <w:rsid w:val="00B54DEC"/>
    <w:rsid w:val="00B56214"/>
    <w:rsid w:val="00B57811"/>
    <w:rsid w:val="00B60269"/>
    <w:rsid w:val="00B61277"/>
    <w:rsid w:val="00B61863"/>
    <w:rsid w:val="00B61DE8"/>
    <w:rsid w:val="00B61F22"/>
    <w:rsid w:val="00B63025"/>
    <w:rsid w:val="00B6313D"/>
    <w:rsid w:val="00B64188"/>
    <w:rsid w:val="00B657E8"/>
    <w:rsid w:val="00B67EEA"/>
    <w:rsid w:val="00B70513"/>
    <w:rsid w:val="00B71A15"/>
    <w:rsid w:val="00B73C25"/>
    <w:rsid w:val="00B74CFB"/>
    <w:rsid w:val="00B75464"/>
    <w:rsid w:val="00B75BFF"/>
    <w:rsid w:val="00B75F9F"/>
    <w:rsid w:val="00B7633A"/>
    <w:rsid w:val="00B771BC"/>
    <w:rsid w:val="00B81B18"/>
    <w:rsid w:val="00B81FFC"/>
    <w:rsid w:val="00B83103"/>
    <w:rsid w:val="00B83C80"/>
    <w:rsid w:val="00B842FB"/>
    <w:rsid w:val="00B851B9"/>
    <w:rsid w:val="00B85530"/>
    <w:rsid w:val="00B855A1"/>
    <w:rsid w:val="00B85A7A"/>
    <w:rsid w:val="00B86C7E"/>
    <w:rsid w:val="00B913BA"/>
    <w:rsid w:val="00B91B2D"/>
    <w:rsid w:val="00B934A5"/>
    <w:rsid w:val="00B93D6E"/>
    <w:rsid w:val="00B9492B"/>
    <w:rsid w:val="00B96028"/>
    <w:rsid w:val="00B9660A"/>
    <w:rsid w:val="00B97572"/>
    <w:rsid w:val="00BA1423"/>
    <w:rsid w:val="00BA2478"/>
    <w:rsid w:val="00BA28B6"/>
    <w:rsid w:val="00BA2A19"/>
    <w:rsid w:val="00BA2D5E"/>
    <w:rsid w:val="00BA30D1"/>
    <w:rsid w:val="00BA3398"/>
    <w:rsid w:val="00BA4C60"/>
    <w:rsid w:val="00BA560D"/>
    <w:rsid w:val="00BA660B"/>
    <w:rsid w:val="00BA6ACB"/>
    <w:rsid w:val="00BA6F17"/>
    <w:rsid w:val="00BB02FA"/>
    <w:rsid w:val="00BB391F"/>
    <w:rsid w:val="00BB4792"/>
    <w:rsid w:val="00BB4C92"/>
    <w:rsid w:val="00BB58EA"/>
    <w:rsid w:val="00BB633A"/>
    <w:rsid w:val="00BB697D"/>
    <w:rsid w:val="00BB6E46"/>
    <w:rsid w:val="00BC14C0"/>
    <w:rsid w:val="00BC2E49"/>
    <w:rsid w:val="00BC4B46"/>
    <w:rsid w:val="00BC5000"/>
    <w:rsid w:val="00BC5AA9"/>
    <w:rsid w:val="00BC607B"/>
    <w:rsid w:val="00BC652B"/>
    <w:rsid w:val="00BC7029"/>
    <w:rsid w:val="00BC7DF9"/>
    <w:rsid w:val="00BD00A3"/>
    <w:rsid w:val="00BD03D8"/>
    <w:rsid w:val="00BD0E47"/>
    <w:rsid w:val="00BD0E93"/>
    <w:rsid w:val="00BD3A89"/>
    <w:rsid w:val="00BD524C"/>
    <w:rsid w:val="00BD61F2"/>
    <w:rsid w:val="00BD6852"/>
    <w:rsid w:val="00BD6B8D"/>
    <w:rsid w:val="00BD6D45"/>
    <w:rsid w:val="00BD7E65"/>
    <w:rsid w:val="00BE0263"/>
    <w:rsid w:val="00BE1079"/>
    <w:rsid w:val="00BE11D6"/>
    <w:rsid w:val="00BE1698"/>
    <w:rsid w:val="00BE1F1C"/>
    <w:rsid w:val="00BE204C"/>
    <w:rsid w:val="00BE22B0"/>
    <w:rsid w:val="00BE3900"/>
    <w:rsid w:val="00BE4D4A"/>
    <w:rsid w:val="00BE5389"/>
    <w:rsid w:val="00BE58E7"/>
    <w:rsid w:val="00BE6BE4"/>
    <w:rsid w:val="00BE710C"/>
    <w:rsid w:val="00BE7F13"/>
    <w:rsid w:val="00BF0310"/>
    <w:rsid w:val="00BF0EE5"/>
    <w:rsid w:val="00BF1400"/>
    <w:rsid w:val="00BF1671"/>
    <w:rsid w:val="00BF37AF"/>
    <w:rsid w:val="00BF3B15"/>
    <w:rsid w:val="00BF3C98"/>
    <w:rsid w:val="00BF5610"/>
    <w:rsid w:val="00BF656B"/>
    <w:rsid w:val="00BF6942"/>
    <w:rsid w:val="00BF7839"/>
    <w:rsid w:val="00C00386"/>
    <w:rsid w:val="00C01797"/>
    <w:rsid w:val="00C0269F"/>
    <w:rsid w:val="00C05454"/>
    <w:rsid w:val="00C054EA"/>
    <w:rsid w:val="00C05E85"/>
    <w:rsid w:val="00C069BE"/>
    <w:rsid w:val="00C10599"/>
    <w:rsid w:val="00C1094D"/>
    <w:rsid w:val="00C1100D"/>
    <w:rsid w:val="00C1188C"/>
    <w:rsid w:val="00C12518"/>
    <w:rsid w:val="00C13521"/>
    <w:rsid w:val="00C14972"/>
    <w:rsid w:val="00C1508B"/>
    <w:rsid w:val="00C15CD5"/>
    <w:rsid w:val="00C15F10"/>
    <w:rsid w:val="00C176E8"/>
    <w:rsid w:val="00C21491"/>
    <w:rsid w:val="00C22EB0"/>
    <w:rsid w:val="00C239D0"/>
    <w:rsid w:val="00C23FB3"/>
    <w:rsid w:val="00C2448C"/>
    <w:rsid w:val="00C246BE"/>
    <w:rsid w:val="00C25B19"/>
    <w:rsid w:val="00C26315"/>
    <w:rsid w:val="00C2633F"/>
    <w:rsid w:val="00C277FF"/>
    <w:rsid w:val="00C27B87"/>
    <w:rsid w:val="00C27F29"/>
    <w:rsid w:val="00C300AF"/>
    <w:rsid w:val="00C303AD"/>
    <w:rsid w:val="00C30472"/>
    <w:rsid w:val="00C3092D"/>
    <w:rsid w:val="00C30BE9"/>
    <w:rsid w:val="00C30F70"/>
    <w:rsid w:val="00C31757"/>
    <w:rsid w:val="00C3314D"/>
    <w:rsid w:val="00C33257"/>
    <w:rsid w:val="00C374A2"/>
    <w:rsid w:val="00C37EF1"/>
    <w:rsid w:val="00C40784"/>
    <w:rsid w:val="00C40DBB"/>
    <w:rsid w:val="00C40F7B"/>
    <w:rsid w:val="00C41E41"/>
    <w:rsid w:val="00C42830"/>
    <w:rsid w:val="00C432FE"/>
    <w:rsid w:val="00C448DF"/>
    <w:rsid w:val="00C50C2F"/>
    <w:rsid w:val="00C52610"/>
    <w:rsid w:val="00C53872"/>
    <w:rsid w:val="00C549A0"/>
    <w:rsid w:val="00C54B12"/>
    <w:rsid w:val="00C56C14"/>
    <w:rsid w:val="00C57709"/>
    <w:rsid w:val="00C635BD"/>
    <w:rsid w:val="00C6380A"/>
    <w:rsid w:val="00C64758"/>
    <w:rsid w:val="00C65076"/>
    <w:rsid w:val="00C71605"/>
    <w:rsid w:val="00C72054"/>
    <w:rsid w:val="00C720C7"/>
    <w:rsid w:val="00C726E4"/>
    <w:rsid w:val="00C72784"/>
    <w:rsid w:val="00C75D1E"/>
    <w:rsid w:val="00C775BC"/>
    <w:rsid w:val="00C80BAF"/>
    <w:rsid w:val="00C80F81"/>
    <w:rsid w:val="00C813DC"/>
    <w:rsid w:val="00C815C1"/>
    <w:rsid w:val="00C8235B"/>
    <w:rsid w:val="00C84EBD"/>
    <w:rsid w:val="00C850E2"/>
    <w:rsid w:val="00C90446"/>
    <w:rsid w:val="00C90D70"/>
    <w:rsid w:val="00C933A0"/>
    <w:rsid w:val="00C933D6"/>
    <w:rsid w:val="00C935E2"/>
    <w:rsid w:val="00C95E14"/>
    <w:rsid w:val="00C962D7"/>
    <w:rsid w:val="00CA0C8F"/>
    <w:rsid w:val="00CA2C35"/>
    <w:rsid w:val="00CA3821"/>
    <w:rsid w:val="00CA549E"/>
    <w:rsid w:val="00CA5C21"/>
    <w:rsid w:val="00CA6A20"/>
    <w:rsid w:val="00CB0580"/>
    <w:rsid w:val="00CB0682"/>
    <w:rsid w:val="00CB2F44"/>
    <w:rsid w:val="00CB56E3"/>
    <w:rsid w:val="00CB65EC"/>
    <w:rsid w:val="00CB6D7F"/>
    <w:rsid w:val="00CB7110"/>
    <w:rsid w:val="00CC1628"/>
    <w:rsid w:val="00CC1D82"/>
    <w:rsid w:val="00CC20CC"/>
    <w:rsid w:val="00CC2C58"/>
    <w:rsid w:val="00CC358C"/>
    <w:rsid w:val="00CC42B8"/>
    <w:rsid w:val="00CC4756"/>
    <w:rsid w:val="00CC4CFD"/>
    <w:rsid w:val="00CC5497"/>
    <w:rsid w:val="00CC5582"/>
    <w:rsid w:val="00CC5E2B"/>
    <w:rsid w:val="00CC6C9F"/>
    <w:rsid w:val="00CC71B8"/>
    <w:rsid w:val="00CC738F"/>
    <w:rsid w:val="00CD0215"/>
    <w:rsid w:val="00CD0F56"/>
    <w:rsid w:val="00CD14E9"/>
    <w:rsid w:val="00CD190A"/>
    <w:rsid w:val="00CD2703"/>
    <w:rsid w:val="00CD4961"/>
    <w:rsid w:val="00CD50E0"/>
    <w:rsid w:val="00CD5500"/>
    <w:rsid w:val="00CD5F88"/>
    <w:rsid w:val="00CD601C"/>
    <w:rsid w:val="00CD7E4C"/>
    <w:rsid w:val="00CE03CA"/>
    <w:rsid w:val="00CE0ADF"/>
    <w:rsid w:val="00CE15D3"/>
    <w:rsid w:val="00CE176C"/>
    <w:rsid w:val="00CE1B2A"/>
    <w:rsid w:val="00CE373B"/>
    <w:rsid w:val="00CE4531"/>
    <w:rsid w:val="00CE52D7"/>
    <w:rsid w:val="00CE57EB"/>
    <w:rsid w:val="00CE591A"/>
    <w:rsid w:val="00CE6CAD"/>
    <w:rsid w:val="00CE747C"/>
    <w:rsid w:val="00CF0175"/>
    <w:rsid w:val="00CF1711"/>
    <w:rsid w:val="00CF1B33"/>
    <w:rsid w:val="00CF1BB5"/>
    <w:rsid w:val="00CF1E94"/>
    <w:rsid w:val="00CF2D8E"/>
    <w:rsid w:val="00CF4E69"/>
    <w:rsid w:val="00CF4F66"/>
    <w:rsid w:val="00CF50FB"/>
    <w:rsid w:val="00CF6F2B"/>
    <w:rsid w:val="00CF7533"/>
    <w:rsid w:val="00CF7DD6"/>
    <w:rsid w:val="00D011F9"/>
    <w:rsid w:val="00D01CDC"/>
    <w:rsid w:val="00D0228F"/>
    <w:rsid w:val="00D0244F"/>
    <w:rsid w:val="00D02C5B"/>
    <w:rsid w:val="00D02F2A"/>
    <w:rsid w:val="00D04511"/>
    <w:rsid w:val="00D04B2A"/>
    <w:rsid w:val="00D05DC6"/>
    <w:rsid w:val="00D06213"/>
    <w:rsid w:val="00D0651B"/>
    <w:rsid w:val="00D078CD"/>
    <w:rsid w:val="00D1051D"/>
    <w:rsid w:val="00D10778"/>
    <w:rsid w:val="00D10B95"/>
    <w:rsid w:val="00D13139"/>
    <w:rsid w:val="00D14DBA"/>
    <w:rsid w:val="00D1596A"/>
    <w:rsid w:val="00D17979"/>
    <w:rsid w:val="00D17EF7"/>
    <w:rsid w:val="00D21371"/>
    <w:rsid w:val="00D2164D"/>
    <w:rsid w:val="00D216AD"/>
    <w:rsid w:val="00D21D0A"/>
    <w:rsid w:val="00D23157"/>
    <w:rsid w:val="00D24EB9"/>
    <w:rsid w:val="00D25C2C"/>
    <w:rsid w:val="00D26FC7"/>
    <w:rsid w:val="00D307EC"/>
    <w:rsid w:val="00D30C6B"/>
    <w:rsid w:val="00D31ECE"/>
    <w:rsid w:val="00D33461"/>
    <w:rsid w:val="00D34B2C"/>
    <w:rsid w:val="00D3522A"/>
    <w:rsid w:val="00D352C2"/>
    <w:rsid w:val="00D3651C"/>
    <w:rsid w:val="00D37A23"/>
    <w:rsid w:val="00D40ACA"/>
    <w:rsid w:val="00D41004"/>
    <w:rsid w:val="00D41275"/>
    <w:rsid w:val="00D42A0B"/>
    <w:rsid w:val="00D42F5E"/>
    <w:rsid w:val="00D4318D"/>
    <w:rsid w:val="00D43B13"/>
    <w:rsid w:val="00D43DF2"/>
    <w:rsid w:val="00D45437"/>
    <w:rsid w:val="00D47433"/>
    <w:rsid w:val="00D4789A"/>
    <w:rsid w:val="00D479C6"/>
    <w:rsid w:val="00D500A1"/>
    <w:rsid w:val="00D5223C"/>
    <w:rsid w:val="00D5446C"/>
    <w:rsid w:val="00D56CFE"/>
    <w:rsid w:val="00D575EB"/>
    <w:rsid w:val="00D61D29"/>
    <w:rsid w:val="00D62511"/>
    <w:rsid w:val="00D632E8"/>
    <w:rsid w:val="00D6470A"/>
    <w:rsid w:val="00D654B0"/>
    <w:rsid w:val="00D66B15"/>
    <w:rsid w:val="00D6758D"/>
    <w:rsid w:val="00D67B2A"/>
    <w:rsid w:val="00D67EF8"/>
    <w:rsid w:val="00D710DE"/>
    <w:rsid w:val="00D7253D"/>
    <w:rsid w:val="00D72EE4"/>
    <w:rsid w:val="00D7348B"/>
    <w:rsid w:val="00D73889"/>
    <w:rsid w:val="00D75CCC"/>
    <w:rsid w:val="00D7624E"/>
    <w:rsid w:val="00D776A2"/>
    <w:rsid w:val="00D80595"/>
    <w:rsid w:val="00D80B83"/>
    <w:rsid w:val="00D83C4D"/>
    <w:rsid w:val="00D84103"/>
    <w:rsid w:val="00D84376"/>
    <w:rsid w:val="00D8444C"/>
    <w:rsid w:val="00D86A32"/>
    <w:rsid w:val="00D86CF8"/>
    <w:rsid w:val="00D908B2"/>
    <w:rsid w:val="00D90B1F"/>
    <w:rsid w:val="00D90E35"/>
    <w:rsid w:val="00D918A6"/>
    <w:rsid w:val="00D91D31"/>
    <w:rsid w:val="00D9225D"/>
    <w:rsid w:val="00D93631"/>
    <w:rsid w:val="00D9373A"/>
    <w:rsid w:val="00D94AF8"/>
    <w:rsid w:val="00D95725"/>
    <w:rsid w:val="00D95CC3"/>
    <w:rsid w:val="00D96526"/>
    <w:rsid w:val="00DA03A5"/>
    <w:rsid w:val="00DA04C2"/>
    <w:rsid w:val="00DA262E"/>
    <w:rsid w:val="00DA33EC"/>
    <w:rsid w:val="00DA35A8"/>
    <w:rsid w:val="00DA422A"/>
    <w:rsid w:val="00DA56A3"/>
    <w:rsid w:val="00DA5F23"/>
    <w:rsid w:val="00DA737F"/>
    <w:rsid w:val="00DA75F4"/>
    <w:rsid w:val="00DA7E4F"/>
    <w:rsid w:val="00DA7E5D"/>
    <w:rsid w:val="00DB0322"/>
    <w:rsid w:val="00DB174A"/>
    <w:rsid w:val="00DB3DFE"/>
    <w:rsid w:val="00DB5181"/>
    <w:rsid w:val="00DB5AE9"/>
    <w:rsid w:val="00DC23F6"/>
    <w:rsid w:val="00DC389B"/>
    <w:rsid w:val="00DC455E"/>
    <w:rsid w:val="00DC54E7"/>
    <w:rsid w:val="00DC65EC"/>
    <w:rsid w:val="00DC6AB9"/>
    <w:rsid w:val="00DC7151"/>
    <w:rsid w:val="00DC7564"/>
    <w:rsid w:val="00DC7A19"/>
    <w:rsid w:val="00DD0EDE"/>
    <w:rsid w:val="00DD1491"/>
    <w:rsid w:val="00DD5033"/>
    <w:rsid w:val="00DD75E4"/>
    <w:rsid w:val="00DE0618"/>
    <w:rsid w:val="00DE0820"/>
    <w:rsid w:val="00DE118D"/>
    <w:rsid w:val="00DE15B1"/>
    <w:rsid w:val="00DE173F"/>
    <w:rsid w:val="00DE1F1F"/>
    <w:rsid w:val="00DE285D"/>
    <w:rsid w:val="00DE31B6"/>
    <w:rsid w:val="00DE3920"/>
    <w:rsid w:val="00DE39DC"/>
    <w:rsid w:val="00DE465B"/>
    <w:rsid w:val="00DE606F"/>
    <w:rsid w:val="00DF21EE"/>
    <w:rsid w:val="00DF2A9F"/>
    <w:rsid w:val="00DF3B29"/>
    <w:rsid w:val="00DF64E7"/>
    <w:rsid w:val="00E00129"/>
    <w:rsid w:val="00E00E5C"/>
    <w:rsid w:val="00E0187C"/>
    <w:rsid w:val="00E0234C"/>
    <w:rsid w:val="00E045C6"/>
    <w:rsid w:val="00E05F4B"/>
    <w:rsid w:val="00E07944"/>
    <w:rsid w:val="00E07E58"/>
    <w:rsid w:val="00E1070E"/>
    <w:rsid w:val="00E109C1"/>
    <w:rsid w:val="00E10AA8"/>
    <w:rsid w:val="00E13301"/>
    <w:rsid w:val="00E146A3"/>
    <w:rsid w:val="00E15D51"/>
    <w:rsid w:val="00E163FB"/>
    <w:rsid w:val="00E1671C"/>
    <w:rsid w:val="00E16819"/>
    <w:rsid w:val="00E16C00"/>
    <w:rsid w:val="00E17358"/>
    <w:rsid w:val="00E20514"/>
    <w:rsid w:val="00E2073A"/>
    <w:rsid w:val="00E20B1D"/>
    <w:rsid w:val="00E22091"/>
    <w:rsid w:val="00E223E7"/>
    <w:rsid w:val="00E23A14"/>
    <w:rsid w:val="00E25894"/>
    <w:rsid w:val="00E25A81"/>
    <w:rsid w:val="00E25B97"/>
    <w:rsid w:val="00E2601F"/>
    <w:rsid w:val="00E30B73"/>
    <w:rsid w:val="00E30CE9"/>
    <w:rsid w:val="00E311E6"/>
    <w:rsid w:val="00E312E4"/>
    <w:rsid w:val="00E31951"/>
    <w:rsid w:val="00E32393"/>
    <w:rsid w:val="00E325BC"/>
    <w:rsid w:val="00E32B6B"/>
    <w:rsid w:val="00E34541"/>
    <w:rsid w:val="00E34BA5"/>
    <w:rsid w:val="00E34BCC"/>
    <w:rsid w:val="00E34E08"/>
    <w:rsid w:val="00E35564"/>
    <w:rsid w:val="00E355DB"/>
    <w:rsid w:val="00E35EFB"/>
    <w:rsid w:val="00E36487"/>
    <w:rsid w:val="00E377F4"/>
    <w:rsid w:val="00E37BB0"/>
    <w:rsid w:val="00E40323"/>
    <w:rsid w:val="00E40DB4"/>
    <w:rsid w:val="00E40FC4"/>
    <w:rsid w:val="00E43AF2"/>
    <w:rsid w:val="00E43B55"/>
    <w:rsid w:val="00E4415D"/>
    <w:rsid w:val="00E44DA7"/>
    <w:rsid w:val="00E45362"/>
    <w:rsid w:val="00E46DCA"/>
    <w:rsid w:val="00E47F22"/>
    <w:rsid w:val="00E500C1"/>
    <w:rsid w:val="00E50AE6"/>
    <w:rsid w:val="00E5311C"/>
    <w:rsid w:val="00E5346E"/>
    <w:rsid w:val="00E53CC1"/>
    <w:rsid w:val="00E54DD6"/>
    <w:rsid w:val="00E612E1"/>
    <w:rsid w:val="00E65ADF"/>
    <w:rsid w:val="00E66356"/>
    <w:rsid w:val="00E702D8"/>
    <w:rsid w:val="00E70DD6"/>
    <w:rsid w:val="00E730BE"/>
    <w:rsid w:val="00E734BC"/>
    <w:rsid w:val="00E73F1E"/>
    <w:rsid w:val="00E74560"/>
    <w:rsid w:val="00E7796E"/>
    <w:rsid w:val="00E801D9"/>
    <w:rsid w:val="00E820A1"/>
    <w:rsid w:val="00E8221D"/>
    <w:rsid w:val="00E83803"/>
    <w:rsid w:val="00E8392A"/>
    <w:rsid w:val="00E8433B"/>
    <w:rsid w:val="00E86CFE"/>
    <w:rsid w:val="00E8764B"/>
    <w:rsid w:val="00E87AEF"/>
    <w:rsid w:val="00E87BE0"/>
    <w:rsid w:val="00E9080F"/>
    <w:rsid w:val="00E91166"/>
    <w:rsid w:val="00E92D2B"/>
    <w:rsid w:val="00E9501B"/>
    <w:rsid w:val="00E96CA0"/>
    <w:rsid w:val="00E96ED1"/>
    <w:rsid w:val="00E97037"/>
    <w:rsid w:val="00E9707D"/>
    <w:rsid w:val="00E97DF6"/>
    <w:rsid w:val="00EA0383"/>
    <w:rsid w:val="00EA0A3B"/>
    <w:rsid w:val="00EA0F1A"/>
    <w:rsid w:val="00EA128F"/>
    <w:rsid w:val="00EA1971"/>
    <w:rsid w:val="00EA1AC4"/>
    <w:rsid w:val="00EA1F07"/>
    <w:rsid w:val="00EA2592"/>
    <w:rsid w:val="00EA43D2"/>
    <w:rsid w:val="00EA4C6D"/>
    <w:rsid w:val="00EA4EB1"/>
    <w:rsid w:val="00EB07C9"/>
    <w:rsid w:val="00EB2CE4"/>
    <w:rsid w:val="00EB2E48"/>
    <w:rsid w:val="00EB3086"/>
    <w:rsid w:val="00EB5269"/>
    <w:rsid w:val="00EC012B"/>
    <w:rsid w:val="00EC03F3"/>
    <w:rsid w:val="00EC090D"/>
    <w:rsid w:val="00EC0EFB"/>
    <w:rsid w:val="00EC17A7"/>
    <w:rsid w:val="00EC1DB3"/>
    <w:rsid w:val="00EC2498"/>
    <w:rsid w:val="00EC3602"/>
    <w:rsid w:val="00EC3D5D"/>
    <w:rsid w:val="00EC7D87"/>
    <w:rsid w:val="00ED16C3"/>
    <w:rsid w:val="00ED1F5C"/>
    <w:rsid w:val="00ED2A4E"/>
    <w:rsid w:val="00ED2FEA"/>
    <w:rsid w:val="00ED4D3C"/>
    <w:rsid w:val="00ED7755"/>
    <w:rsid w:val="00EE08E9"/>
    <w:rsid w:val="00EE129B"/>
    <w:rsid w:val="00EE1DA7"/>
    <w:rsid w:val="00EE3F47"/>
    <w:rsid w:val="00EE46FD"/>
    <w:rsid w:val="00EE5C3D"/>
    <w:rsid w:val="00EE6B10"/>
    <w:rsid w:val="00EE7078"/>
    <w:rsid w:val="00EE72AD"/>
    <w:rsid w:val="00EE750F"/>
    <w:rsid w:val="00EE76C8"/>
    <w:rsid w:val="00EE790E"/>
    <w:rsid w:val="00EF0271"/>
    <w:rsid w:val="00EF08CE"/>
    <w:rsid w:val="00EF1BFD"/>
    <w:rsid w:val="00EF2933"/>
    <w:rsid w:val="00EF2B00"/>
    <w:rsid w:val="00EF4200"/>
    <w:rsid w:val="00EF5137"/>
    <w:rsid w:val="00EF5CE3"/>
    <w:rsid w:val="00F00989"/>
    <w:rsid w:val="00F00B92"/>
    <w:rsid w:val="00F01143"/>
    <w:rsid w:val="00F023F9"/>
    <w:rsid w:val="00F0255F"/>
    <w:rsid w:val="00F028F6"/>
    <w:rsid w:val="00F0389C"/>
    <w:rsid w:val="00F03D8C"/>
    <w:rsid w:val="00F11927"/>
    <w:rsid w:val="00F1223B"/>
    <w:rsid w:val="00F12299"/>
    <w:rsid w:val="00F126E9"/>
    <w:rsid w:val="00F14FF9"/>
    <w:rsid w:val="00F16467"/>
    <w:rsid w:val="00F1746B"/>
    <w:rsid w:val="00F176E4"/>
    <w:rsid w:val="00F21D31"/>
    <w:rsid w:val="00F22322"/>
    <w:rsid w:val="00F245DC"/>
    <w:rsid w:val="00F26CD8"/>
    <w:rsid w:val="00F2732C"/>
    <w:rsid w:val="00F27F11"/>
    <w:rsid w:val="00F30721"/>
    <w:rsid w:val="00F3113C"/>
    <w:rsid w:val="00F31668"/>
    <w:rsid w:val="00F3177D"/>
    <w:rsid w:val="00F31EB7"/>
    <w:rsid w:val="00F32539"/>
    <w:rsid w:val="00F34FE0"/>
    <w:rsid w:val="00F358D5"/>
    <w:rsid w:val="00F35CE5"/>
    <w:rsid w:val="00F35F80"/>
    <w:rsid w:val="00F36BAD"/>
    <w:rsid w:val="00F3734C"/>
    <w:rsid w:val="00F375DC"/>
    <w:rsid w:val="00F376E2"/>
    <w:rsid w:val="00F403C7"/>
    <w:rsid w:val="00F405A0"/>
    <w:rsid w:val="00F437F1"/>
    <w:rsid w:val="00F452C0"/>
    <w:rsid w:val="00F45E12"/>
    <w:rsid w:val="00F46A46"/>
    <w:rsid w:val="00F50DFE"/>
    <w:rsid w:val="00F53273"/>
    <w:rsid w:val="00F54385"/>
    <w:rsid w:val="00F55520"/>
    <w:rsid w:val="00F56432"/>
    <w:rsid w:val="00F56759"/>
    <w:rsid w:val="00F57262"/>
    <w:rsid w:val="00F57304"/>
    <w:rsid w:val="00F57310"/>
    <w:rsid w:val="00F57A33"/>
    <w:rsid w:val="00F605B9"/>
    <w:rsid w:val="00F60680"/>
    <w:rsid w:val="00F60716"/>
    <w:rsid w:val="00F607EE"/>
    <w:rsid w:val="00F60AD5"/>
    <w:rsid w:val="00F6122E"/>
    <w:rsid w:val="00F62455"/>
    <w:rsid w:val="00F649AD"/>
    <w:rsid w:val="00F64ACD"/>
    <w:rsid w:val="00F65611"/>
    <w:rsid w:val="00F657A3"/>
    <w:rsid w:val="00F66CD0"/>
    <w:rsid w:val="00F67650"/>
    <w:rsid w:val="00F67984"/>
    <w:rsid w:val="00F7147D"/>
    <w:rsid w:val="00F71BC7"/>
    <w:rsid w:val="00F72DE8"/>
    <w:rsid w:val="00F72FB4"/>
    <w:rsid w:val="00F768F9"/>
    <w:rsid w:val="00F77191"/>
    <w:rsid w:val="00F77361"/>
    <w:rsid w:val="00F802D4"/>
    <w:rsid w:val="00F802E2"/>
    <w:rsid w:val="00F8038D"/>
    <w:rsid w:val="00F803BD"/>
    <w:rsid w:val="00F80432"/>
    <w:rsid w:val="00F80F2C"/>
    <w:rsid w:val="00F80FAD"/>
    <w:rsid w:val="00F81202"/>
    <w:rsid w:val="00F8190B"/>
    <w:rsid w:val="00F81A49"/>
    <w:rsid w:val="00F85A14"/>
    <w:rsid w:val="00F91B77"/>
    <w:rsid w:val="00F91F5B"/>
    <w:rsid w:val="00F92880"/>
    <w:rsid w:val="00F93C9A"/>
    <w:rsid w:val="00F948DC"/>
    <w:rsid w:val="00F9521F"/>
    <w:rsid w:val="00F9733B"/>
    <w:rsid w:val="00F97EFB"/>
    <w:rsid w:val="00FA0F5C"/>
    <w:rsid w:val="00FA1FE7"/>
    <w:rsid w:val="00FA2646"/>
    <w:rsid w:val="00FA31DE"/>
    <w:rsid w:val="00FA3C47"/>
    <w:rsid w:val="00FA513E"/>
    <w:rsid w:val="00FA73CD"/>
    <w:rsid w:val="00FA73D5"/>
    <w:rsid w:val="00FB25AA"/>
    <w:rsid w:val="00FB2DD6"/>
    <w:rsid w:val="00FB4F7E"/>
    <w:rsid w:val="00FB6210"/>
    <w:rsid w:val="00FB7030"/>
    <w:rsid w:val="00FC0215"/>
    <w:rsid w:val="00FC4FD8"/>
    <w:rsid w:val="00FC608D"/>
    <w:rsid w:val="00FC743A"/>
    <w:rsid w:val="00FC7A7D"/>
    <w:rsid w:val="00FD1AC3"/>
    <w:rsid w:val="00FD1F53"/>
    <w:rsid w:val="00FD2A5E"/>
    <w:rsid w:val="00FD316B"/>
    <w:rsid w:val="00FD3831"/>
    <w:rsid w:val="00FD4EA9"/>
    <w:rsid w:val="00FD5A0D"/>
    <w:rsid w:val="00FD6937"/>
    <w:rsid w:val="00FD7EBD"/>
    <w:rsid w:val="00FE08B5"/>
    <w:rsid w:val="00FE141F"/>
    <w:rsid w:val="00FE1B79"/>
    <w:rsid w:val="00FE2B3E"/>
    <w:rsid w:val="00FE3B1E"/>
    <w:rsid w:val="00FE4D11"/>
    <w:rsid w:val="00FE50F7"/>
    <w:rsid w:val="00FE57FE"/>
    <w:rsid w:val="00FE5C5C"/>
    <w:rsid w:val="00FE5CB7"/>
    <w:rsid w:val="00FE64FD"/>
    <w:rsid w:val="00FE6515"/>
    <w:rsid w:val="00FF0883"/>
    <w:rsid w:val="00FF0F0F"/>
    <w:rsid w:val="00FF1296"/>
    <w:rsid w:val="00FF16D2"/>
    <w:rsid w:val="00FF2D1B"/>
    <w:rsid w:val="00FF3E73"/>
    <w:rsid w:val="00FF4355"/>
    <w:rsid w:val="00FF56D1"/>
    <w:rsid w:val="00FF6C75"/>
    <w:rsid w:val="00FF6F1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38739"/>
  <w15:chartTrackingRefBased/>
  <w15:docId w15:val="{F4A914FA-B4BE-4C9B-91F9-EA13ECF9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2"/>
        <w:szCs w:val="22"/>
        <w:lang w:val="id-ID" w:eastAsia="en-US" w:bidi="ar-SA"/>
      </w:rPr>
    </w:rPrDefault>
    <w:pPrDefault>
      <w:pPr>
        <w:spacing w:line="0"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iPriority="0" w:unhideWhenUsed="1" w:qFormat="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A878E8"/>
    <w:pPr>
      <w:spacing w:line="240" w:lineRule="auto"/>
    </w:pPr>
    <w:rPr>
      <w:lang w:val="en-GB"/>
    </w:rPr>
  </w:style>
  <w:style w:type="paragraph" w:styleId="Heading1">
    <w:name w:val="heading 1"/>
    <w:basedOn w:val="Normal"/>
    <w:next w:val="BodyText"/>
    <w:link w:val="Heading1Char"/>
    <w:uiPriority w:val="9"/>
    <w:qFormat/>
    <w:rsid w:val="00A878E8"/>
    <w:pPr>
      <w:keepNext/>
      <w:keepLines/>
      <w:pageBreakBefore/>
      <w:numPr>
        <w:numId w:val="21"/>
      </w:numPr>
      <w:spacing w:after="560" w:line="420" w:lineRule="exact"/>
      <w:outlineLvl w:val="0"/>
    </w:pPr>
    <w:rPr>
      <w:rFonts w:ascii="Century Gothic" w:eastAsiaTheme="majorEastAsia" w:hAnsi="Century Gothic" w:cstheme="majorBidi"/>
      <w:b/>
      <w:color w:val="1A1A1A"/>
      <w:sz w:val="36"/>
      <w:szCs w:val="32"/>
    </w:rPr>
  </w:style>
  <w:style w:type="paragraph" w:styleId="Heading2">
    <w:name w:val="heading 2"/>
    <w:basedOn w:val="Normal"/>
    <w:next w:val="BodyText"/>
    <w:link w:val="Heading2Char"/>
    <w:uiPriority w:val="9"/>
    <w:qFormat/>
    <w:rsid w:val="00A878E8"/>
    <w:pPr>
      <w:keepNext/>
      <w:keepLines/>
      <w:spacing w:before="360" w:after="180" w:line="360" w:lineRule="exact"/>
      <w:outlineLvl w:val="1"/>
    </w:pPr>
    <w:rPr>
      <w:rFonts w:ascii="Century Gothic" w:eastAsiaTheme="majorEastAsia" w:hAnsi="Century Gothic" w:cstheme="majorBidi"/>
      <w:b/>
      <w:color w:val="DA291C"/>
      <w:sz w:val="28"/>
      <w:szCs w:val="26"/>
    </w:rPr>
  </w:style>
  <w:style w:type="paragraph" w:styleId="Heading3">
    <w:name w:val="heading 3"/>
    <w:basedOn w:val="Normal"/>
    <w:next w:val="BodyText"/>
    <w:link w:val="Heading3Char"/>
    <w:uiPriority w:val="9"/>
    <w:qFormat/>
    <w:rsid w:val="00A878E8"/>
    <w:pPr>
      <w:keepNext/>
      <w:keepLines/>
      <w:spacing w:before="360" w:after="180" w:line="320" w:lineRule="atLeast"/>
      <w:outlineLvl w:val="2"/>
    </w:pPr>
    <w:rPr>
      <w:rFonts w:ascii="Century Gothic" w:eastAsiaTheme="majorEastAsia" w:hAnsi="Century Gothic" w:cstheme="majorBidi"/>
      <w:b/>
      <w:color w:val="DA291C"/>
      <w:sz w:val="24"/>
    </w:rPr>
  </w:style>
  <w:style w:type="paragraph" w:styleId="Heading4">
    <w:name w:val="heading 4"/>
    <w:basedOn w:val="Normal"/>
    <w:next w:val="BodyText"/>
    <w:link w:val="Heading4Char"/>
    <w:uiPriority w:val="9"/>
    <w:qFormat/>
    <w:rsid w:val="00A878E8"/>
    <w:pPr>
      <w:keepNext/>
      <w:keepLines/>
      <w:spacing w:before="360" w:after="180" w:line="320" w:lineRule="atLeast"/>
      <w:outlineLvl w:val="3"/>
    </w:pPr>
    <w:rPr>
      <w:rFonts w:ascii="Century Gothic" w:eastAsiaTheme="majorEastAsia" w:hAnsi="Century Gothic" w:cstheme="majorBidi"/>
      <w:b/>
      <w:iCs/>
      <w:color w:val="DA291C"/>
      <w:sz w:val="20"/>
    </w:rPr>
  </w:style>
  <w:style w:type="paragraph" w:styleId="Heading5">
    <w:name w:val="heading 5"/>
    <w:basedOn w:val="Heading1"/>
    <w:next w:val="BodyText"/>
    <w:link w:val="Heading5Char"/>
    <w:uiPriority w:val="9"/>
    <w:qFormat/>
    <w:rsid w:val="00A878E8"/>
    <w:pPr>
      <w:pageBreakBefore w:val="0"/>
      <w:numPr>
        <w:numId w:val="0"/>
      </w:numPr>
      <w:spacing w:before="360" w:after="180" w:line="320" w:lineRule="atLeast"/>
      <w:outlineLvl w:val="4"/>
    </w:pPr>
    <w:rPr>
      <w:b w:val="0"/>
      <w:color w:val="DA291C"/>
      <w:sz w:val="20"/>
    </w:rPr>
  </w:style>
  <w:style w:type="paragraph" w:styleId="Heading6">
    <w:name w:val="heading 6"/>
    <w:aliases w:val="Annex Heading"/>
    <w:basedOn w:val="Heading1"/>
    <w:next w:val="BodyText3"/>
    <w:link w:val="Heading6Char"/>
    <w:uiPriority w:val="19"/>
    <w:qFormat/>
    <w:rsid w:val="00A878E8"/>
    <w:pPr>
      <w:numPr>
        <w:ilvl w:val="5"/>
        <w:numId w:val="24"/>
      </w:numPr>
      <w:outlineLvl w:val="5"/>
    </w:pPr>
  </w:style>
  <w:style w:type="paragraph" w:styleId="Heading7">
    <w:name w:val="heading 7"/>
    <w:aliases w:val="Annex Heading 2"/>
    <w:basedOn w:val="Heading2"/>
    <w:next w:val="BodyText3"/>
    <w:link w:val="Heading7Char"/>
    <w:uiPriority w:val="19"/>
    <w:qFormat/>
    <w:rsid w:val="00A878E8"/>
    <w:pPr>
      <w:outlineLvl w:val="6"/>
    </w:pPr>
    <w:rPr>
      <w:iCs/>
    </w:rPr>
  </w:style>
  <w:style w:type="paragraph" w:styleId="Heading8">
    <w:name w:val="heading 8"/>
    <w:aliases w:val="Annex Heading 3"/>
    <w:basedOn w:val="Heading3"/>
    <w:next w:val="BodyText3"/>
    <w:link w:val="Heading8Char"/>
    <w:uiPriority w:val="19"/>
    <w:qFormat/>
    <w:rsid w:val="00A878E8"/>
    <w:pPr>
      <w:spacing w:line="320" w:lineRule="exact"/>
      <w:outlineLvl w:val="7"/>
    </w:pPr>
    <w:rPr>
      <w:szCs w:val="21"/>
    </w:rPr>
  </w:style>
  <w:style w:type="paragraph" w:styleId="Heading9">
    <w:name w:val="heading 9"/>
    <w:aliases w:val="Annex Heading 4"/>
    <w:basedOn w:val="Heading4"/>
    <w:next w:val="BodyText3"/>
    <w:link w:val="Heading9Char"/>
    <w:uiPriority w:val="19"/>
    <w:qFormat/>
    <w:rsid w:val="00A878E8"/>
    <w:pPr>
      <w:outlineLvl w:val="8"/>
    </w:pPr>
    <w:rPr>
      <w:iCs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0"/>
    <w:qFormat/>
    <w:rsid w:val="00A878E8"/>
    <w:pPr>
      <w:numPr>
        <w:ilvl w:val="1"/>
        <w:numId w:val="21"/>
      </w:numPr>
      <w:spacing w:after="180" w:line="320" w:lineRule="atLeast"/>
      <w:jc w:val="both"/>
    </w:pPr>
  </w:style>
  <w:style w:type="character" w:customStyle="1" w:styleId="BodyTextChar">
    <w:name w:val="Body Text Char"/>
    <w:basedOn w:val="DefaultParagraphFont"/>
    <w:link w:val="BodyText"/>
    <w:uiPriority w:val="10"/>
    <w:rsid w:val="00A878E8"/>
    <w:rPr>
      <w:lang w:val="en-GB"/>
    </w:rPr>
  </w:style>
  <w:style w:type="numbering" w:customStyle="1" w:styleId="BulletList">
    <w:name w:val="Bullet List"/>
    <w:basedOn w:val="NoList"/>
    <w:uiPriority w:val="99"/>
    <w:rsid w:val="00A878E8"/>
    <w:pPr>
      <w:numPr>
        <w:numId w:val="1"/>
      </w:numPr>
    </w:pPr>
  </w:style>
  <w:style w:type="paragraph" w:styleId="Footer">
    <w:name w:val="footer"/>
    <w:basedOn w:val="Normal"/>
    <w:link w:val="FooterChar"/>
    <w:uiPriority w:val="99"/>
    <w:rsid w:val="00A878E8"/>
    <w:pPr>
      <w:tabs>
        <w:tab w:val="center" w:pos="4513"/>
        <w:tab w:val="right" w:pos="9026"/>
      </w:tabs>
      <w:ind w:right="-680"/>
    </w:pPr>
    <w:rPr>
      <w:color w:val="1A1A1A"/>
      <w:sz w:val="18"/>
    </w:rPr>
  </w:style>
  <w:style w:type="character" w:customStyle="1" w:styleId="FooterChar">
    <w:name w:val="Footer Char"/>
    <w:basedOn w:val="DefaultParagraphFont"/>
    <w:link w:val="Footer"/>
    <w:uiPriority w:val="99"/>
    <w:rsid w:val="00A878E8"/>
    <w:rPr>
      <w:color w:val="1A1A1A"/>
      <w:sz w:val="18"/>
      <w:lang w:val="en-GB"/>
    </w:rPr>
  </w:style>
  <w:style w:type="paragraph" w:styleId="Header">
    <w:name w:val="header"/>
    <w:basedOn w:val="Normal"/>
    <w:link w:val="HeaderChar"/>
    <w:uiPriority w:val="99"/>
    <w:rsid w:val="00A878E8"/>
    <w:pPr>
      <w:tabs>
        <w:tab w:val="center" w:pos="4513"/>
        <w:tab w:val="right" w:pos="9026"/>
      </w:tabs>
      <w:ind w:right="-680"/>
      <w:jc w:val="right"/>
    </w:pPr>
    <w:rPr>
      <w:color w:val="1A1A1A"/>
      <w:sz w:val="20"/>
    </w:rPr>
  </w:style>
  <w:style w:type="character" w:customStyle="1" w:styleId="HeaderChar">
    <w:name w:val="Header Char"/>
    <w:basedOn w:val="DefaultParagraphFont"/>
    <w:link w:val="Header"/>
    <w:uiPriority w:val="99"/>
    <w:rsid w:val="00A878E8"/>
    <w:rPr>
      <w:color w:val="1A1A1A"/>
      <w:sz w:val="20"/>
      <w:lang w:val="en-GB"/>
    </w:rPr>
  </w:style>
  <w:style w:type="character" w:customStyle="1" w:styleId="Heading1Char">
    <w:name w:val="Heading 1 Char"/>
    <w:basedOn w:val="DefaultParagraphFont"/>
    <w:link w:val="Heading1"/>
    <w:uiPriority w:val="9"/>
    <w:rsid w:val="00A878E8"/>
    <w:rPr>
      <w:rFonts w:ascii="Century Gothic" w:eastAsiaTheme="majorEastAsia" w:hAnsi="Century Gothic" w:cstheme="majorBidi"/>
      <w:b/>
      <w:color w:val="1A1A1A"/>
      <w:sz w:val="36"/>
      <w:szCs w:val="32"/>
      <w:lang w:val="en-GB"/>
    </w:rPr>
  </w:style>
  <w:style w:type="character" w:customStyle="1" w:styleId="Heading2Char">
    <w:name w:val="Heading 2 Char"/>
    <w:basedOn w:val="DefaultParagraphFont"/>
    <w:link w:val="Heading2"/>
    <w:uiPriority w:val="9"/>
    <w:rsid w:val="00A878E8"/>
    <w:rPr>
      <w:rFonts w:ascii="Century Gothic" w:eastAsiaTheme="majorEastAsia" w:hAnsi="Century Gothic" w:cstheme="majorBidi"/>
      <w:b/>
      <w:color w:val="DA291C"/>
      <w:sz w:val="28"/>
      <w:szCs w:val="26"/>
      <w:lang w:val="en-GB"/>
    </w:rPr>
  </w:style>
  <w:style w:type="character" w:customStyle="1" w:styleId="Heading3Char">
    <w:name w:val="Heading 3 Char"/>
    <w:basedOn w:val="DefaultParagraphFont"/>
    <w:link w:val="Heading3"/>
    <w:uiPriority w:val="9"/>
    <w:rsid w:val="00A878E8"/>
    <w:rPr>
      <w:rFonts w:ascii="Century Gothic" w:eastAsiaTheme="majorEastAsia" w:hAnsi="Century Gothic" w:cstheme="majorBidi"/>
      <w:b/>
      <w:color w:val="DA291C"/>
      <w:sz w:val="24"/>
      <w:lang w:val="en-GB"/>
    </w:rPr>
  </w:style>
  <w:style w:type="character" w:customStyle="1" w:styleId="Heading4Char">
    <w:name w:val="Heading 4 Char"/>
    <w:basedOn w:val="DefaultParagraphFont"/>
    <w:link w:val="Heading4"/>
    <w:uiPriority w:val="9"/>
    <w:rsid w:val="00A878E8"/>
    <w:rPr>
      <w:rFonts w:ascii="Century Gothic" w:eastAsiaTheme="majorEastAsia" w:hAnsi="Century Gothic" w:cstheme="majorBidi"/>
      <w:b/>
      <w:iCs/>
      <w:color w:val="DA291C"/>
      <w:sz w:val="20"/>
      <w:lang w:val="en-GB"/>
    </w:rPr>
  </w:style>
  <w:style w:type="character" w:customStyle="1" w:styleId="Heading5Char">
    <w:name w:val="Heading 5 Char"/>
    <w:basedOn w:val="DefaultParagraphFont"/>
    <w:link w:val="Heading5"/>
    <w:uiPriority w:val="9"/>
    <w:rsid w:val="00A878E8"/>
    <w:rPr>
      <w:rFonts w:ascii="Century Gothic" w:eastAsiaTheme="majorEastAsia" w:hAnsi="Century Gothic" w:cstheme="majorBidi"/>
      <w:color w:val="DA291C"/>
      <w:sz w:val="20"/>
      <w:szCs w:val="32"/>
      <w:lang w:val="en-GB"/>
    </w:rPr>
  </w:style>
  <w:style w:type="character" w:customStyle="1" w:styleId="Heading6Char">
    <w:name w:val="Heading 6 Char"/>
    <w:aliases w:val="Annex Heading Char"/>
    <w:basedOn w:val="DefaultParagraphFont"/>
    <w:link w:val="Heading6"/>
    <w:uiPriority w:val="19"/>
    <w:rsid w:val="00A878E8"/>
    <w:rPr>
      <w:rFonts w:ascii="Century Gothic" w:eastAsiaTheme="majorEastAsia" w:hAnsi="Century Gothic" w:cstheme="majorBidi"/>
      <w:b/>
      <w:color w:val="1A1A1A"/>
      <w:sz w:val="36"/>
      <w:szCs w:val="32"/>
      <w:lang w:val="en-GB"/>
    </w:rPr>
  </w:style>
  <w:style w:type="paragraph" w:styleId="List">
    <w:name w:val="List"/>
    <w:basedOn w:val="BodyText"/>
    <w:uiPriority w:val="99"/>
    <w:semiHidden/>
    <w:unhideWhenUsed/>
    <w:rsid w:val="00A878E8"/>
    <w:pPr>
      <w:spacing w:before="100"/>
      <w:ind w:left="284" w:hanging="284"/>
    </w:pPr>
  </w:style>
  <w:style w:type="paragraph" w:styleId="List2">
    <w:name w:val="List 2"/>
    <w:basedOn w:val="BodyText"/>
    <w:uiPriority w:val="99"/>
    <w:semiHidden/>
    <w:unhideWhenUsed/>
    <w:rsid w:val="00A878E8"/>
    <w:pPr>
      <w:ind w:left="567"/>
    </w:pPr>
  </w:style>
  <w:style w:type="paragraph" w:styleId="List3">
    <w:name w:val="List 3"/>
    <w:basedOn w:val="BodyText"/>
    <w:uiPriority w:val="99"/>
    <w:semiHidden/>
    <w:unhideWhenUsed/>
    <w:rsid w:val="00A878E8"/>
    <w:pPr>
      <w:ind w:left="851"/>
    </w:pPr>
  </w:style>
  <w:style w:type="paragraph" w:styleId="List4">
    <w:name w:val="List 4"/>
    <w:basedOn w:val="BodyText"/>
    <w:uiPriority w:val="99"/>
    <w:semiHidden/>
    <w:unhideWhenUsed/>
    <w:rsid w:val="00A878E8"/>
    <w:pPr>
      <w:ind w:left="1134"/>
    </w:pPr>
  </w:style>
  <w:style w:type="paragraph" w:styleId="List5">
    <w:name w:val="List 5"/>
    <w:basedOn w:val="BodyText"/>
    <w:uiPriority w:val="99"/>
    <w:semiHidden/>
    <w:unhideWhenUsed/>
    <w:rsid w:val="00A878E8"/>
    <w:pPr>
      <w:ind w:left="1418"/>
    </w:pPr>
  </w:style>
  <w:style w:type="paragraph" w:styleId="ListBullet">
    <w:name w:val="List Bullet"/>
    <w:basedOn w:val="BodyText"/>
    <w:uiPriority w:val="12"/>
    <w:qFormat/>
    <w:rsid w:val="00A878E8"/>
    <w:pPr>
      <w:numPr>
        <w:ilvl w:val="0"/>
        <w:numId w:val="16"/>
      </w:numPr>
    </w:pPr>
  </w:style>
  <w:style w:type="paragraph" w:styleId="ListBullet2">
    <w:name w:val="List Bullet 2"/>
    <w:basedOn w:val="BodyText"/>
    <w:uiPriority w:val="12"/>
    <w:qFormat/>
    <w:rsid w:val="00A878E8"/>
    <w:pPr>
      <w:numPr>
        <w:numId w:val="16"/>
      </w:numPr>
      <w:spacing w:before="100" w:after="100"/>
    </w:pPr>
  </w:style>
  <w:style w:type="paragraph" w:styleId="ListContinue">
    <w:name w:val="List Continue"/>
    <w:basedOn w:val="BodyText"/>
    <w:uiPriority w:val="12"/>
    <w:qFormat/>
    <w:rsid w:val="00A878E8"/>
    <w:pPr>
      <w:numPr>
        <w:ilvl w:val="0"/>
        <w:numId w:val="0"/>
      </w:numPr>
      <w:ind w:left="357"/>
    </w:pPr>
  </w:style>
  <w:style w:type="paragraph" w:styleId="ListContinue2">
    <w:name w:val="List Continue 2"/>
    <w:basedOn w:val="BodyText"/>
    <w:uiPriority w:val="12"/>
    <w:qFormat/>
    <w:rsid w:val="00A878E8"/>
    <w:pPr>
      <w:numPr>
        <w:ilvl w:val="0"/>
        <w:numId w:val="0"/>
      </w:numPr>
      <w:ind w:left="714"/>
    </w:pPr>
  </w:style>
  <w:style w:type="paragraph" w:styleId="ListNumber">
    <w:name w:val="List Number"/>
    <w:basedOn w:val="BodyText"/>
    <w:uiPriority w:val="12"/>
    <w:qFormat/>
    <w:rsid w:val="00A878E8"/>
    <w:pPr>
      <w:numPr>
        <w:ilvl w:val="0"/>
        <w:numId w:val="18"/>
      </w:numPr>
    </w:pPr>
  </w:style>
  <w:style w:type="paragraph" w:styleId="ListNumber2">
    <w:name w:val="List Number 2"/>
    <w:basedOn w:val="BodyText"/>
    <w:uiPriority w:val="12"/>
    <w:qFormat/>
    <w:rsid w:val="00A878E8"/>
    <w:pPr>
      <w:numPr>
        <w:numId w:val="18"/>
      </w:numPr>
    </w:pPr>
  </w:style>
  <w:style w:type="paragraph" w:customStyle="1" w:styleId="QuoteSource">
    <w:name w:val="Quote Source"/>
    <w:basedOn w:val="Quote"/>
    <w:next w:val="BodyText"/>
    <w:uiPriority w:val="16"/>
    <w:qFormat/>
    <w:rsid w:val="00A878E8"/>
    <w:pPr>
      <w:spacing w:before="0" w:after="260"/>
    </w:pPr>
    <w:rPr>
      <w:b/>
      <w:i w:val="0"/>
    </w:rPr>
  </w:style>
  <w:style w:type="numbering" w:customStyle="1" w:styleId="NumberList">
    <w:name w:val="Number List"/>
    <w:basedOn w:val="BulletList"/>
    <w:uiPriority w:val="99"/>
    <w:rsid w:val="00A878E8"/>
    <w:pPr>
      <w:numPr>
        <w:numId w:val="14"/>
      </w:numPr>
    </w:pPr>
  </w:style>
  <w:style w:type="paragraph" w:styleId="Subtitle">
    <w:name w:val="Subtitle"/>
    <w:basedOn w:val="Normal"/>
    <w:next w:val="Normal"/>
    <w:link w:val="SubtitleChar"/>
    <w:uiPriority w:val="99"/>
    <w:qFormat/>
    <w:rsid w:val="00A878E8"/>
    <w:pPr>
      <w:numPr>
        <w:ilvl w:val="1"/>
      </w:numPr>
      <w:spacing w:after="200"/>
      <w:contextualSpacing/>
    </w:pPr>
    <w:rPr>
      <w:rFonts w:eastAsiaTheme="minorEastAsia"/>
      <w:b/>
      <w:color w:val="FFFFFF"/>
      <w:sz w:val="44"/>
    </w:rPr>
  </w:style>
  <w:style w:type="character" w:customStyle="1" w:styleId="SubtitleChar">
    <w:name w:val="Subtitle Char"/>
    <w:basedOn w:val="DefaultParagraphFont"/>
    <w:link w:val="Subtitle"/>
    <w:uiPriority w:val="99"/>
    <w:rsid w:val="00A878E8"/>
    <w:rPr>
      <w:rFonts w:eastAsiaTheme="minorEastAsia"/>
      <w:b/>
      <w:color w:val="FFFFFF"/>
      <w:sz w:val="44"/>
      <w:lang w:val="en-GB"/>
    </w:rPr>
  </w:style>
  <w:style w:type="table" w:styleId="TableGrid">
    <w:name w:val="Table Grid"/>
    <w:basedOn w:val="TableNormal"/>
    <w:uiPriority w:val="39"/>
    <w:rsid w:val="00A878E8"/>
    <w:pPr>
      <w:spacing w:line="240" w:lineRule="auto"/>
    </w:pPr>
    <w:rPr>
      <w:lang w:val="en-GB"/>
    </w:rPr>
    <w:tblPr>
      <w:tblCellMar>
        <w:left w:w="0" w:type="dxa"/>
        <w:right w:w="0" w:type="dxa"/>
      </w:tblCellMar>
    </w:tblPr>
  </w:style>
  <w:style w:type="paragraph" w:styleId="Title">
    <w:name w:val="Title"/>
    <w:basedOn w:val="Normal"/>
    <w:next w:val="BodyText"/>
    <w:link w:val="TitleChar"/>
    <w:uiPriority w:val="99"/>
    <w:qFormat/>
    <w:rsid w:val="00A878E8"/>
    <w:pPr>
      <w:spacing w:after="400" w:line="1080" w:lineRule="exact"/>
      <w:contextualSpacing/>
    </w:pPr>
    <w:rPr>
      <w:rFonts w:ascii="Century Gothic" w:eastAsiaTheme="majorEastAsia" w:hAnsi="Century Gothic" w:cstheme="majorBidi"/>
      <w:b/>
      <w:color w:val="FFFFFF"/>
      <w:kern w:val="28"/>
      <w:sz w:val="60"/>
      <w:szCs w:val="56"/>
    </w:rPr>
  </w:style>
  <w:style w:type="character" w:customStyle="1" w:styleId="TitleChar">
    <w:name w:val="Title Char"/>
    <w:basedOn w:val="DefaultParagraphFont"/>
    <w:link w:val="Title"/>
    <w:uiPriority w:val="99"/>
    <w:rsid w:val="00A878E8"/>
    <w:rPr>
      <w:rFonts w:ascii="Century Gothic" w:eastAsiaTheme="majorEastAsia" w:hAnsi="Century Gothic" w:cstheme="majorBidi"/>
      <w:b/>
      <w:color w:val="FFFFFF"/>
      <w:kern w:val="28"/>
      <w:sz w:val="60"/>
      <w:szCs w:val="56"/>
      <w:lang w:val="en-GB"/>
    </w:rPr>
  </w:style>
  <w:style w:type="paragraph" w:styleId="TOC1">
    <w:name w:val="toc 1"/>
    <w:basedOn w:val="Normal"/>
    <w:next w:val="Normal"/>
    <w:uiPriority w:val="39"/>
    <w:unhideWhenUsed/>
    <w:rsid w:val="00A878E8"/>
    <w:pPr>
      <w:tabs>
        <w:tab w:val="right" w:leader="dot" w:pos="8051"/>
      </w:tabs>
      <w:spacing w:after="100"/>
      <w:ind w:right="1418"/>
    </w:pPr>
    <w:rPr>
      <w:rFonts w:ascii="Century Gothic" w:hAnsi="Century Gothic"/>
      <w:b/>
      <w:sz w:val="18"/>
    </w:rPr>
  </w:style>
  <w:style w:type="paragraph" w:styleId="TOC2">
    <w:name w:val="toc 2"/>
    <w:basedOn w:val="Normal"/>
    <w:next w:val="Normal"/>
    <w:uiPriority w:val="99"/>
    <w:semiHidden/>
    <w:unhideWhenUsed/>
    <w:rsid w:val="00A878E8"/>
    <w:pPr>
      <w:spacing w:after="100"/>
      <w:ind w:left="221"/>
    </w:pPr>
  </w:style>
  <w:style w:type="paragraph" w:styleId="TOC3">
    <w:name w:val="toc 3"/>
    <w:basedOn w:val="Normal"/>
    <w:next w:val="Normal"/>
    <w:uiPriority w:val="99"/>
    <w:semiHidden/>
    <w:unhideWhenUsed/>
    <w:rsid w:val="00A878E8"/>
    <w:pPr>
      <w:spacing w:after="100"/>
      <w:ind w:left="442"/>
    </w:pPr>
  </w:style>
  <w:style w:type="paragraph" w:customStyle="1" w:styleId="BodyTextNoNumber">
    <w:name w:val="Body Text No Number"/>
    <w:basedOn w:val="BodyText"/>
    <w:uiPriority w:val="10"/>
    <w:qFormat/>
    <w:rsid w:val="00A878E8"/>
    <w:pPr>
      <w:numPr>
        <w:ilvl w:val="0"/>
        <w:numId w:val="0"/>
      </w:numPr>
    </w:pPr>
  </w:style>
  <w:style w:type="paragraph" w:styleId="Date">
    <w:name w:val="Date"/>
    <w:basedOn w:val="Normal"/>
    <w:next w:val="Normal"/>
    <w:link w:val="DateChar"/>
    <w:uiPriority w:val="99"/>
    <w:qFormat/>
    <w:rsid w:val="00A878E8"/>
    <w:pPr>
      <w:jc w:val="right"/>
    </w:pPr>
    <w:rPr>
      <w:rFonts w:ascii="Century Gothic" w:hAnsi="Century Gothic"/>
      <w:b/>
      <w:color w:val="FFFFFF"/>
      <w:spacing w:val="10"/>
      <w:sz w:val="24"/>
    </w:rPr>
  </w:style>
  <w:style w:type="character" w:customStyle="1" w:styleId="DateChar">
    <w:name w:val="Date Char"/>
    <w:basedOn w:val="DefaultParagraphFont"/>
    <w:link w:val="Date"/>
    <w:uiPriority w:val="99"/>
    <w:rsid w:val="00A878E8"/>
    <w:rPr>
      <w:rFonts w:ascii="Century Gothic" w:hAnsi="Century Gothic"/>
      <w:b/>
      <w:color w:val="FFFFFF"/>
      <w:spacing w:val="10"/>
      <w:sz w:val="24"/>
      <w:lang w:val="en-GB"/>
    </w:rPr>
  </w:style>
  <w:style w:type="paragraph" w:styleId="TOCHeading">
    <w:name w:val="TOC Heading"/>
    <w:basedOn w:val="Heading1"/>
    <w:next w:val="Normal"/>
    <w:uiPriority w:val="99"/>
    <w:qFormat/>
    <w:rsid w:val="00A878E8"/>
    <w:pPr>
      <w:numPr>
        <w:numId w:val="0"/>
      </w:numPr>
      <w:outlineLvl w:val="9"/>
    </w:pPr>
    <w:rPr>
      <w:color w:val="DA291C"/>
    </w:rPr>
  </w:style>
  <w:style w:type="character" w:styleId="PlaceholderText">
    <w:name w:val="Placeholder Text"/>
    <w:basedOn w:val="DefaultParagraphFont"/>
    <w:uiPriority w:val="99"/>
    <w:rsid w:val="00A878E8"/>
    <w:rPr>
      <w:color w:val="auto"/>
      <w:bdr w:val="none" w:sz="0" w:space="0" w:color="auto"/>
      <w:shd w:val="clear" w:color="auto" w:fill="C0C0C0"/>
    </w:rPr>
  </w:style>
  <w:style w:type="numbering" w:customStyle="1" w:styleId="SQWBullets">
    <w:name w:val="SQW Bullets"/>
    <w:basedOn w:val="BulletList"/>
    <w:uiPriority w:val="99"/>
    <w:rsid w:val="00A878E8"/>
    <w:pPr>
      <w:numPr>
        <w:numId w:val="15"/>
      </w:numPr>
    </w:pPr>
  </w:style>
  <w:style w:type="numbering" w:customStyle="1" w:styleId="SQWListNumbers">
    <w:name w:val="SQW List Numbers"/>
    <w:basedOn w:val="NumberList"/>
    <w:uiPriority w:val="99"/>
    <w:rsid w:val="00A878E8"/>
    <w:pPr>
      <w:numPr>
        <w:numId w:val="17"/>
      </w:numPr>
    </w:pPr>
  </w:style>
  <w:style w:type="numbering" w:customStyle="1" w:styleId="SQWMain">
    <w:name w:val="SQW Main"/>
    <w:basedOn w:val="NoList"/>
    <w:uiPriority w:val="99"/>
    <w:rsid w:val="00A878E8"/>
    <w:pPr>
      <w:numPr>
        <w:numId w:val="20"/>
      </w:numPr>
    </w:pPr>
  </w:style>
  <w:style w:type="paragraph" w:styleId="Quote">
    <w:name w:val="Quote"/>
    <w:aliases w:val="Quote Text"/>
    <w:basedOn w:val="Normal"/>
    <w:next w:val="Normal"/>
    <w:link w:val="QuoteChar"/>
    <w:uiPriority w:val="16"/>
    <w:qFormat/>
    <w:rsid w:val="00A878E8"/>
    <w:pPr>
      <w:spacing w:before="260" w:line="320" w:lineRule="atLeast"/>
      <w:jc w:val="both"/>
    </w:pPr>
    <w:rPr>
      <w:i/>
      <w:iCs/>
      <w:color w:val="DA291C"/>
    </w:rPr>
  </w:style>
  <w:style w:type="character" w:customStyle="1" w:styleId="QuoteChar">
    <w:name w:val="Quote Char"/>
    <w:aliases w:val="Quote Text Char"/>
    <w:basedOn w:val="DefaultParagraphFont"/>
    <w:link w:val="Quote"/>
    <w:uiPriority w:val="16"/>
    <w:rsid w:val="00A878E8"/>
    <w:rPr>
      <w:i/>
      <w:iCs/>
      <w:color w:val="DA291C"/>
      <w:lang w:val="en-GB"/>
    </w:rPr>
  </w:style>
  <w:style w:type="paragraph" w:customStyle="1" w:styleId="Pull-Quote">
    <w:name w:val="Pull-Quote"/>
    <w:basedOn w:val="Normal"/>
    <w:uiPriority w:val="99"/>
    <w:qFormat/>
    <w:rsid w:val="00A878E8"/>
    <w:pPr>
      <w:framePr w:w="3686" w:hSpace="340" w:wrap="around" w:vAnchor="text" w:hAnchor="margin" w:xAlign="right" w:y="1"/>
      <w:spacing w:before="60" w:after="60" w:line="420" w:lineRule="atLeast"/>
    </w:pPr>
    <w:rPr>
      <w:rFonts w:ascii="Century Gothic" w:hAnsi="Century Gothic"/>
      <w:b/>
      <w:color w:val="1A1A1A"/>
      <w:sz w:val="36"/>
    </w:rPr>
  </w:style>
  <w:style w:type="paragraph" w:styleId="BalloonText">
    <w:name w:val="Balloon Text"/>
    <w:basedOn w:val="Normal"/>
    <w:link w:val="BalloonTextChar"/>
    <w:uiPriority w:val="99"/>
    <w:semiHidden/>
    <w:unhideWhenUsed/>
    <w:rsid w:val="00A878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8E8"/>
    <w:rPr>
      <w:rFonts w:ascii="Segoe UI" w:hAnsi="Segoe UI" w:cs="Segoe UI"/>
      <w:sz w:val="18"/>
      <w:szCs w:val="18"/>
      <w:lang w:val="en-GB"/>
    </w:rPr>
  </w:style>
  <w:style w:type="paragraph" w:customStyle="1" w:styleId="TableText">
    <w:name w:val="Table Text"/>
    <w:basedOn w:val="Normal"/>
    <w:uiPriority w:val="13"/>
    <w:qFormat/>
    <w:rsid w:val="00A878E8"/>
    <w:pPr>
      <w:spacing w:line="260" w:lineRule="atLeast"/>
    </w:pPr>
    <w:rPr>
      <w:sz w:val="20"/>
    </w:rPr>
  </w:style>
  <w:style w:type="table" w:customStyle="1" w:styleId="SQW">
    <w:name w:val="SQW"/>
    <w:basedOn w:val="TableNormal"/>
    <w:uiPriority w:val="99"/>
    <w:rsid w:val="00A878E8"/>
    <w:pPr>
      <w:spacing w:line="240" w:lineRule="auto"/>
    </w:pPr>
    <w:rPr>
      <w:sz w:val="20"/>
    </w:rPr>
    <w:tblPr>
      <w:tblStyleRowBandSize w:val="1"/>
      <w:tblBorders>
        <w:insideV w:val="single" w:sz="8" w:space="0" w:color="9DA4A9"/>
      </w:tblBorders>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l2br w:val="nil"/>
          <w:tr2bl w:val="nil"/>
        </w:tcBorders>
        <w:shd w:val="clear" w:color="auto" w:fill="DA291C"/>
      </w:tcPr>
    </w:tblStylePr>
    <w:tblStylePr w:type="band2Horz">
      <w:rPr>
        <w:rFonts w:ascii="Cambria" w:hAnsi="Cambria"/>
      </w:rPr>
      <w:tblPr/>
      <w:tcPr>
        <w:tcBorders>
          <w:top w:val="nil"/>
          <w:left w:val="single" w:sz="4" w:space="0" w:color="EBEDEE"/>
          <w:bottom w:val="nil"/>
          <w:right w:val="single" w:sz="4" w:space="0" w:color="EBEDEE"/>
          <w:insideH w:val="nil"/>
          <w:insideV w:val="single" w:sz="8" w:space="0" w:color="9DA4A9"/>
          <w:tl2br w:val="nil"/>
          <w:tr2bl w:val="nil"/>
        </w:tcBorders>
        <w:shd w:val="clear" w:color="auto" w:fill="EBEDEE"/>
      </w:tcPr>
    </w:tblStylePr>
  </w:style>
  <w:style w:type="paragraph" w:customStyle="1" w:styleId="ColumnHeading">
    <w:name w:val="Column Heading"/>
    <w:basedOn w:val="TableText"/>
    <w:next w:val="TableText"/>
    <w:uiPriority w:val="13"/>
    <w:qFormat/>
    <w:rsid w:val="00A878E8"/>
    <w:rPr>
      <w:b/>
      <w:color w:val="FFFFFF"/>
    </w:rPr>
  </w:style>
  <w:style w:type="table" w:customStyle="1" w:styleId="SQWSummaryBox">
    <w:name w:val="SQW Summary Box"/>
    <w:basedOn w:val="TableNormal"/>
    <w:uiPriority w:val="99"/>
    <w:rsid w:val="00A878E8"/>
    <w:pPr>
      <w:spacing w:line="240" w:lineRule="auto"/>
    </w:pPr>
    <w:tblPr>
      <w:tblBorders>
        <w:top w:val="single" w:sz="4" w:space="0" w:color="DA291C"/>
        <w:left w:val="single" w:sz="4" w:space="0" w:color="DA291C"/>
        <w:bottom w:val="single" w:sz="4" w:space="0" w:color="DA291C"/>
        <w:right w:val="single" w:sz="4" w:space="0" w:color="DA291C"/>
      </w:tblBorders>
      <w:tblCellMar>
        <w:top w:w="227" w:type="dxa"/>
        <w:left w:w="510" w:type="dxa"/>
        <w:bottom w:w="227" w:type="dxa"/>
        <w:right w:w="510" w:type="dxa"/>
      </w:tblCellMar>
    </w:tblPr>
    <w:tcPr>
      <w:shd w:val="clear" w:color="auto" w:fill="DA291C"/>
    </w:tcPr>
  </w:style>
  <w:style w:type="paragraph" w:customStyle="1" w:styleId="BoxText">
    <w:name w:val="Box Text"/>
    <w:basedOn w:val="BodyTextNoNumber"/>
    <w:uiPriority w:val="31"/>
    <w:qFormat/>
    <w:rsid w:val="00A878E8"/>
    <w:pPr>
      <w:spacing w:before="100" w:after="100" w:line="240" w:lineRule="auto"/>
    </w:pPr>
    <w:rPr>
      <w:color w:val="FFFFFF"/>
    </w:rPr>
  </w:style>
  <w:style w:type="paragraph" w:customStyle="1" w:styleId="BoxBullet">
    <w:name w:val="Box Bullet"/>
    <w:basedOn w:val="BoxText"/>
    <w:uiPriority w:val="99"/>
    <w:qFormat/>
    <w:rsid w:val="00A878E8"/>
    <w:pPr>
      <w:numPr>
        <w:numId w:val="23"/>
      </w:numPr>
    </w:pPr>
  </w:style>
  <w:style w:type="numbering" w:customStyle="1" w:styleId="SQWBoxBullets">
    <w:name w:val="SQW Box Bullets"/>
    <w:basedOn w:val="NoList"/>
    <w:uiPriority w:val="99"/>
    <w:rsid w:val="00A878E8"/>
    <w:pPr>
      <w:numPr>
        <w:numId w:val="23"/>
      </w:numPr>
    </w:pPr>
  </w:style>
  <w:style w:type="paragraph" w:customStyle="1" w:styleId="BoxHeading">
    <w:name w:val="Box Heading"/>
    <w:basedOn w:val="Heading2"/>
    <w:uiPriority w:val="99"/>
    <w:qFormat/>
    <w:rsid w:val="00A878E8"/>
    <w:pPr>
      <w:spacing w:before="0" w:after="200"/>
    </w:pPr>
    <w:rPr>
      <w:color w:val="FFFFFF"/>
    </w:rPr>
  </w:style>
  <w:style w:type="paragraph" w:customStyle="1" w:styleId="BodyTextBold">
    <w:name w:val="Body Text Bold"/>
    <w:basedOn w:val="BodyTextNoNumber"/>
    <w:next w:val="BodyText"/>
    <w:uiPriority w:val="11"/>
    <w:qFormat/>
    <w:rsid w:val="00A878E8"/>
    <w:rPr>
      <w:b/>
    </w:rPr>
  </w:style>
  <w:style w:type="table" w:customStyle="1" w:styleId="SQWChartBox">
    <w:name w:val="SQW Chart Box"/>
    <w:basedOn w:val="TableNormal"/>
    <w:uiPriority w:val="99"/>
    <w:rsid w:val="00A878E8"/>
    <w:pPr>
      <w:spacing w:line="240" w:lineRule="auto"/>
    </w:pPr>
    <w:tblPr>
      <w:tblBorders>
        <w:top w:val="single" w:sz="4" w:space="0" w:color="B3B3B3"/>
        <w:left w:val="single" w:sz="4" w:space="0" w:color="B3B3B3"/>
        <w:bottom w:val="single" w:sz="4" w:space="0" w:color="B3B3B3"/>
        <w:right w:val="single" w:sz="4" w:space="0" w:color="B3B3B3"/>
      </w:tblBorders>
      <w:tblCellMar>
        <w:top w:w="170" w:type="dxa"/>
        <w:left w:w="170" w:type="dxa"/>
        <w:bottom w:w="170" w:type="dxa"/>
        <w:right w:w="170" w:type="dxa"/>
      </w:tblCellMar>
    </w:tblPr>
    <w:tcPr>
      <w:shd w:val="clear" w:color="auto" w:fill="auto"/>
    </w:tcPr>
  </w:style>
  <w:style w:type="table" w:customStyle="1" w:styleId="SQWCaseStudy">
    <w:name w:val="SQW Case Study"/>
    <w:basedOn w:val="TableNormal"/>
    <w:uiPriority w:val="99"/>
    <w:rsid w:val="00A878E8"/>
    <w:pPr>
      <w:spacing w:line="240" w:lineRule="auto"/>
    </w:pPr>
    <w:tblPr>
      <w:tblBorders>
        <w:top w:val="single" w:sz="4" w:space="0" w:color="5B6770"/>
        <w:left w:val="single" w:sz="4" w:space="0" w:color="5B6770"/>
        <w:bottom w:val="single" w:sz="4" w:space="0" w:color="5B6770"/>
        <w:right w:val="single" w:sz="4" w:space="0" w:color="5B6770"/>
      </w:tblBorders>
      <w:tblCellMar>
        <w:top w:w="227" w:type="dxa"/>
        <w:left w:w="227" w:type="dxa"/>
        <w:bottom w:w="227" w:type="dxa"/>
        <w:right w:w="227" w:type="dxa"/>
      </w:tblCellMar>
    </w:tblPr>
    <w:tcPr>
      <w:shd w:val="clear" w:color="auto" w:fill="5B6770"/>
    </w:tcPr>
  </w:style>
  <w:style w:type="paragraph" w:customStyle="1" w:styleId="CaseStudyText">
    <w:name w:val="Case Study Text"/>
    <w:basedOn w:val="BodyTextNoNumber"/>
    <w:uiPriority w:val="33"/>
    <w:qFormat/>
    <w:rsid w:val="00A878E8"/>
    <w:rPr>
      <w:color w:val="FFFFFF"/>
    </w:rPr>
  </w:style>
  <w:style w:type="paragraph" w:customStyle="1" w:styleId="CaseStudyHeading">
    <w:name w:val="Case Study Heading"/>
    <w:basedOn w:val="BoxHeading"/>
    <w:next w:val="CaseStudyText"/>
    <w:uiPriority w:val="99"/>
    <w:qFormat/>
    <w:rsid w:val="00A878E8"/>
    <w:pPr>
      <w:outlineLvl w:val="9"/>
    </w:pPr>
  </w:style>
  <w:style w:type="paragraph" w:customStyle="1" w:styleId="CaseStudyQuote">
    <w:name w:val="Case Study Quote"/>
    <w:basedOn w:val="CaseStudyText"/>
    <w:uiPriority w:val="99"/>
    <w:qFormat/>
    <w:rsid w:val="00A878E8"/>
    <w:rPr>
      <w:i/>
    </w:rPr>
  </w:style>
  <w:style w:type="paragraph" w:customStyle="1" w:styleId="AboutUsText">
    <w:name w:val="About Us Text"/>
    <w:basedOn w:val="Normal"/>
    <w:uiPriority w:val="49"/>
    <w:qFormat/>
    <w:rsid w:val="00A878E8"/>
    <w:pPr>
      <w:framePr w:wrap="around" w:hAnchor="margin" w:yAlign="bottom"/>
      <w:spacing w:line="320" w:lineRule="atLeast"/>
      <w:suppressOverlap/>
    </w:pPr>
    <w:rPr>
      <w:color w:val="FFFFFF"/>
    </w:rPr>
  </w:style>
  <w:style w:type="paragraph" w:styleId="Caption">
    <w:name w:val="caption"/>
    <w:basedOn w:val="Normal"/>
    <w:next w:val="Normal"/>
    <w:uiPriority w:val="16"/>
    <w:qFormat/>
    <w:rsid w:val="00A878E8"/>
    <w:pPr>
      <w:keepNext/>
      <w:spacing w:before="260" w:line="320" w:lineRule="atLeast"/>
    </w:pPr>
    <w:rPr>
      <w:b/>
      <w:iCs/>
      <w:szCs w:val="18"/>
    </w:rPr>
  </w:style>
  <w:style w:type="paragraph" w:customStyle="1" w:styleId="AboutUsHeading1">
    <w:name w:val="About Us Heading 1"/>
    <w:basedOn w:val="AboutUsText"/>
    <w:next w:val="AboutUsText"/>
    <w:uiPriority w:val="49"/>
    <w:qFormat/>
    <w:rsid w:val="00A878E8"/>
    <w:pPr>
      <w:framePr w:wrap="around"/>
      <w:spacing w:after="300"/>
    </w:pPr>
    <w:rPr>
      <w:rFonts w:ascii="Century Gothic" w:hAnsi="Century Gothic"/>
      <w:b/>
      <w:sz w:val="44"/>
    </w:rPr>
  </w:style>
  <w:style w:type="paragraph" w:customStyle="1" w:styleId="AboutUsHeading2">
    <w:name w:val="About Us Heading 2"/>
    <w:basedOn w:val="AboutUsText"/>
    <w:next w:val="AboutUsText"/>
    <w:uiPriority w:val="49"/>
    <w:qFormat/>
    <w:rsid w:val="00A878E8"/>
    <w:pPr>
      <w:framePr w:wrap="around"/>
      <w:spacing w:before="400"/>
    </w:pPr>
    <w:rPr>
      <w:rFonts w:ascii="Century Gothic" w:hAnsi="Century Gothic"/>
      <w:b/>
      <w:sz w:val="26"/>
    </w:rPr>
  </w:style>
  <w:style w:type="paragraph" w:customStyle="1" w:styleId="AboutUsURL">
    <w:name w:val="About Us URL"/>
    <w:basedOn w:val="AboutUsText"/>
    <w:uiPriority w:val="49"/>
    <w:qFormat/>
    <w:rsid w:val="00A878E8"/>
    <w:pPr>
      <w:framePr w:wrap="around"/>
      <w:spacing w:line="240" w:lineRule="auto"/>
    </w:pPr>
    <w:rPr>
      <w:rFonts w:ascii="Century Gothic" w:hAnsi="Century Gothic"/>
      <w:b/>
      <w:sz w:val="36"/>
    </w:rPr>
  </w:style>
  <w:style w:type="paragraph" w:customStyle="1" w:styleId="PlainHeading">
    <w:name w:val="Plain Heading"/>
    <w:basedOn w:val="Heading1"/>
    <w:next w:val="BodyText"/>
    <w:uiPriority w:val="9"/>
    <w:qFormat/>
    <w:rsid w:val="00A878E8"/>
    <w:pPr>
      <w:numPr>
        <w:numId w:val="0"/>
      </w:numPr>
    </w:pPr>
  </w:style>
  <w:style w:type="character" w:styleId="Hyperlink">
    <w:name w:val="Hyperlink"/>
    <w:basedOn w:val="DefaultParagraphFont"/>
    <w:uiPriority w:val="99"/>
    <w:unhideWhenUsed/>
    <w:rsid w:val="00A878E8"/>
    <w:rPr>
      <w:color w:val="0000FF" w:themeColor="hyperlink"/>
      <w:u w:val="single"/>
    </w:rPr>
  </w:style>
  <w:style w:type="numbering" w:customStyle="1" w:styleId="SQWAnnexHeadings">
    <w:name w:val="SQW Annex Headings"/>
    <w:basedOn w:val="NoList"/>
    <w:uiPriority w:val="99"/>
    <w:rsid w:val="00A878E8"/>
    <w:pPr>
      <w:numPr>
        <w:numId w:val="24"/>
      </w:numPr>
    </w:pPr>
  </w:style>
  <w:style w:type="numbering" w:customStyle="1" w:styleId="SQWPlainNumbering">
    <w:name w:val="SQW Plain Numbering"/>
    <w:basedOn w:val="SQWMain"/>
    <w:uiPriority w:val="99"/>
    <w:rsid w:val="00A878E8"/>
    <w:pPr>
      <w:numPr>
        <w:numId w:val="25"/>
      </w:numPr>
    </w:pPr>
  </w:style>
  <w:style w:type="character" w:customStyle="1" w:styleId="Heading7Char">
    <w:name w:val="Heading 7 Char"/>
    <w:aliases w:val="Annex Heading 2 Char"/>
    <w:basedOn w:val="DefaultParagraphFont"/>
    <w:link w:val="Heading7"/>
    <w:uiPriority w:val="19"/>
    <w:rsid w:val="00A878E8"/>
    <w:rPr>
      <w:rFonts w:ascii="Century Gothic" w:eastAsiaTheme="majorEastAsia" w:hAnsi="Century Gothic" w:cstheme="majorBidi"/>
      <w:b/>
      <w:iCs/>
      <w:color w:val="DA291C"/>
      <w:sz w:val="28"/>
      <w:szCs w:val="26"/>
      <w:lang w:val="en-GB"/>
    </w:rPr>
  </w:style>
  <w:style w:type="paragraph" w:styleId="BodyText3">
    <w:name w:val="Body Text 3"/>
    <w:aliases w:val="Annex Text"/>
    <w:basedOn w:val="BodyText"/>
    <w:link w:val="BodyText3Char"/>
    <w:uiPriority w:val="29"/>
    <w:rsid w:val="00A878E8"/>
    <w:pPr>
      <w:numPr>
        <w:ilvl w:val="6"/>
        <w:numId w:val="24"/>
      </w:numPr>
    </w:pPr>
    <w:rPr>
      <w:szCs w:val="16"/>
    </w:rPr>
  </w:style>
  <w:style w:type="character" w:customStyle="1" w:styleId="BodyText3Char">
    <w:name w:val="Body Text 3 Char"/>
    <w:aliases w:val="Annex Text Char"/>
    <w:basedOn w:val="DefaultParagraphFont"/>
    <w:link w:val="BodyText3"/>
    <w:uiPriority w:val="29"/>
    <w:rsid w:val="00A878E8"/>
    <w:rPr>
      <w:szCs w:val="16"/>
      <w:lang w:val="en-GB"/>
    </w:rPr>
  </w:style>
  <w:style w:type="character" w:customStyle="1" w:styleId="Heading8Char">
    <w:name w:val="Heading 8 Char"/>
    <w:aliases w:val="Annex Heading 3 Char"/>
    <w:basedOn w:val="DefaultParagraphFont"/>
    <w:link w:val="Heading8"/>
    <w:uiPriority w:val="19"/>
    <w:rsid w:val="00A878E8"/>
    <w:rPr>
      <w:rFonts w:ascii="Century Gothic" w:eastAsiaTheme="majorEastAsia" w:hAnsi="Century Gothic" w:cstheme="majorBidi"/>
      <w:b/>
      <w:color w:val="DA291C"/>
      <w:sz w:val="24"/>
      <w:szCs w:val="21"/>
      <w:lang w:val="en-GB"/>
    </w:rPr>
  </w:style>
  <w:style w:type="paragraph" w:styleId="BodyText2">
    <w:name w:val="Body Text 2"/>
    <w:aliases w:val="Executive Summary Text"/>
    <w:basedOn w:val="BodyText"/>
    <w:link w:val="BodyText2Char"/>
    <w:uiPriority w:val="20"/>
    <w:rsid w:val="00A878E8"/>
    <w:pPr>
      <w:numPr>
        <w:ilvl w:val="0"/>
        <w:numId w:val="25"/>
      </w:numPr>
    </w:pPr>
  </w:style>
  <w:style w:type="character" w:customStyle="1" w:styleId="BodyText2Char">
    <w:name w:val="Body Text 2 Char"/>
    <w:aliases w:val="Executive Summary Text Char"/>
    <w:basedOn w:val="DefaultParagraphFont"/>
    <w:link w:val="BodyText2"/>
    <w:uiPriority w:val="20"/>
    <w:rsid w:val="00A878E8"/>
    <w:rPr>
      <w:lang w:val="en-GB"/>
    </w:rPr>
  </w:style>
  <w:style w:type="paragraph" w:customStyle="1" w:styleId="Disclaimer">
    <w:name w:val="Disclaimer"/>
    <w:basedOn w:val="Normal"/>
    <w:uiPriority w:val="99"/>
    <w:qFormat/>
    <w:rsid w:val="00A878E8"/>
    <w:pPr>
      <w:framePr w:wrap="around" w:hAnchor="margin" w:yAlign="bottom"/>
      <w:spacing w:line="200" w:lineRule="exact"/>
      <w:suppressOverlap/>
    </w:pPr>
    <w:rPr>
      <w:sz w:val="14"/>
    </w:rPr>
  </w:style>
  <w:style w:type="paragraph" w:customStyle="1" w:styleId="DisclaimerHeading">
    <w:name w:val="Disclaimer Heading"/>
    <w:basedOn w:val="Normal"/>
    <w:next w:val="Disclaimer"/>
    <w:uiPriority w:val="99"/>
    <w:qFormat/>
    <w:rsid w:val="00A878E8"/>
    <w:rPr>
      <w:rFonts w:ascii="Century Gothic" w:hAnsi="Century Gothic"/>
      <w:b/>
      <w:color w:val="DA291C"/>
      <w:sz w:val="18"/>
    </w:rPr>
  </w:style>
  <w:style w:type="paragraph" w:customStyle="1" w:styleId="ContactText">
    <w:name w:val="Contact Text"/>
    <w:basedOn w:val="Normal"/>
    <w:uiPriority w:val="99"/>
    <w:qFormat/>
    <w:rsid w:val="00A878E8"/>
    <w:pPr>
      <w:framePr w:wrap="around" w:hAnchor="margin" w:yAlign="bottom"/>
      <w:spacing w:line="320" w:lineRule="exact"/>
      <w:suppressOverlap/>
    </w:pPr>
    <w:rPr>
      <w:rFonts w:ascii="Century Gothic" w:hAnsi="Century Gothic"/>
      <w:b/>
      <w:sz w:val="18"/>
    </w:rPr>
  </w:style>
  <w:style w:type="paragraph" w:customStyle="1" w:styleId="ContactHeading">
    <w:name w:val="Contact Heading"/>
    <w:basedOn w:val="Normal"/>
    <w:uiPriority w:val="99"/>
    <w:qFormat/>
    <w:rsid w:val="00A878E8"/>
    <w:pPr>
      <w:spacing w:line="320" w:lineRule="exact"/>
    </w:pPr>
    <w:rPr>
      <w:rFonts w:ascii="Century Gothic" w:hAnsi="Century Gothic"/>
      <w:b/>
      <w:color w:val="DA291C"/>
      <w:sz w:val="18"/>
    </w:rPr>
  </w:style>
  <w:style w:type="paragraph" w:customStyle="1" w:styleId="Source">
    <w:name w:val="Source"/>
    <w:basedOn w:val="Normal"/>
    <w:next w:val="BodyText"/>
    <w:uiPriority w:val="15"/>
    <w:qFormat/>
    <w:rsid w:val="00A878E8"/>
    <w:pPr>
      <w:spacing w:after="260"/>
      <w:jc w:val="right"/>
    </w:pPr>
    <w:rPr>
      <w:i/>
      <w:sz w:val="16"/>
    </w:rPr>
  </w:style>
  <w:style w:type="paragraph" w:customStyle="1" w:styleId="TableBullet">
    <w:name w:val="Table Bullet"/>
    <w:basedOn w:val="TableText"/>
    <w:uiPriority w:val="14"/>
    <w:qFormat/>
    <w:rsid w:val="00A878E8"/>
    <w:pPr>
      <w:numPr>
        <w:numId w:val="27"/>
      </w:numPr>
    </w:pPr>
  </w:style>
  <w:style w:type="paragraph" w:customStyle="1" w:styleId="TableBullet2">
    <w:name w:val="Table Bullet 2"/>
    <w:basedOn w:val="TableText"/>
    <w:uiPriority w:val="14"/>
    <w:qFormat/>
    <w:rsid w:val="00A878E8"/>
    <w:pPr>
      <w:numPr>
        <w:ilvl w:val="1"/>
        <w:numId w:val="27"/>
      </w:numPr>
    </w:pPr>
  </w:style>
  <w:style w:type="numbering" w:customStyle="1" w:styleId="SQWTableBullets">
    <w:name w:val="SQW Table Bullets"/>
    <w:basedOn w:val="NoList"/>
    <w:uiPriority w:val="99"/>
    <w:rsid w:val="00A878E8"/>
    <w:pPr>
      <w:numPr>
        <w:numId w:val="26"/>
      </w:numPr>
    </w:pPr>
  </w:style>
  <w:style w:type="character" w:customStyle="1" w:styleId="BlueText">
    <w:name w:val="Blue Text"/>
    <w:basedOn w:val="DefaultParagraphFont"/>
    <w:uiPriority w:val="99"/>
    <w:rsid w:val="00A878E8"/>
    <w:rPr>
      <w:rFonts w:ascii="Cambria" w:hAnsi="Cambria" w:hint="default"/>
      <w:b/>
      <w:bCs w:val="0"/>
      <w:color w:val="0000FF"/>
    </w:rPr>
  </w:style>
  <w:style w:type="character" w:customStyle="1" w:styleId="Heading9Char">
    <w:name w:val="Heading 9 Char"/>
    <w:aliases w:val="Annex Heading 4 Char"/>
    <w:basedOn w:val="DefaultParagraphFont"/>
    <w:link w:val="Heading9"/>
    <w:uiPriority w:val="19"/>
    <w:rsid w:val="00A878E8"/>
    <w:rPr>
      <w:rFonts w:ascii="Century Gothic" w:eastAsiaTheme="majorEastAsia" w:hAnsi="Century Gothic" w:cstheme="majorBidi"/>
      <w:b/>
      <w:color w:val="DA291C"/>
      <w:sz w:val="20"/>
      <w:szCs w:val="21"/>
      <w:lang w:val="en-GB"/>
    </w:rPr>
  </w:style>
  <w:style w:type="paragraph" w:customStyle="1" w:styleId="Subtitle2">
    <w:name w:val="Subtitle 2"/>
    <w:basedOn w:val="Subtitle"/>
    <w:next w:val="Normal"/>
    <w:uiPriority w:val="99"/>
    <w:qFormat/>
    <w:rsid w:val="00A878E8"/>
    <w:rPr>
      <w:b w:val="0"/>
      <w:sz w:val="36"/>
    </w:rPr>
  </w:style>
  <w:style w:type="paragraph" w:styleId="FootnoteText">
    <w:name w:val="footnote text"/>
    <w:basedOn w:val="Normal"/>
    <w:link w:val="FootnoteTextChar"/>
    <w:uiPriority w:val="99"/>
    <w:unhideWhenUsed/>
    <w:rsid w:val="00C2448C"/>
    <w:rPr>
      <w:sz w:val="20"/>
      <w:szCs w:val="20"/>
    </w:rPr>
  </w:style>
  <w:style w:type="character" w:customStyle="1" w:styleId="FootnoteTextChar">
    <w:name w:val="Footnote Text Char"/>
    <w:basedOn w:val="DefaultParagraphFont"/>
    <w:link w:val="FootnoteText"/>
    <w:uiPriority w:val="99"/>
    <w:rsid w:val="00C2448C"/>
    <w:rPr>
      <w:sz w:val="20"/>
      <w:szCs w:val="20"/>
      <w:lang w:val="en-GB"/>
    </w:rPr>
  </w:style>
  <w:style w:type="character" w:styleId="FootnoteReference">
    <w:name w:val="footnote reference"/>
    <w:basedOn w:val="DefaultParagraphFont"/>
    <w:uiPriority w:val="99"/>
    <w:unhideWhenUsed/>
    <w:rsid w:val="00C2448C"/>
    <w:rPr>
      <w:vertAlign w:val="superscript"/>
    </w:rPr>
  </w:style>
  <w:style w:type="character" w:styleId="CommentReference">
    <w:name w:val="annotation reference"/>
    <w:basedOn w:val="DefaultParagraphFont"/>
    <w:uiPriority w:val="99"/>
    <w:semiHidden/>
    <w:unhideWhenUsed/>
    <w:rsid w:val="00E34E08"/>
    <w:rPr>
      <w:sz w:val="16"/>
      <w:szCs w:val="16"/>
    </w:rPr>
  </w:style>
  <w:style w:type="paragraph" w:styleId="CommentText">
    <w:name w:val="annotation text"/>
    <w:basedOn w:val="Normal"/>
    <w:link w:val="CommentTextChar"/>
    <w:uiPriority w:val="99"/>
    <w:unhideWhenUsed/>
    <w:rsid w:val="00E34E08"/>
    <w:rPr>
      <w:sz w:val="20"/>
      <w:szCs w:val="20"/>
    </w:rPr>
  </w:style>
  <w:style w:type="character" w:customStyle="1" w:styleId="CommentTextChar">
    <w:name w:val="Comment Text Char"/>
    <w:basedOn w:val="DefaultParagraphFont"/>
    <w:link w:val="CommentText"/>
    <w:uiPriority w:val="99"/>
    <w:rsid w:val="00E34E08"/>
    <w:rPr>
      <w:sz w:val="20"/>
      <w:szCs w:val="20"/>
      <w:lang w:val="en-GB"/>
    </w:rPr>
  </w:style>
  <w:style w:type="paragraph" w:styleId="CommentSubject">
    <w:name w:val="annotation subject"/>
    <w:basedOn w:val="CommentText"/>
    <w:next w:val="CommentText"/>
    <w:link w:val="CommentSubjectChar"/>
    <w:uiPriority w:val="99"/>
    <w:semiHidden/>
    <w:unhideWhenUsed/>
    <w:rsid w:val="00C374A2"/>
    <w:rPr>
      <w:b/>
      <w:bCs/>
    </w:rPr>
  </w:style>
  <w:style w:type="character" w:customStyle="1" w:styleId="CommentSubjectChar">
    <w:name w:val="Comment Subject Char"/>
    <w:basedOn w:val="CommentTextChar"/>
    <w:link w:val="CommentSubject"/>
    <w:uiPriority w:val="99"/>
    <w:semiHidden/>
    <w:rsid w:val="00C374A2"/>
    <w:rPr>
      <w:b/>
      <w:bCs/>
      <w:sz w:val="20"/>
      <w:szCs w:val="20"/>
      <w:lang w:val="en-GB"/>
    </w:rPr>
  </w:style>
  <w:style w:type="paragraph" w:customStyle="1" w:styleId="wpListBullet">
    <w:name w:val="wp List Bullet"/>
    <w:basedOn w:val="Normal"/>
    <w:uiPriority w:val="9"/>
    <w:qFormat/>
    <w:rsid w:val="00355501"/>
    <w:pPr>
      <w:tabs>
        <w:tab w:val="num" w:pos="357"/>
      </w:tabs>
      <w:spacing w:after="180" w:line="320" w:lineRule="atLeast"/>
      <w:ind w:left="360" w:hanging="360"/>
      <w:jc w:val="both"/>
    </w:pPr>
  </w:style>
  <w:style w:type="paragraph" w:customStyle="1" w:styleId="wpListBullet2">
    <w:name w:val="wp List Bullet 2"/>
    <w:basedOn w:val="Normal"/>
    <w:uiPriority w:val="9"/>
    <w:qFormat/>
    <w:rsid w:val="00355501"/>
    <w:pPr>
      <w:tabs>
        <w:tab w:val="num" w:pos="720"/>
      </w:tabs>
      <w:spacing w:before="100" w:after="100" w:line="320" w:lineRule="atLeast"/>
      <w:ind w:left="720" w:hanging="360"/>
      <w:jc w:val="both"/>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D56CFE"/>
    <w:pPr>
      <w:ind w:left="720"/>
      <w:contextualSpacing/>
    </w:pPr>
  </w:style>
  <w:style w:type="paragraph" w:styleId="Revision">
    <w:name w:val="Revision"/>
    <w:hidden/>
    <w:uiPriority w:val="99"/>
    <w:semiHidden/>
    <w:rsid w:val="007D5F61"/>
    <w:pPr>
      <w:spacing w:line="240" w:lineRule="auto"/>
    </w:pPr>
    <w:rPr>
      <w:lang w:val="en-GB"/>
    </w:rPr>
  </w:style>
  <w:style w:type="paragraph" w:styleId="NormalWeb">
    <w:name w:val="Normal (Web)"/>
    <w:basedOn w:val="Normal"/>
    <w:uiPriority w:val="99"/>
    <w:semiHidden/>
    <w:unhideWhenUsed/>
    <w:rsid w:val="00D31EC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wpBodyText">
    <w:name w:val="wp Body Text"/>
    <w:basedOn w:val="Normal"/>
    <w:uiPriority w:val="4"/>
    <w:qFormat/>
    <w:rsid w:val="001C7798"/>
    <w:pPr>
      <w:spacing w:after="260" w:line="320" w:lineRule="atLeast"/>
      <w:jc w:val="both"/>
    </w:pPr>
  </w:style>
  <w:style w:type="character" w:styleId="UnresolvedMention">
    <w:name w:val="Unresolved Mention"/>
    <w:basedOn w:val="DefaultParagraphFont"/>
    <w:uiPriority w:val="99"/>
    <w:semiHidden/>
    <w:unhideWhenUsed/>
    <w:rsid w:val="00046D5B"/>
    <w:rPr>
      <w:color w:val="605E5C"/>
      <w:shd w:val="clear" w:color="auto" w:fill="E1DFDD"/>
    </w:rPr>
  </w:style>
  <w:style w:type="paragraph" w:customStyle="1" w:styleId="Default">
    <w:name w:val="Default"/>
    <w:rsid w:val="003528F8"/>
    <w:pPr>
      <w:autoSpaceDE w:val="0"/>
      <w:autoSpaceDN w:val="0"/>
      <w:adjustRightInd w:val="0"/>
      <w:spacing w:line="240" w:lineRule="auto"/>
    </w:pPr>
    <w:rPr>
      <w:rFonts w:ascii="Calibri" w:hAnsi="Calibri" w:cs="Calibri"/>
      <w:color w:val="000000"/>
      <w:sz w:val="24"/>
      <w:szCs w:val="24"/>
      <w:lang w:val="en-GB"/>
    </w:rPr>
  </w:style>
  <w:style w:type="character" w:customStyle="1" w:styleId="normaltextrun">
    <w:name w:val="normaltextrun"/>
    <w:basedOn w:val="DefaultParagraphFont"/>
    <w:rsid w:val="003806CD"/>
  </w:style>
  <w:style w:type="character" w:customStyle="1" w:styleId="eop">
    <w:name w:val="eop"/>
    <w:basedOn w:val="DefaultParagraphFont"/>
    <w:rsid w:val="003806CD"/>
  </w:style>
  <w:style w:type="paragraph" w:styleId="EndnoteText">
    <w:name w:val="endnote text"/>
    <w:basedOn w:val="Normal"/>
    <w:link w:val="EndnoteTextChar"/>
    <w:uiPriority w:val="99"/>
    <w:semiHidden/>
    <w:unhideWhenUsed/>
    <w:rsid w:val="003806CD"/>
    <w:rPr>
      <w:sz w:val="20"/>
      <w:szCs w:val="20"/>
    </w:rPr>
  </w:style>
  <w:style w:type="character" w:customStyle="1" w:styleId="EndnoteTextChar">
    <w:name w:val="Endnote Text Char"/>
    <w:basedOn w:val="DefaultParagraphFont"/>
    <w:link w:val="EndnoteText"/>
    <w:uiPriority w:val="99"/>
    <w:semiHidden/>
    <w:rsid w:val="003806CD"/>
    <w:rPr>
      <w:sz w:val="20"/>
      <w:szCs w:val="20"/>
      <w:lang w:val="en-GB"/>
    </w:rPr>
  </w:style>
  <w:style w:type="character" w:styleId="EndnoteReference">
    <w:name w:val="endnote reference"/>
    <w:basedOn w:val="DefaultParagraphFont"/>
    <w:uiPriority w:val="99"/>
    <w:semiHidden/>
    <w:unhideWhenUsed/>
    <w:rsid w:val="003806CD"/>
    <w:rPr>
      <w:vertAlign w:val="superscript"/>
    </w:rPr>
  </w:style>
  <w:style w:type="character" w:styleId="FollowedHyperlink">
    <w:name w:val="FollowedHyperlink"/>
    <w:basedOn w:val="DefaultParagraphFont"/>
    <w:uiPriority w:val="99"/>
    <w:semiHidden/>
    <w:unhideWhenUsed/>
    <w:rsid w:val="003806CD"/>
    <w:rPr>
      <w:color w:val="800080" w:themeColor="followedHyperlink"/>
      <w:u w:val="single"/>
    </w:rPr>
  </w:style>
  <w:style w:type="table" w:customStyle="1" w:styleId="SQW1">
    <w:name w:val="SQW1"/>
    <w:basedOn w:val="TableNormal"/>
    <w:uiPriority w:val="99"/>
    <w:rsid w:val="00C962D7"/>
    <w:pPr>
      <w:spacing w:line="240" w:lineRule="auto"/>
    </w:pPr>
    <w:rPr>
      <w:sz w:val="20"/>
    </w:rPr>
    <w:tblPr>
      <w:tblStyleRowBandSize w:val="1"/>
      <w:tblBorders>
        <w:insideV w:val="single" w:sz="8" w:space="0" w:color="9DA4A9"/>
      </w:tblBorders>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l2br w:val="nil"/>
          <w:tr2bl w:val="nil"/>
        </w:tcBorders>
        <w:shd w:val="clear" w:color="auto" w:fill="DA291C"/>
      </w:tcPr>
    </w:tblStylePr>
    <w:tblStylePr w:type="band2Horz">
      <w:rPr>
        <w:rFonts w:ascii="Cambria" w:hAnsi="Cambria"/>
      </w:rPr>
      <w:tblPr/>
      <w:tcPr>
        <w:tcBorders>
          <w:top w:val="nil"/>
          <w:left w:val="single" w:sz="4" w:space="0" w:color="EBEDEE"/>
          <w:bottom w:val="nil"/>
          <w:right w:val="single" w:sz="4" w:space="0" w:color="EBEDEE"/>
          <w:insideH w:val="nil"/>
          <w:insideV w:val="single" w:sz="8" w:space="0" w:color="9DA4A9"/>
          <w:tl2br w:val="nil"/>
          <w:tr2bl w:val="nil"/>
        </w:tcBorders>
        <w:shd w:val="clear" w:color="auto" w:fill="EBEDEE"/>
      </w:tcPr>
    </w:tblStyle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9C02E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7392">
      <w:bodyDiv w:val="1"/>
      <w:marLeft w:val="0"/>
      <w:marRight w:val="0"/>
      <w:marTop w:val="0"/>
      <w:marBottom w:val="0"/>
      <w:divBdr>
        <w:top w:val="none" w:sz="0" w:space="0" w:color="auto"/>
        <w:left w:val="none" w:sz="0" w:space="0" w:color="auto"/>
        <w:bottom w:val="none" w:sz="0" w:space="0" w:color="auto"/>
        <w:right w:val="none" w:sz="0" w:space="0" w:color="auto"/>
      </w:divBdr>
    </w:div>
    <w:div w:id="30618135">
      <w:bodyDiv w:val="1"/>
      <w:marLeft w:val="0"/>
      <w:marRight w:val="0"/>
      <w:marTop w:val="0"/>
      <w:marBottom w:val="0"/>
      <w:divBdr>
        <w:top w:val="none" w:sz="0" w:space="0" w:color="auto"/>
        <w:left w:val="none" w:sz="0" w:space="0" w:color="auto"/>
        <w:bottom w:val="none" w:sz="0" w:space="0" w:color="auto"/>
        <w:right w:val="none" w:sz="0" w:space="0" w:color="auto"/>
      </w:divBdr>
    </w:div>
    <w:div w:id="35204732">
      <w:bodyDiv w:val="1"/>
      <w:marLeft w:val="0"/>
      <w:marRight w:val="0"/>
      <w:marTop w:val="0"/>
      <w:marBottom w:val="0"/>
      <w:divBdr>
        <w:top w:val="none" w:sz="0" w:space="0" w:color="auto"/>
        <w:left w:val="none" w:sz="0" w:space="0" w:color="auto"/>
        <w:bottom w:val="none" w:sz="0" w:space="0" w:color="auto"/>
        <w:right w:val="none" w:sz="0" w:space="0" w:color="auto"/>
      </w:divBdr>
    </w:div>
    <w:div w:id="41758589">
      <w:bodyDiv w:val="1"/>
      <w:marLeft w:val="0"/>
      <w:marRight w:val="0"/>
      <w:marTop w:val="0"/>
      <w:marBottom w:val="0"/>
      <w:divBdr>
        <w:top w:val="none" w:sz="0" w:space="0" w:color="auto"/>
        <w:left w:val="none" w:sz="0" w:space="0" w:color="auto"/>
        <w:bottom w:val="none" w:sz="0" w:space="0" w:color="auto"/>
        <w:right w:val="none" w:sz="0" w:space="0" w:color="auto"/>
      </w:divBdr>
    </w:div>
    <w:div w:id="190336502">
      <w:bodyDiv w:val="1"/>
      <w:marLeft w:val="0"/>
      <w:marRight w:val="0"/>
      <w:marTop w:val="0"/>
      <w:marBottom w:val="0"/>
      <w:divBdr>
        <w:top w:val="none" w:sz="0" w:space="0" w:color="auto"/>
        <w:left w:val="none" w:sz="0" w:space="0" w:color="auto"/>
        <w:bottom w:val="none" w:sz="0" w:space="0" w:color="auto"/>
        <w:right w:val="none" w:sz="0" w:space="0" w:color="auto"/>
      </w:divBdr>
    </w:div>
    <w:div w:id="202059616">
      <w:bodyDiv w:val="1"/>
      <w:marLeft w:val="0"/>
      <w:marRight w:val="0"/>
      <w:marTop w:val="0"/>
      <w:marBottom w:val="0"/>
      <w:divBdr>
        <w:top w:val="none" w:sz="0" w:space="0" w:color="auto"/>
        <w:left w:val="none" w:sz="0" w:space="0" w:color="auto"/>
        <w:bottom w:val="none" w:sz="0" w:space="0" w:color="auto"/>
        <w:right w:val="none" w:sz="0" w:space="0" w:color="auto"/>
      </w:divBdr>
    </w:div>
    <w:div w:id="203491920">
      <w:bodyDiv w:val="1"/>
      <w:marLeft w:val="0"/>
      <w:marRight w:val="0"/>
      <w:marTop w:val="0"/>
      <w:marBottom w:val="0"/>
      <w:divBdr>
        <w:top w:val="none" w:sz="0" w:space="0" w:color="auto"/>
        <w:left w:val="none" w:sz="0" w:space="0" w:color="auto"/>
        <w:bottom w:val="none" w:sz="0" w:space="0" w:color="auto"/>
        <w:right w:val="none" w:sz="0" w:space="0" w:color="auto"/>
      </w:divBdr>
    </w:div>
    <w:div w:id="230507492">
      <w:bodyDiv w:val="1"/>
      <w:marLeft w:val="0"/>
      <w:marRight w:val="0"/>
      <w:marTop w:val="0"/>
      <w:marBottom w:val="0"/>
      <w:divBdr>
        <w:top w:val="none" w:sz="0" w:space="0" w:color="auto"/>
        <w:left w:val="none" w:sz="0" w:space="0" w:color="auto"/>
        <w:bottom w:val="none" w:sz="0" w:space="0" w:color="auto"/>
        <w:right w:val="none" w:sz="0" w:space="0" w:color="auto"/>
      </w:divBdr>
      <w:divsChild>
        <w:div w:id="920064505">
          <w:marLeft w:val="446"/>
          <w:marRight w:val="0"/>
          <w:marTop w:val="0"/>
          <w:marBottom w:val="0"/>
          <w:divBdr>
            <w:top w:val="none" w:sz="0" w:space="0" w:color="auto"/>
            <w:left w:val="none" w:sz="0" w:space="0" w:color="auto"/>
            <w:bottom w:val="none" w:sz="0" w:space="0" w:color="auto"/>
            <w:right w:val="none" w:sz="0" w:space="0" w:color="auto"/>
          </w:divBdr>
        </w:div>
      </w:divsChild>
    </w:div>
    <w:div w:id="240679875">
      <w:bodyDiv w:val="1"/>
      <w:marLeft w:val="0"/>
      <w:marRight w:val="0"/>
      <w:marTop w:val="0"/>
      <w:marBottom w:val="0"/>
      <w:divBdr>
        <w:top w:val="none" w:sz="0" w:space="0" w:color="auto"/>
        <w:left w:val="none" w:sz="0" w:space="0" w:color="auto"/>
        <w:bottom w:val="none" w:sz="0" w:space="0" w:color="auto"/>
        <w:right w:val="none" w:sz="0" w:space="0" w:color="auto"/>
      </w:divBdr>
    </w:div>
    <w:div w:id="245572374">
      <w:bodyDiv w:val="1"/>
      <w:marLeft w:val="0"/>
      <w:marRight w:val="0"/>
      <w:marTop w:val="0"/>
      <w:marBottom w:val="0"/>
      <w:divBdr>
        <w:top w:val="none" w:sz="0" w:space="0" w:color="auto"/>
        <w:left w:val="none" w:sz="0" w:space="0" w:color="auto"/>
        <w:bottom w:val="none" w:sz="0" w:space="0" w:color="auto"/>
        <w:right w:val="none" w:sz="0" w:space="0" w:color="auto"/>
      </w:divBdr>
    </w:div>
    <w:div w:id="264461663">
      <w:bodyDiv w:val="1"/>
      <w:marLeft w:val="0"/>
      <w:marRight w:val="0"/>
      <w:marTop w:val="0"/>
      <w:marBottom w:val="0"/>
      <w:divBdr>
        <w:top w:val="none" w:sz="0" w:space="0" w:color="auto"/>
        <w:left w:val="none" w:sz="0" w:space="0" w:color="auto"/>
        <w:bottom w:val="none" w:sz="0" w:space="0" w:color="auto"/>
        <w:right w:val="none" w:sz="0" w:space="0" w:color="auto"/>
      </w:divBdr>
    </w:div>
    <w:div w:id="264461828">
      <w:bodyDiv w:val="1"/>
      <w:marLeft w:val="0"/>
      <w:marRight w:val="0"/>
      <w:marTop w:val="0"/>
      <w:marBottom w:val="0"/>
      <w:divBdr>
        <w:top w:val="none" w:sz="0" w:space="0" w:color="auto"/>
        <w:left w:val="none" w:sz="0" w:space="0" w:color="auto"/>
        <w:bottom w:val="none" w:sz="0" w:space="0" w:color="auto"/>
        <w:right w:val="none" w:sz="0" w:space="0" w:color="auto"/>
      </w:divBdr>
    </w:div>
    <w:div w:id="267934804">
      <w:bodyDiv w:val="1"/>
      <w:marLeft w:val="0"/>
      <w:marRight w:val="0"/>
      <w:marTop w:val="0"/>
      <w:marBottom w:val="0"/>
      <w:divBdr>
        <w:top w:val="none" w:sz="0" w:space="0" w:color="auto"/>
        <w:left w:val="none" w:sz="0" w:space="0" w:color="auto"/>
        <w:bottom w:val="none" w:sz="0" w:space="0" w:color="auto"/>
        <w:right w:val="none" w:sz="0" w:space="0" w:color="auto"/>
      </w:divBdr>
    </w:div>
    <w:div w:id="344596947">
      <w:bodyDiv w:val="1"/>
      <w:marLeft w:val="0"/>
      <w:marRight w:val="0"/>
      <w:marTop w:val="0"/>
      <w:marBottom w:val="0"/>
      <w:divBdr>
        <w:top w:val="none" w:sz="0" w:space="0" w:color="auto"/>
        <w:left w:val="none" w:sz="0" w:space="0" w:color="auto"/>
        <w:bottom w:val="none" w:sz="0" w:space="0" w:color="auto"/>
        <w:right w:val="none" w:sz="0" w:space="0" w:color="auto"/>
      </w:divBdr>
    </w:div>
    <w:div w:id="374937460">
      <w:bodyDiv w:val="1"/>
      <w:marLeft w:val="0"/>
      <w:marRight w:val="0"/>
      <w:marTop w:val="0"/>
      <w:marBottom w:val="0"/>
      <w:divBdr>
        <w:top w:val="none" w:sz="0" w:space="0" w:color="auto"/>
        <w:left w:val="none" w:sz="0" w:space="0" w:color="auto"/>
        <w:bottom w:val="none" w:sz="0" w:space="0" w:color="auto"/>
        <w:right w:val="none" w:sz="0" w:space="0" w:color="auto"/>
      </w:divBdr>
    </w:div>
    <w:div w:id="398790027">
      <w:bodyDiv w:val="1"/>
      <w:marLeft w:val="0"/>
      <w:marRight w:val="0"/>
      <w:marTop w:val="0"/>
      <w:marBottom w:val="0"/>
      <w:divBdr>
        <w:top w:val="none" w:sz="0" w:space="0" w:color="auto"/>
        <w:left w:val="none" w:sz="0" w:space="0" w:color="auto"/>
        <w:bottom w:val="none" w:sz="0" w:space="0" w:color="auto"/>
        <w:right w:val="none" w:sz="0" w:space="0" w:color="auto"/>
      </w:divBdr>
    </w:div>
    <w:div w:id="420684975">
      <w:bodyDiv w:val="1"/>
      <w:marLeft w:val="0"/>
      <w:marRight w:val="0"/>
      <w:marTop w:val="0"/>
      <w:marBottom w:val="0"/>
      <w:divBdr>
        <w:top w:val="none" w:sz="0" w:space="0" w:color="auto"/>
        <w:left w:val="none" w:sz="0" w:space="0" w:color="auto"/>
        <w:bottom w:val="none" w:sz="0" w:space="0" w:color="auto"/>
        <w:right w:val="none" w:sz="0" w:space="0" w:color="auto"/>
      </w:divBdr>
    </w:div>
    <w:div w:id="442924919">
      <w:bodyDiv w:val="1"/>
      <w:marLeft w:val="0"/>
      <w:marRight w:val="0"/>
      <w:marTop w:val="0"/>
      <w:marBottom w:val="0"/>
      <w:divBdr>
        <w:top w:val="none" w:sz="0" w:space="0" w:color="auto"/>
        <w:left w:val="none" w:sz="0" w:space="0" w:color="auto"/>
        <w:bottom w:val="none" w:sz="0" w:space="0" w:color="auto"/>
        <w:right w:val="none" w:sz="0" w:space="0" w:color="auto"/>
      </w:divBdr>
    </w:div>
    <w:div w:id="452017537">
      <w:bodyDiv w:val="1"/>
      <w:marLeft w:val="0"/>
      <w:marRight w:val="0"/>
      <w:marTop w:val="0"/>
      <w:marBottom w:val="0"/>
      <w:divBdr>
        <w:top w:val="none" w:sz="0" w:space="0" w:color="auto"/>
        <w:left w:val="none" w:sz="0" w:space="0" w:color="auto"/>
        <w:bottom w:val="none" w:sz="0" w:space="0" w:color="auto"/>
        <w:right w:val="none" w:sz="0" w:space="0" w:color="auto"/>
      </w:divBdr>
    </w:div>
    <w:div w:id="511916432">
      <w:bodyDiv w:val="1"/>
      <w:marLeft w:val="0"/>
      <w:marRight w:val="0"/>
      <w:marTop w:val="0"/>
      <w:marBottom w:val="0"/>
      <w:divBdr>
        <w:top w:val="none" w:sz="0" w:space="0" w:color="auto"/>
        <w:left w:val="none" w:sz="0" w:space="0" w:color="auto"/>
        <w:bottom w:val="none" w:sz="0" w:space="0" w:color="auto"/>
        <w:right w:val="none" w:sz="0" w:space="0" w:color="auto"/>
      </w:divBdr>
    </w:div>
    <w:div w:id="528101929">
      <w:bodyDiv w:val="1"/>
      <w:marLeft w:val="0"/>
      <w:marRight w:val="0"/>
      <w:marTop w:val="0"/>
      <w:marBottom w:val="0"/>
      <w:divBdr>
        <w:top w:val="none" w:sz="0" w:space="0" w:color="auto"/>
        <w:left w:val="none" w:sz="0" w:space="0" w:color="auto"/>
        <w:bottom w:val="none" w:sz="0" w:space="0" w:color="auto"/>
        <w:right w:val="none" w:sz="0" w:space="0" w:color="auto"/>
      </w:divBdr>
    </w:div>
    <w:div w:id="534777365">
      <w:bodyDiv w:val="1"/>
      <w:marLeft w:val="0"/>
      <w:marRight w:val="0"/>
      <w:marTop w:val="0"/>
      <w:marBottom w:val="0"/>
      <w:divBdr>
        <w:top w:val="none" w:sz="0" w:space="0" w:color="auto"/>
        <w:left w:val="none" w:sz="0" w:space="0" w:color="auto"/>
        <w:bottom w:val="none" w:sz="0" w:space="0" w:color="auto"/>
        <w:right w:val="none" w:sz="0" w:space="0" w:color="auto"/>
      </w:divBdr>
    </w:div>
    <w:div w:id="550187357">
      <w:bodyDiv w:val="1"/>
      <w:marLeft w:val="0"/>
      <w:marRight w:val="0"/>
      <w:marTop w:val="0"/>
      <w:marBottom w:val="0"/>
      <w:divBdr>
        <w:top w:val="none" w:sz="0" w:space="0" w:color="auto"/>
        <w:left w:val="none" w:sz="0" w:space="0" w:color="auto"/>
        <w:bottom w:val="none" w:sz="0" w:space="0" w:color="auto"/>
        <w:right w:val="none" w:sz="0" w:space="0" w:color="auto"/>
      </w:divBdr>
    </w:div>
    <w:div w:id="571620446">
      <w:bodyDiv w:val="1"/>
      <w:marLeft w:val="0"/>
      <w:marRight w:val="0"/>
      <w:marTop w:val="0"/>
      <w:marBottom w:val="0"/>
      <w:divBdr>
        <w:top w:val="none" w:sz="0" w:space="0" w:color="auto"/>
        <w:left w:val="none" w:sz="0" w:space="0" w:color="auto"/>
        <w:bottom w:val="none" w:sz="0" w:space="0" w:color="auto"/>
        <w:right w:val="none" w:sz="0" w:space="0" w:color="auto"/>
      </w:divBdr>
    </w:div>
    <w:div w:id="588002618">
      <w:bodyDiv w:val="1"/>
      <w:marLeft w:val="0"/>
      <w:marRight w:val="0"/>
      <w:marTop w:val="0"/>
      <w:marBottom w:val="0"/>
      <w:divBdr>
        <w:top w:val="none" w:sz="0" w:space="0" w:color="auto"/>
        <w:left w:val="none" w:sz="0" w:space="0" w:color="auto"/>
        <w:bottom w:val="none" w:sz="0" w:space="0" w:color="auto"/>
        <w:right w:val="none" w:sz="0" w:space="0" w:color="auto"/>
      </w:divBdr>
    </w:div>
    <w:div w:id="590818439">
      <w:bodyDiv w:val="1"/>
      <w:marLeft w:val="0"/>
      <w:marRight w:val="0"/>
      <w:marTop w:val="0"/>
      <w:marBottom w:val="0"/>
      <w:divBdr>
        <w:top w:val="none" w:sz="0" w:space="0" w:color="auto"/>
        <w:left w:val="none" w:sz="0" w:space="0" w:color="auto"/>
        <w:bottom w:val="none" w:sz="0" w:space="0" w:color="auto"/>
        <w:right w:val="none" w:sz="0" w:space="0" w:color="auto"/>
      </w:divBdr>
    </w:div>
    <w:div w:id="639579357">
      <w:bodyDiv w:val="1"/>
      <w:marLeft w:val="0"/>
      <w:marRight w:val="0"/>
      <w:marTop w:val="0"/>
      <w:marBottom w:val="0"/>
      <w:divBdr>
        <w:top w:val="none" w:sz="0" w:space="0" w:color="auto"/>
        <w:left w:val="none" w:sz="0" w:space="0" w:color="auto"/>
        <w:bottom w:val="none" w:sz="0" w:space="0" w:color="auto"/>
        <w:right w:val="none" w:sz="0" w:space="0" w:color="auto"/>
      </w:divBdr>
    </w:div>
    <w:div w:id="641230015">
      <w:bodyDiv w:val="1"/>
      <w:marLeft w:val="0"/>
      <w:marRight w:val="0"/>
      <w:marTop w:val="0"/>
      <w:marBottom w:val="0"/>
      <w:divBdr>
        <w:top w:val="none" w:sz="0" w:space="0" w:color="auto"/>
        <w:left w:val="none" w:sz="0" w:space="0" w:color="auto"/>
        <w:bottom w:val="none" w:sz="0" w:space="0" w:color="auto"/>
        <w:right w:val="none" w:sz="0" w:space="0" w:color="auto"/>
      </w:divBdr>
    </w:div>
    <w:div w:id="659969915">
      <w:bodyDiv w:val="1"/>
      <w:marLeft w:val="0"/>
      <w:marRight w:val="0"/>
      <w:marTop w:val="0"/>
      <w:marBottom w:val="0"/>
      <w:divBdr>
        <w:top w:val="none" w:sz="0" w:space="0" w:color="auto"/>
        <w:left w:val="none" w:sz="0" w:space="0" w:color="auto"/>
        <w:bottom w:val="none" w:sz="0" w:space="0" w:color="auto"/>
        <w:right w:val="none" w:sz="0" w:space="0" w:color="auto"/>
      </w:divBdr>
    </w:div>
    <w:div w:id="698436370">
      <w:bodyDiv w:val="1"/>
      <w:marLeft w:val="0"/>
      <w:marRight w:val="0"/>
      <w:marTop w:val="0"/>
      <w:marBottom w:val="0"/>
      <w:divBdr>
        <w:top w:val="none" w:sz="0" w:space="0" w:color="auto"/>
        <w:left w:val="none" w:sz="0" w:space="0" w:color="auto"/>
        <w:bottom w:val="none" w:sz="0" w:space="0" w:color="auto"/>
        <w:right w:val="none" w:sz="0" w:space="0" w:color="auto"/>
      </w:divBdr>
    </w:div>
    <w:div w:id="738093807">
      <w:bodyDiv w:val="1"/>
      <w:marLeft w:val="0"/>
      <w:marRight w:val="0"/>
      <w:marTop w:val="0"/>
      <w:marBottom w:val="0"/>
      <w:divBdr>
        <w:top w:val="none" w:sz="0" w:space="0" w:color="auto"/>
        <w:left w:val="none" w:sz="0" w:space="0" w:color="auto"/>
        <w:bottom w:val="none" w:sz="0" w:space="0" w:color="auto"/>
        <w:right w:val="none" w:sz="0" w:space="0" w:color="auto"/>
      </w:divBdr>
    </w:div>
    <w:div w:id="749428070">
      <w:bodyDiv w:val="1"/>
      <w:marLeft w:val="0"/>
      <w:marRight w:val="0"/>
      <w:marTop w:val="0"/>
      <w:marBottom w:val="0"/>
      <w:divBdr>
        <w:top w:val="none" w:sz="0" w:space="0" w:color="auto"/>
        <w:left w:val="none" w:sz="0" w:space="0" w:color="auto"/>
        <w:bottom w:val="none" w:sz="0" w:space="0" w:color="auto"/>
        <w:right w:val="none" w:sz="0" w:space="0" w:color="auto"/>
      </w:divBdr>
    </w:div>
    <w:div w:id="817459835">
      <w:bodyDiv w:val="1"/>
      <w:marLeft w:val="0"/>
      <w:marRight w:val="0"/>
      <w:marTop w:val="0"/>
      <w:marBottom w:val="0"/>
      <w:divBdr>
        <w:top w:val="none" w:sz="0" w:space="0" w:color="auto"/>
        <w:left w:val="none" w:sz="0" w:space="0" w:color="auto"/>
        <w:bottom w:val="none" w:sz="0" w:space="0" w:color="auto"/>
        <w:right w:val="none" w:sz="0" w:space="0" w:color="auto"/>
      </w:divBdr>
    </w:div>
    <w:div w:id="820728537">
      <w:bodyDiv w:val="1"/>
      <w:marLeft w:val="0"/>
      <w:marRight w:val="0"/>
      <w:marTop w:val="0"/>
      <w:marBottom w:val="0"/>
      <w:divBdr>
        <w:top w:val="none" w:sz="0" w:space="0" w:color="auto"/>
        <w:left w:val="none" w:sz="0" w:space="0" w:color="auto"/>
        <w:bottom w:val="none" w:sz="0" w:space="0" w:color="auto"/>
        <w:right w:val="none" w:sz="0" w:space="0" w:color="auto"/>
      </w:divBdr>
    </w:div>
    <w:div w:id="839271218">
      <w:bodyDiv w:val="1"/>
      <w:marLeft w:val="0"/>
      <w:marRight w:val="0"/>
      <w:marTop w:val="0"/>
      <w:marBottom w:val="0"/>
      <w:divBdr>
        <w:top w:val="none" w:sz="0" w:space="0" w:color="auto"/>
        <w:left w:val="none" w:sz="0" w:space="0" w:color="auto"/>
        <w:bottom w:val="none" w:sz="0" w:space="0" w:color="auto"/>
        <w:right w:val="none" w:sz="0" w:space="0" w:color="auto"/>
      </w:divBdr>
    </w:div>
    <w:div w:id="851067708">
      <w:bodyDiv w:val="1"/>
      <w:marLeft w:val="0"/>
      <w:marRight w:val="0"/>
      <w:marTop w:val="0"/>
      <w:marBottom w:val="0"/>
      <w:divBdr>
        <w:top w:val="none" w:sz="0" w:space="0" w:color="auto"/>
        <w:left w:val="none" w:sz="0" w:space="0" w:color="auto"/>
        <w:bottom w:val="none" w:sz="0" w:space="0" w:color="auto"/>
        <w:right w:val="none" w:sz="0" w:space="0" w:color="auto"/>
      </w:divBdr>
    </w:div>
    <w:div w:id="884095909">
      <w:bodyDiv w:val="1"/>
      <w:marLeft w:val="0"/>
      <w:marRight w:val="0"/>
      <w:marTop w:val="0"/>
      <w:marBottom w:val="0"/>
      <w:divBdr>
        <w:top w:val="none" w:sz="0" w:space="0" w:color="auto"/>
        <w:left w:val="none" w:sz="0" w:space="0" w:color="auto"/>
        <w:bottom w:val="none" w:sz="0" w:space="0" w:color="auto"/>
        <w:right w:val="none" w:sz="0" w:space="0" w:color="auto"/>
      </w:divBdr>
    </w:div>
    <w:div w:id="884370177">
      <w:bodyDiv w:val="1"/>
      <w:marLeft w:val="0"/>
      <w:marRight w:val="0"/>
      <w:marTop w:val="0"/>
      <w:marBottom w:val="0"/>
      <w:divBdr>
        <w:top w:val="none" w:sz="0" w:space="0" w:color="auto"/>
        <w:left w:val="none" w:sz="0" w:space="0" w:color="auto"/>
        <w:bottom w:val="none" w:sz="0" w:space="0" w:color="auto"/>
        <w:right w:val="none" w:sz="0" w:space="0" w:color="auto"/>
      </w:divBdr>
    </w:div>
    <w:div w:id="913583967">
      <w:bodyDiv w:val="1"/>
      <w:marLeft w:val="0"/>
      <w:marRight w:val="0"/>
      <w:marTop w:val="0"/>
      <w:marBottom w:val="0"/>
      <w:divBdr>
        <w:top w:val="none" w:sz="0" w:space="0" w:color="auto"/>
        <w:left w:val="none" w:sz="0" w:space="0" w:color="auto"/>
        <w:bottom w:val="none" w:sz="0" w:space="0" w:color="auto"/>
        <w:right w:val="none" w:sz="0" w:space="0" w:color="auto"/>
      </w:divBdr>
    </w:div>
    <w:div w:id="914895609">
      <w:bodyDiv w:val="1"/>
      <w:marLeft w:val="0"/>
      <w:marRight w:val="0"/>
      <w:marTop w:val="0"/>
      <w:marBottom w:val="0"/>
      <w:divBdr>
        <w:top w:val="none" w:sz="0" w:space="0" w:color="auto"/>
        <w:left w:val="none" w:sz="0" w:space="0" w:color="auto"/>
        <w:bottom w:val="none" w:sz="0" w:space="0" w:color="auto"/>
        <w:right w:val="none" w:sz="0" w:space="0" w:color="auto"/>
      </w:divBdr>
    </w:div>
    <w:div w:id="916986455">
      <w:bodyDiv w:val="1"/>
      <w:marLeft w:val="0"/>
      <w:marRight w:val="0"/>
      <w:marTop w:val="0"/>
      <w:marBottom w:val="0"/>
      <w:divBdr>
        <w:top w:val="none" w:sz="0" w:space="0" w:color="auto"/>
        <w:left w:val="none" w:sz="0" w:space="0" w:color="auto"/>
        <w:bottom w:val="none" w:sz="0" w:space="0" w:color="auto"/>
        <w:right w:val="none" w:sz="0" w:space="0" w:color="auto"/>
      </w:divBdr>
    </w:div>
    <w:div w:id="918713003">
      <w:bodyDiv w:val="1"/>
      <w:marLeft w:val="0"/>
      <w:marRight w:val="0"/>
      <w:marTop w:val="0"/>
      <w:marBottom w:val="0"/>
      <w:divBdr>
        <w:top w:val="none" w:sz="0" w:space="0" w:color="auto"/>
        <w:left w:val="none" w:sz="0" w:space="0" w:color="auto"/>
        <w:bottom w:val="none" w:sz="0" w:space="0" w:color="auto"/>
        <w:right w:val="none" w:sz="0" w:space="0" w:color="auto"/>
      </w:divBdr>
    </w:div>
    <w:div w:id="933591618">
      <w:bodyDiv w:val="1"/>
      <w:marLeft w:val="0"/>
      <w:marRight w:val="0"/>
      <w:marTop w:val="0"/>
      <w:marBottom w:val="0"/>
      <w:divBdr>
        <w:top w:val="none" w:sz="0" w:space="0" w:color="auto"/>
        <w:left w:val="none" w:sz="0" w:space="0" w:color="auto"/>
        <w:bottom w:val="none" w:sz="0" w:space="0" w:color="auto"/>
        <w:right w:val="none" w:sz="0" w:space="0" w:color="auto"/>
      </w:divBdr>
    </w:div>
    <w:div w:id="950866588">
      <w:bodyDiv w:val="1"/>
      <w:marLeft w:val="0"/>
      <w:marRight w:val="0"/>
      <w:marTop w:val="0"/>
      <w:marBottom w:val="0"/>
      <w:divBdr>
        <w:top w:val="none" w:sz="0" w:space="0" w:color="auto"/>
        <w:left w:val="none" w:sz="0" w:space="0" w:color="auto"/>
        <w:bottom w:val="none" w:sz="0" w:space="0" w:color="auto"/>
        <w:right w:val="none" w:sz="0" w:space="0" w:color="auto"/>
      </w:divBdr>
    </w:div>
    <w:div w:id="973215367">
      <w:bodyDiv w:val="1"/>
      <w:marLeft w:val="0"/>
      <w:marRight w:val="0"/>
      <w:marTop w:val="0"/>
      <w:marBottom w:val="0"/>
      <w:divBdr>
        <w:top w:val="none" w:sz="0" w:space="0" w:color="auto"/>
        <w:left w:val="none" w:sz="0" w:space="0" w:color="auto"/>
        <w:bottom w:val="none" w:sz="0" w:space="0" w:color="auto"/>
        <w:right w:val="none" w:sz="0" w:space="0" w:color="auto"/>
      </w:divBdr>
    </w:div>
    <w:div w:id="982732549">
      <w:bodyDiv w:val="1"/>
      <w:marLeft w:val="0"/>
      <w:marRight w:val="0"/>
      <w:marTop w:val="0"/>
      <w:marBottom w:val="0"/>
      <w:divBdr>
        <w:top w:val="none" w:sz="0" w:space="0" w:color="auto"/>
        <w:left w:val="none" w:sz="0" w:space="0" w:color="auto"/>
        <w:bottom w:val="none" w:sz="0" w:space="0" w:color="auto"/>
        <w:right w:val="none" w:sz="0" w:space="0" w:color="auto"/>
      </w:divBdr>
    </w:div>
    <w:div w:id="1021933474">
      <w:bodyDiv w:val="1"/>
      <w:marLeft w:val="0"/>
      <w:marRight w:val="0"/>
      <w:marTop w:val="0"/>
      <w:marBottom w:val="0"/>
      <w:divBdr>
        <w:top w:val="none" w:sz="0" w:space="0" w:color="auto"/>
        <w:left w:val="none" w:sz="0" w:space="0" w:color="auto"/>
        <w:bottom w:val="none" w:sz="0" w:space="0" w:color="auto"/>
        <w:right w:val="none" w:sz="0" w:space="0" w:color="auto"/>
      </w:divBdr>
    </w:div>
    <w:div w:id="1030380953">
      <w:bodyDiv w:val="1"/>
      <w:marLeft w:val="0"/>
      <w:marRight w:val="0"/>
      <w:marTop w:val="0"/>
      <w:marBottom w:val="0"/>
      <w:divBdr>
        <w:top w:val="none" w:sz="0" w:space="0" w:color="auto"/>
        <w:left w:val="none" w:sz="0" w:space="0" w:color="auto"/>
        <w:bottom w:val="none" w:sz="0" w:space="0" w:color="auto"/>
        <w:right w:val="none" w:sz="0" w:space="0" w:color="auto"/>
      </w:divBdr>
    </w:div>
    <w:div w:id="1066148362">
      <w:bodyDiv w:val="1"/>
      <w:marLeft w:val="0"/>
      <w:marRight w:val="0"/>
      <w:marTop w:val="0"/>
      <w:marBottom w:val="0"/>
      <w:divBdr>
        <w:top w:val="none" w:sz="0" w:space="0" w:color="auto"/>
        <w:left w:val="none" w:sz="0" w:space="0" w:color="auto"/>
        <w:bottom w:val="none" w:sz="0" w:space="0" w:color="auto"/>
        <w:right w:val="none" w:sz="0" w:space="0" w:color="auto"/>
      </w:divBdr>
    </w:div>
    <w:div w:id="1077245202">
      <w:bodyDiv w:val="1"/>
      <w:marLeft w:val="0"/>
      <w:marRight w:val="0"/>
      <w:marTop w:val="0"/>
      <w:marBottom w:val="0"/>
      <w:divBdr>
        <w:top w:val="none" w:sz="0" w:space="0" w:color="auto"/>
        <w:left w:val="none" w:sz="0" w:space="0" w:color="auto"/>
        <w:bottom w:val="none" w:sz="0" w:space="0" w:color="auto"/>
        <w:right w:val="none" w:sz="0" w:space="0" w:color="auto"/>
      </w:divBdr>
    </w:div>
    <w:div w:id="1078213913">
      <w:bodyDiv w:val="1"/>
      <w:marLeft w:val="0"/>
      <w:marRight w:val="0"/>
      <w:marTop w:val="0"/>
      <w:marBottom w:val="0"/>
      <w:divBdr>
        <w:top w:val="none" w:sz="0" w:space="0" w:color="auto"/>
        <w:left w:val="none" w:sz="0" w:space="0" w:color="auto"/>
        <w:bottom w:val="none" w:sz="0" w:space="0" w:color="auto"/>
        <w:right w:val="none" w:sz="0" w:space="0" w:color="auto"/>
      </w:divBdr>
    </w:div>
    <w:div w:id="1083379514">
      <w:bodyDiv w:val="1"/>
      <w:marLeft w:val="0"/>
      <w:marRight w:val="0"/>
      <w:marTop w:val="0"/>
      <w:marBottom w:val="0"/>
      <w:divBdr>
        <w:top w:val="none" w:sz="0" w:space="0" w:color="auto"/>
        <w:left w:val="none" w:sz="0" w:space="0" w:color="auto"/>
        <w:bottom w:val="none" w:sz="0" w:space="0" w:color="auto"/>
        <w:right w:val="none" w:sz="0" w:space="0" w:color="auto"/>
      </w:divBdr>
    </w:div>
    <w:div w:id="1111363137">
      <w:bodyDiv w:val="1"/>
      <w:marLeft w:val="0"/>
      <w:marRight w:val="0"/>
      <w:marTop w:val="0"/>
      <w:marBottom w:val="0"/>
      <w:divBdr>
        <w:top w:val="none" w:sz="0" w:space="0" w:color="auto"/>
        <w:left w:val="none" w:sz="0" w:space="0" w:color="auto"/>
        <w:bottom w:val="none" w:sz="0" w:space="0" w:color="auto"/>
        <w:right w:val="none" w:sz="0" w:space="0" w:color="auto"/>
      </w:divBdr>
    </w:div>
    <w:div w:id="1131363569">
      <w:bodyDiv w:val="1"/>
      <w:marLeft w:val="0"/>
      <w:marRight w:val="0"/>
      <w:marTop w:val="0"/>
      <w:marBottom w:val="0"/>
      <w:divBdr>
        <w:top w:val="none" w:sz="0" w:space="0" w:color="auto"/>
        <w:left w:val="none" w:sz="0" w:space="0" w:color="auto"/>
        <w:bottom w:val="none" w:sz="0" w:space="0" w:color="auto"/>
        <w:right w:val="none" w:sz="0" w:space="0" w:color="auto"/>
      </w:divBdr>
    </w:div>
    <w:div w:id="1138765292">
      <w:bodyDiv w:val="1"/>
      <w:marLeft w:val="0"/>
      <w:marRight w:val="0"/>
      <w:marTop w:val="0"/>
      <w:marBottom w:val="0"/>
      <w:divBdr>
        <w:top w:val="none" w:sz="0" w:space="0" w:color="auto"/>
        <w:left w:val="none" w:sz="0" w:space="0" w:color="auto"/>
        <w:bottom w:val="none" w:sz="0" w:space="0" w:color="auto"/>
        <w:right w:val="none" w:sz="0" w:space="0" w:color="auto"/>
      </w:divBdr>
    </w:div>
    <w:div w:id="1142384214">
      <w:bodyDiv w:val="1"/>
      <w:marLeft w:val="0"/>
      <w:marRight w:val="0"/>
      <w:marTop w:val="0"/>
      <w:marBottom w:val="0"/>
      <w:divBdr>
        <w:top w:val="none" w:sz="0" w:space="0" w:color="auto"/>
        <w:left w:val="none" w:sz="0" w:space="0" w:color="auto"/>
        <w:bottom w:val="none" w:sz="0" w:space="0" w:color="auto"/>
        <w:right w:val="none" w:sz="0" w:space="0" w:color="auto"/>
      </w:divBdr>
    </w:div>
    <w:div w:id="1154486316">
      <w:bodyDiv w:val="1"/>
      <w:marLeft w:val="0"/>
      <w:marRight w:val="0"/>
      <w:marTop w:val="0"/>
      <w:marBottom w:val="0"/>
      <w:divBdr>
        <w:top w:val="none" w:sz="0" w:space="0" w:color="auto"/>
        <w:left w:val="none" w:sz="0" w:space="0" w:color="auto"/>
        <w:bottom w:val="none" w:sz="0" w:space="0" w:color="auto"/>
        <w:right w:val="none" w:sz="0" w:space="0" w:color="auto"/>
      </w:divBdr>
    </w:div>
    <w:div w:id="1177429655">
      <w:bodyDiv w:val="1"/>
      <w:marLeft w:val="0"/>
      <w:marRight w:val="0"/>
      <w:marTop w:val="0"/>
      <w:marBottom w:val="0"/>
      <w:divBdr>
        <w:top w:val="none" w:sz="0" w:space="0" w:color="auto"/>
        <w:left w:val="none" w:sz="0" w:space="0" w:color="auto"/>
        <w:bottom w:val="none" w:sz="0" w:space="0" w:color="auto"/>
        <w:right w:val="none" w:sz="0" w:space="0" w:color="auto"/>
      </w:divBdr>
    </w:div>
    <w:div w:id="1229072462">
      <w:bodyDiv w:val="1"/>
      <w:marLeft w:val="0"/>
      <w:marRight w:val="0"/>
      <w:marTop w:val="0"/>
      <w:marBottom w:val="0"/>
      <w:divBdr>
        <w:top w:val="none" w:sz="0" w:space="0" w:color="auto"/>
        <w:left w:val="none" w:sz="0" w:space="0" w:color="auto"/>
        <w:bottom w:val="none" w:sz="0" w:space="0" w:color="auto"/>
        <w:right w:val="none" w:sz="0" w:space="0" w:color="auto"/>
      </w:divBdr>
    </w:div>
    <w:div w:id="1279218880">
      <w:bodyDiv w:val="1"/>
      <w:marLeft w:val="0"/>
      <w:marRight w:val="0"/>
      <w:marTop w:val="0"/>
      <w:marBottom w:val="0"/>
      <w:divBdr>
        <w:top w:val="none" w:sz="0" w:space="0" w:color="auto"/>
        <w:left w:val="none" w:sz="0" w:space="0" w:color="auto"/>
        <w:bottom w:val="none" w:sz="0" w:space="0" w:color="auto"/>
        <w:right w:val="none" w:sz="0" w:space="0" w:color="auto"/>
      </w:divBdr>
    </w:div>
    <w:div w:id="1293244647">
      <w:bodyDiv w:val="1"/>
      <w:marLeft w:val="0"/>
      <w:marRight w:val="0"/>
      <w:marTop w:val="0"/>
      <w:marBottom w:val="0"/>
      <w:divBdr>
        <w:top w:val="none" w:sz="0" w:space="0" w:color="auto"/>
        <w:left w:val="none" w:sz="0" w:space="0" w:color="auto"/>
        <w:bottom w:val="none" w:sz="0" w:space="0" w:color="auto"/>
        <w:right w:val="none" w:sz="0" w:space="0" w:color="auto"/>
      </w:divBdr>
    </w:div>
    <w:div w:id="1297681470">
      <w:bodyDiv w:val="1"/>
      <w:marLeft w:val="0"/>
      <w:marRight w:val="0"/>
      <w:marTop w:val="0"/>
      <w:marBottom w:val="0"/>
      <w:divBdr>
        <w:top w:val="none" w:sz="0" w:space="0" w:color="auto"/>
        <w:left w:val="none" w:sz="0" w:space="0" w:color="auto"/>
        <w:bottom w:val="none" w:sz="0" w:space="0" w:color="auto"/>
        <w:right w:val="none" w:sz="0" w:space="0" w:color="auto"/>
      </w:divBdr>
    </w:div>
    <w:div w:id="1302416753">
      <w:bodyDiv w:val="1"/>
      <w:marLeft w:val="0"/>
      <w:marRight w:val="0"/>
      <w:marTop w:val="0"/>
      <w:marBottom w:val="0"/>
      <w:divBdr>
        <w:top w:val="none" w:sz="0" w:space="0" w:color="auto"/>
        <w:left w:val="none" w:sz="0" w:space="0" w:color="auto"/>
        <w:bottom w:val="none" w:sz="0" w:space="0" w:color="auto"/>
        <w:right w:val="none" w:sz="0" w:space="0" w:color="auto"/>
      </w:divBdr>
    </w:div>
    <w:div w:id="1308584697">
      <w:bodyDiv w:val="1"/>
      <w:marLeft w:val="0"/>
      <w:marRight w:val="0"/>
      <w:marTop w:val="0"/>
      <w:marBottom w:val="0"/>
      <w:divBdr>
        <w:top w:val="none" w:sz="0" w:space="0" w:color="auto"/>
        <w:left w:val="none" w:sz="0" w:space="0" w:color="auto"/>
        <w:bottom w:val="none" w:sz="0" w:space="0" w:color="auto"/>
        <w:right w:val="none" w:sz="0" w:space="0" w:color="auto"/>
      </w:divBdr>
    </w:div>
    <w:div w:id="1349479704">
      <w:bodyDiv w:val="1"/>
      <w:marLeft w:val="0"/>
      <w:marRight w:val="0"/>
      <w:marTop w:val="0"/>
      <w:marBottom w:val="0"/>
      <w:divBdr>
        <w:top w:val="none" w:sz="0" w:space="0" w:color="auto"/>
        <w:left w:val="none" w:sz="0" w:space="0" w:color="auto"/>
        <w:bottom w:val="none" w:sz="0" w:space="0" w:color="auto"/>
        <w:right w:val="none" w:sz="0" w:space="0" w:color="auto"/>
      </w:divBdr>
    </w:div>
    <w:div w:id="1417894876">
      <w:bodyDiv w:val="1"/>
      <w:marLeft w:val="0"/>
      <w:marRight w:val="0"/>
      <w:marTop w:val="0"/>
      <w:marBottom w:val="0"/>
      <w:divBdr>
        <w:top w:val="none" w:sz="0" w:space="0" w:color="auto"/>
        <w:left w:val="none" w:sz="0" w:space="0" w:color="auto"/>
        <w:bottom w:val="none" w:sz="0" w:space="0" w:color="auto"/>
        <w:right w:val="none" w:sz="0" w:space="0" w:color="auto"/>
      </w:divBdr>
    </w:div>
    <w:div w:id="1486975606">
      <w:bodyDiv w:val="1"/>
      <w:marLeft w:val="0"/>
      <w:marRight w:val="0"/>
      <w:marTop w:val="0"/>
      <w:marBottom w:val="0"/>
      <w:divBdr>
        <w:top w:val="none" w:sz="0" w:space="0" w:color="auto"/>
        <w:left w:val="none" w:sz="0" w:space="0" w:color="auto"/>
        <w:bottom w:val="none" w:sz="0" w:space="0" w:color="auto"/>
        <w:right w:val="none" w:sz="0" w:space="0" w:color="auto"/>
      </w:divBdr>
    </w:div>
    <w:div w:id="1515459071">
      <w:bodyDiv w:val="1"/>
      <w:marLeft w:val="0"/>
      <w:marRight w:val="0"/>
      <w:marTop w:val="0"/>
      <w:marBottom w:val="0"/>
      <w:divBdr>
        <w:top w:val="none" w:sz="0" w:space="0" w:color="auto"/>
        <w:left w:val="none" w:sz="0" w:space="0" w:color="auto"/>
        <w:bottom w:val="none" w:sz="0" w:space="0" w:color="auto"/>
        <w:right w:val="none" w:sz="0" w:space="0" w:color="auto"/>
      </w:divBdr>
    </w:div>
    <w:div w:id="1572541835">
      <w:bodyDiv w:val="1"/>
      <w:marLeft w:val="0"/>
      <w:marRight w:val="0"/>
      <w:marTop w:val="0"/>
      <w:marBottom w:val="0"/>
      <w:divBdr>
        <w:top w:val="none" w:sz="0" w:space="0" w:color="auto"/>
        <w:left w:val="none" w:sz="0" w:space="0" w:color="auto"/>
        <w:bottom w:val="none" w:sz="0" w:space="0" w:color="auto"/>
        <w:right w:val="none" w:sz="0" w:space="0" w:color="auto"/>
      </w:divBdr>
    </w:div>
    <w:div w:id="1595213064">
      <w:bodyDiv w:val="1"/>
      <w:marLeft w:val="0"/>
      <w:marRight w:val="0"/>
      <w:marTop w:val="0"/>
      <w:marBottom w:val="0"/>
      <w:divBdr>
        <w:top w:val="none" w:sz="0" w:space="0" w:color="auto"/>
        <w:left w:val="none" w:sz="0" w:space="0" w:color="auto"/>
        <w:bottom w:val="none" w:sz="0" w:space="0" w:color="auto"/>
        <w:right w:val="none" w:sz="0" w:space="0" w:color="auto"/>
      </w:divBdr>
    </w:div>
    <w:div w:id="1603805963">
      <w:bodyDiv w:val="1"/>
      <w:marLeft w:val="0"/>
      <w:marRight w:val="0"/>
      <w:marTop w:val="0"/>
      <w:marBottom w:val="0"/>
      <w:divBdr>
        <w:top w:val="none" w:sz="0" w:space="0" w:color="auto"/>
        <w:left w:val="none" w:sz="0" w:space="0" w:color="auto"/>
        <w:bottom w:val="none" w:sz="0" w:space="0" w:color="auto"/>
        <w:right w:val="none" w:sz="0" w:space="0" w:color="auto"/>
      </w:divBdr>
    </w:div>
    <w:div w:id="1654214844">
      <w:bodyDiv w:val="1"/>
      <w:marLeft w:val="0"/>
      <w:marRight w:val="0"/>
      <w:marTop w:val="0"/>
      <w:marBottom w:val="0"/>
      <w:divBdr>
        <w:top w:val="none" w:sz="0" w:space="0" w:color="auto"/>
        <w:left w:val="none" w:sz="0" w:space="0" w:color="auto"/>
        <w:bottom w:val="none" w:sz="0" w:space="0" w:color="auto"/>
        <w:right w:val="none" w:sz="0" w:space="0" w:color="auto"/>
      </w:divBdr>
    </w:div>
    <w:div w:id="1655260621">
      <w:bodyDiv w:val="1"/>
      <w:marLeft w:val="0"/>
      <w:marRight w:val="0"/>
      <w:marTop w:val="0"/>
      <w:marBottom w:val="0"/>
      <w:divBdr>
        <w:top w:val="none" w:sz="0" w:space="0" w:color="auto"/>
        <w:left w:val="none" w:sz="0" w:space="0" w:color="auto"/>
        <w:bottom w:val="none" w:sz="0" w:space="0" w:color="auto"/>
        <w:right w:val="none" w:sz="0" w:space="0" w:color="auto"/>
      </w:divBdr>
    </w:div>
    <w:div w:id="1664048650">
      <w:bodyDiv w:val="1"/>
      <w:marLeft w:val="0"/>
      <w:marRight w:val="0"/>
      <w:marTop w:val="0"/>
      <w:marBottom w:val="0"/>
      <w:divBdr>
        <w:top w:val="none" w:sz="0" w:space="0" w:color="auto"/>
        <w:left w:val="none" w:sz="0" w:space="0" w:color="auto"/>
        <w:bottom w:val="none" w:sz="0" w:space="0" w:color="auto"/>
        <w:right w:val="none" w:sz="0" w:space="0" w:color="auto"/>
      </w:divBdr>
    </w:div>
    <w:div w:id="1672097064">
      <w:bodyDiv w:val="1"/>
      <w:marLeft w:val="0"/>
      <w:marRight w:val="0"/>
      <w:marTop w:val="0"/>
      <w:marBottom w:val="0"/>
      <w:divBdr>
        <w:top w:val="none" w:sz="0" w:space="0" w:color="auto"/>
        <w:left w:val="none" w:sz="0" w:space="0" w:color="auto"/>
        <w:bottom w:val="none" w:sz="0" w:space="0" w:color="auto"/>
        <w:right w:val="none" w:sz="0" w:space="0" w:color="auto"/>
      </w:divBdr>
    </w:div>
    <w:div w:id="1676347167">
      <w:bodyDiv w:val="1"/>
      <w:marLeft w:val="0"/>
      <w:marRight w:val="0"/>
      <w:marTop w:val="0"/>
      <w:marBottom w:val="0"/>
      <w:divBdr>
        <w:top w:val="none" w:sz="0" w:space="0" w:color="auto"/>
        <w:left w:val="none" w:sz="0" w:space="0" w:color="auto"/>
        <w:bottom w:val="none" w:sz="0" w:space="0" w:color="auto"/>
        <w:right w:val="none" w:sz="0" w:space="0" w:color="auto"/>
      </w:divBdr>
    </w:div>
    <w:div w:id="1718815057">
      <w:bodyDiv w:val="1"/>
      <w:marLeft w:val="0"/>
      <w:marRight w:val="0"/>
      <w:marTop w:val="0"/>
      <w:marBottom w:val="0"/>
      <w:divBdr>
        <w:top w:val="none" w:sz="0" w:space="0" w:color="auto"/>
        <w:left w:val="none" w:sz="0" w:space="0" w:color="auto"/>
        <w:bottom w:val="none" w:sz="0" w:space="0" w:color="auto"/>
        <w:right w:val="none" w:sz="0" w:space="0" w:color="auto"/>
      </w:divBdr>
    </w:div>
    <w:div w:id="1724594222">
      <w:bodyDiv w:val="1"/>
      <w:marLeft w:val="0"/>
      <w:marRight w:val="0"/>
      <w:marTop w:val="0"/>
      <w:marBottom w:val="0"/>
      <w:divBdr>
        <w:top w:val="none" w:sz="0" w:space="0" w:color="auto"/>
        <w:left w:val="none" w:sz="0" w:space="0" w:color="auto"/>
        <w:bottom w:val="none" w:sz="0" w:space="0" w:color="auto"/>
        <w:right w:val="none" w:sz="0" w:space="0" w:color="auto"/>
      </w:divBdr>
    </w:div>
    <w:div w:id="1730493270">
      <w:bodyDiv w:val="1"/>
      <w:marLeft w:val="0"/>
      <w:marRight w:val="0"/>
      <w:marTop w:val="0"/>
      <w:marBottom w:val="0"/>
      <w:divBdr>
        <w:top w:val="none" w:sz="0" w:space="0" w:color="auto"/>
        <w:left w:val="none" w:sz="0" w:space="0" w:color="auto"/>
        <w:bottom w:val="none" w:sz="0" w:space="0" w:color="auto"/>
        <w:right w:val="none" w:sz="0" w:space="0" w:color="auto"/>
      </w:divBdr>
      <w:divsChild>
        <w:div w:id="1950157690">
          <w:marLeft w:val="547"/>
          <w:marRight w:val="0"/>
          <w:marTop w:val="0"/>
          <w:marBottom w:val="0"/>
          <w:divBdr>
            <w:top w:val="none" w:sz="0" w:space="0" w:color="auto"/>
            <w:left w:val="none" w:sz="0" w:space="0" w:color="auto"/>
            <w:bottom w:val="none" w:sz="0" w:space="0" w:color="auto"/>
            <w:right w:val="none" w:sz="0" w:space="0" w:color="auto"/>
          </w:divBdr>
        </w:div>
        <w:div w:id="1965621907">
          <w:marLeft w:val="547"/>
          <w:marRight w:val="0"/>
          <w:marTop w:val="0"/>
          <w:marBottom w:val="0"/>
          <w:divBdr>
            <w:top w:val="none" w:sz="0" w:space="0" w:color="auto"/>
            <w:left w:val="none" w:sz="0" w:space="0" w:color="auto"/>
            <w:bottom w:val="none" w:sz="0" w:space="0" w:color="auto"/>
            <w:right w:val="none" w:sz="0" w:space="0" w:color="auto"/>
          </w:divBdr>
        </w:div>
        <w:div w:id="1442843064">
          <w:marLeft w:val="547"/>
          <w:marRight w:val="0"/>
          <w:marTop w:val="0"/>
          <w:marBottom w:val="0"/>
          <w:divBdr>
            <w:top w:val="none" w:sz="0" w:space="0" w:color="auto"/>
            <w:left w:val="none" w:sz="0" w:space="0" w:color="auto"/>
            <w:bottom w:val="none" w:sz="0" w:space="0" w:color="auto"/>
            <w:right w:val="none" w:sz="0" w:space="0" w:color="auto"/>
          </w:divBdr>
        </w:div>
      </w:divsChild>
    </w:div>
    <w:div w:id="1730691906">
      <w:bodyDiv w:val="1"/>
      <w:marLeft w:val="0"/>
      <w:marRight w:val="0"/>
      <w:marTop w:val="0"/>
      <w:marBottom w:val="0"/>
      <w:divBdr>
        <w:top w:val="none" w:sz="0" w:space="0" w:color="auto"/>
        <w:left w:val="none" w:sz="0" w:space="0" w:color="auto"/>
        <w:bottom w:val="none" w:sz="0" w:space="0" w:color="auto"/>
        <w:right w:val="none" w:sz="0" w:space="0" w:color="auto"/>
      </w:divBdr>
    </w:div>
    <w:div w:id="1732196017">
      <w:bodyDiv w:val="1"/>
      <w:marLeft w:val="0"/>
      <w:marRight w:val="0"/>
      <w:marTop w:val="0"/>
      <w:marBottom w:val="0"/>
      <w:divBdr>
        <w:top w:val="none" w:sz="0" w:space="0" w:color="auto"/>
        <w:left w:val="none" w:sz="0" w:space="0" w:color="auto"/>
        <w:bottom w:val="none" w:sz="0" w:space="0" w:color="auto"/>
        <w:right w:val="none" w:sz="0" w:space="0" w:color="auto"/>
      </w:divBdr>
    </w:div>
    <w:div w:id="1750468286">
      <w:bodyDiv w:val="1"/>
      <w:marLeft w:val="0"/>
      <w:marRight w:val="0"/>
      <w:marTop w:val="0"/>
      <w:marBottom w:val="0"/>
      <w:divBdr>
        <w:top w:val="none" w:sz="0" w:space="0" w:color="auto"/>
        <w:left w:val="none" w:sz="0" w:space="0" w:color="auto"/>
        <w:bottom w:val="none" w:sz="0" w:space="0" w:color="auto"/>
        <w:right w:val="none" w:sz="0" w:space="0" w:color="auto"/>
      </w:divBdr>
      <w:divsChild>
        <w:div w:id="1451898039">
          <w:marLeft w:val="360"/>
          <w:marRight w:val="0"/>
          <w:marTop w:val="200"/>
          <w:marBottom w:val="0"/>
          <w:divBdr>
            <w:top w:val="none" w:sz="0" w:space="0" w:color="auto"/>
            <w:left w:val="none" w:sz="0" w:space="0" w:color="auto"/>
            <w:bottom w:val="none" w:sz="0" w:space="0" w:color="auto"/>
            <w:right w:val="none" w:sz="0" w:space="0" w:color="auto"/>
          </w:divBdr>
        </w:div>
      </w:divsChild>
    </w:div>
    <w:div w:id="1763409731">
      <w:bodyDiv w:val="1"/>
      <w:marLeft w:val="0"/>
      <w:marRight w:val="0"/>
      <w:marTop w:val="0"/>
      <w:marBottom w:val="0"/>
      <w:divBdr>
        <w:top w:val="none" w:sz="0" w:space="0" w:color="auto"/>
        <w:left w:val="none" w:sz="0" w:space="0" w:color="auto"/>
        <w:bottom w:val="none" w:sz="0" w:space="0" w:color="auto"/>
        <w:right w:val="none" w:sz="0" w:space="0" w:color="auto"/>
      </w:divBdr>
    </w:div>
    <w:div w:id="1851407991">
      <w:bodyDiv w:val="1"/>
      <w:marLeft w:val="0"/>
      <w:marRight w:val="0"/>
      <w:marTop w:val="0"/>
      <w:marBottom w:val="0"/>
      <w:divBdr>
        <w:top w:val="none" w:sz="0" w:space="0" w:color="auto"/>
        <w:left w:val="none" w:sz="0" w:space="0" w:color="auto"/>
        <w:bottom w:val="none" w:sz="0" w:space="0" w:color="auto"/>
        <w:right w:val="none" w:sz="0" w:space="0" w:color="auto"/>
      </w:divBdr>
    </w:div>
    <w:div w:id="1859586999">
      <w:bodyDiv w:val="1"/>
      <w:marLeft w:val="0"/>
      <w:marRight w:val="0"/>
      <w:marTop w:val="0"/>
      <w:marBottom w:val="0"/>
      <w:divBdr>
        <w:top w:val="none" w:sz="0" w:space="0" w:color="auto"/>
        <w:left w:val="none" w:sz="0" w:space="0" w:color="auto"/>
        <w:bottom w:val="none" w:sz="0" w:space="0" w:color="auto"/>
        <w:right w:val="none" w:sz="0" w:space="0" w:color="auto"/>
      </w:divBdr>
    </w:div>
    <w:div w:id="1931573416">
      <w:bodyDiv w:val="1"/>
      <w:marLeft w:val="0"/>
      <w:marRight w:val="0"/>
      <w:marTop w:val="0"/>
      <w:marBottom w:val="0"/>
      <w:divBdr>
        <w:top w:val="none" w:sz="0" w:space="0" w:color="auto"/>
        <w:left w:val="none" w:sz="0" w:space="0" w:color="auto"/>
        <w:bottom w:val="none" w:sz="0" w:space="0" w:color="auto"/>
        <w:right w:val="none" w:sz="0" w:space="0" w:color="auto"/>
      </w:divBdr>
    </w:div>
    <w:div w:id="1946495745">
      <w:bodyDiv w:val="1"/>
      <w:marLeft w:val="0"/>
      <w:marRight w:val="0"/>
      <w:marTop w:val="0"/>
      <w:marBottom w:val="0"/>
      <w:divBdr>
        <w:top w:val="none" w:sz="0" w:space="0" w:color="auto"/>
        <w:left w:val="none" w:sz="0" w:space="0" w:color="auto"/>
        <w:bottom w:val="none" w:sz="0" w:space="0" w:color="auto"/>
        <w:right w:val="none" w:sz="0" w:space="0" w:color="auto"/>
      </w:divBdr>
    </w:div>
    <w:div w:id="1974358922">
      <w:bodyDiv w:val="1"/>
      <w:marLeft w:val="0"/>
      <w:marRight w:val="0"/>
      <w:marTop w:val="0"/>
      <w:marBottom w:val="0"/>
      <w:divBdr>
        <w:top w:val="none" w:sz="0" w:space="0" w:color="auto"/>
        <w:left w:val="none" w:sz="0" w:space="0" w:color="auto"/>
        <w:bottom w:val="none" w:sz="0" w:space="0" w:color="auto"/>
        <w:right w:val="none" w:sz="0" w:space="0" w:color="auto"/>
      </w:divBdr>
    </w:div>
    <w:div w:id="1980383803">
      <w:bodyDiv w:val="1"/>
      <w:marLeft w:val="0"/>
      <w:marRight w:val="0"/>
      <w:marTop w:val="0"/>
      <w:marBottom w:val="0"/>
      <w:divBdr>
        <w:top w:val="none" w:sz="0" w:space="0" w:color="auto"/>
        <w:left w:val="none" w:sz="0" w:space="0" w:color="auto"/>
        <w:bottom w:val="none" w:sz="0" w:space="0" w:color="auto"/>
        <w:right w:val="none" w:sz="0" w:space="0" w:color="auto"/>
      </w:divBdr>
    </w:div>
    <w:div w:id="2015187669">
      <w:bodyDiv w:val="1"/>
      <w:marLeft w:val="0"/>
      <w:marRight w:val="0"/>
      <w:marTop w:val="0"/>
      <w:marBottom w:val="0"/>
      <w:divBdr>
        <w:top w:val="none" w:sz="0" w:space="0" w:color="auto"/>
        <w:left w:val="none" w:sz="0" w:space="0" w:color="auto"/>
        <w:bottom w:val="none" w:sz="0" w:space="0" w:color="auto"/>
        <w:right w:val="none" w:sz="0" w:space="0" w:color="auto"/>
      </w:divBdr>
    </w:div>
    <w:div w:id="2015958106">
      <w:bodyDiv w:val="1"/>
      <w:marLeft w:val="0"/>
      <w:marRight w:val="0"/>
      <w:marTop w:val="0"/>
      <w:marBottom w:val="0"/>
      <w:divBdr>
        <w:top w:val="none" w:sz="0" w:space="0" w:color="auto"/>
        <w:left w:val="none" w:sz="0" w:space="0" w:color="auto"/>
        <w:bottom w:val="none" w:sz="0" w:space="0" w:color="auto"/>
        <w:right w:val="none" w:sz="0" w:space="0" w:color="auto"/>
      </w:divBdr>
    </w:div>
    <w:div w:id="2062974592">
      <w:bodyDiv w:val="1"/>
      <w:marLeft w:val="0"/>
      <w:marRight w:val="0"/>
      <w:marTop w:val="0"/>
      <w:marBottom w:val="0"/>
      <w:divBdr>
        <w:top w:val="none" w:sz="0" w:space="0" w:color="auto"/>
        <w:left w:val="none" w:sz="0" w:space="0" w:color="auto"/>
        <w:bottom w:val="none" w:sz="0" w:space="0" w:color="auto"/>
        <w:right w:val="none" w:sz="0" w:space="0" w:color="auto"/>
      </w:divBdr>
    </w:div>
    <w:div w:id="2086565145">
      <w:bodyDiv w:val="1"/>
      <w:marLeft w:val="0"/>
      <w:marRight w:val="0"/>
      <w:marTop w:val="0"/>
      <w:marBottom w:val="0"/>
      <w:divBdr>
        <w:top w:val="none" w:sz="0" w:space="0" w:color="auto"/>
        <w:left w:val="none" w:sz="0" w:space="0" w:color="auto"/>
        <w:bottom w:val="none" w:sz="0" w:space="0" w:color="auto"/>
        <w:right w:val="none" w:sz="0" w:space="0" w:color="auto"/>
      </w:divBdr>
    </w:div>
    <w:div w:id="2096396338">
      <w:bodyDiv w:val="1"/>
      <w:marLeft w:val="0"/>
      <w:marRight w:val="0"/>
      <w:marTop w:val="0"/>
      <w:marBottom w:val="0"/>
      <w:divBdr>
        <w:top w:val="none" w:sz="0" w:space="0" w:color="auto"/>
        <w:left w:val="none" w:sz="0" w:space="0" w:color="auto"/>
        <w:bottom w:val="none" w:sz="0" w:space="0" w:color="auto"/>
        <w:right w:val="none" w:sz="0" w:space="0" w:color="auto"/>
      </w:divBdr>
    </w:div>
    <w:div w:id="210229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footer" Target="footer4.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eader" Target="header5.xml"/><Relationship Id="rId79" Type="http://schemas.openxmlformats.org/officeDocument/2006/relationships/header" Target="header7.xml"/><Relationship Id="rId5" Type="http://schemas.openxmlformats.org/officeDocument/2006/relationships/customXml" Target="../customXml/item5.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greatermanchester-ca.gov.uk/what-we-do/work-and-skills/working-well/"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emf"/><Relationship Id="rId69" Type="http://schemas.openxmlformats.org/officeDocument/2006/relationships/image" Target="media/image57.png"/><Relationship Id="rId77"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oter" Target="footer7.xm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eader" Target="header4.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oter" Target="footer5.xm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2.png"/><Relationship Id="rId81" Type="http://schemas.openxmlformats.org/officeDocument/2006/relationships/image" Target="media/image63.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eader" Target="header6.xml"/><Relationship Id="rId7" Type="http://schemas.openxmlformats.org/officeDocument/2006/relationships/styles" Target="style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jpeg"/><Relationship Id="rId61" Type="http://schemas.openxmlformats.org/officeDocument/2006/relationships/image" Target="media/image49.png"/><Relationship Id="rId82" Type="http://schemas.openxmlformats.org/officeDocument/2006/relationships/header" Target="header8.xm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cid:image002.png@01D6AD3B.AF51D5E0" TargetMode="External"/><Relationship Id="rId7" Type="http://schemas.openxmlformats.org/officeDocument/2006/relationships/image" Target="cid:image002.png@01D6AD3B.AF51D5E0" TargetMode="External"/><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cid:image002.png@01D6AD3B.AF51D5E0" TargetMode="External"/><Relationship Id="rId7"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cid:image002.png@01D6AD3B.AF51D5E0" TargetMode="External"/><Relationship Id="rId5" Type="http://schemas.openxmlformats.org/officeDocument/2006/relationships/image" Target="media/image8.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cid:image002.png@01D6AD3B.AF51D5E0" TargetMode="External"/><Relationship Id="rId7"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cid:image002.png@01D6AD3B.AF51D5E0" TargetMode="External"/><Relationship Id="rId5" Type="http://schemas.openxmlformats.org/officeDocument/2006/relationships/image" Target="media/image8.png"/><Relationship Id="rId4" Type="http://schemas.openxmlformats.org/officeDocument/2006/relationships/image" Target="media/image7.png"/></Relationships>
</file>

<file path=word/_rels/footer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cid:image002.png@01D6AD3B.AF51D5E0" TargetMode="External"/><Relationship Id="rId7"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cid:image002.png@01D6AD3B.AF51D5E0" TargetMode="External"/><Relationship Id="rId5" Type="http://schemas.openxmlformats.org/officeDocument/2006/relationships/image" Target="media/image8.png"/><Relationship Id="rId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thenhsa.co.uk/app/uploads/2020/11/NP-COVID-REPORT-101120-.pdf" TargetMode="External"/><Relationship Id="rId2" Type="http://schemas.openxmlformats.org/officeDocument/2006/relationships/hyperlink" Target="https://www.thenhsa.co.uk/app/uploads/2018/11/NHSA-REPORT-7pages.pdf" TargetMode="External"/><Relationship Id="rId1" Type="http://schemas.openxmlformats.org/officeDocument/2006/relationships/hyperlink" Target="https://www.instituteofhealthequity.org/resources-reports/build-back-fairer-in-greater-manchester-health-equity-and-dignified-lives/build-back-fairer-in-greater-manchester-main-report.pdf" TargetMode="External"/><Relationship Id="rId4" Type="http://schemas.openxmlformats.org/officeDocument/2006/relationships/hyperlink" Target="https://obr.uk/forecasts-in-depth/the-economy-forecast/labour-mark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illiams\AppData\Roaming\Microsoft\Templates\SQW%20Report%20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53BD6524D0460B9CEC100392BE3B34"/>
        <w:category>
          <w:name w:val="General"/>
          <w:gallery w:val="placeholder"/>
        </w:category>
        <w:types>
          <w:type w:val="bbPlcHdr"/>
        </w:types>
        <w:behaviors>
          <w:behavior w:val="content"/>
        </w:behaviors>
        <w:guid w:val="{30F65402-4F57-42FA-9057-9A24703E0867}"/>
      </w:docPartPr>
      <w:docPartBody>
        <w:p w:rsidR="005A17B4" w:rsidRDefault="009A67DD">
          <w:pPr>
            <w:pStyle w:val="CF53BD6524D0460B9CEC100392BE3B34"/>
          </w:pPr>
          <w:r>
            <w:rPr>
              <w:rStyle w:val="PlaceholderText"/>
            </w:rPr>
            <w:t>Enter title</w:t>
          </w:r>
        </w:p>
      </w:docPartBody>
    </w:docPart>
    <w:docPart>
      <w:docPartPr>
        <w:name w:val="2BA824A103C648A78616A3FBE89AB31D"/>
        <w:category>
          <w:name w:val="General"/>
          <w:gallery w:val="placeholder"/>
        </w:category>
        <w:types>
          <w:type w:val="bbPlcHdr"/>
        </w:types>
        <w:behaviors>
          <w:behavior w:val="content"/>
        </w:behaviors>
        <w:guid w:val="{0DCC94E9-27AF-4F8C-A9F9-363276DC30DE}"/>
      </w:docPartPr>
      <w:docPartBody>
        <w:p w:rsidR="005A17B4" w:rsidRDefault="009A67DD">
          <w:pPr>
            <w:pStyle w:val="2BA824A103C648A78616A3FBE89AB31D"/>
          </w:pPr>
          <w:r>
            <w:rPr>
              <w:rStyle w:val="PlaceholderText"/>
            </w:rPr>
            <w:t>Enter subtitle</w:t>
          </w:r>
        </w:p>
      </w:docPartBody>
    </w:docPart>
    <w:docPart>
      <w:docPartPr>
        <w:name w:val="FC79EF88A7F14C9BAB107247C92FC37D"/>
        <w:category>
          <w:name w:val="General"/>
          <w:gallery w:val="placeholder"/>
        </w:category>
        <w:types>
          <w:type w:val="bbPlcHdr"/>
        </w:types>
        <w:behaviors>
          <w:behavior w:val="content"/>
        </w:behaviors>
        <w:guid w:val="{0F02B11F-3173-446D-ABFE-388C968D86C7}"/>
      </w:docPartPr>
      <w:docPartBody>
        <w:p w:rsidR="005A17B4" w:rsidRDefault="009A67DD">
          <w:pPr>
            <w:pStyle w:val="FC79EF88A7F14C9BAB107247C92FC37D"/>
          </w:pPr>
          <w:r>
            <w:rPr>
              <w:rStyle w:val="PlaceholderText"/>
            </w:rPr>
            <w:t>Enter name</w:t>
          </w:r>
        </w:p>
      </w:docPartBody>
    </w:docPart>
    <w:docPart>
      <w:docPartPr>
        <w:name w:val="261EF2E4E8404A78B3E69EF0327B2E6E"/>
        <w:category>
          <w:name w:val="General"/>
          <w:gallery w:val="placeholder"/>
        </w:category>
        <w:types>
          <w:type w:val="bbPlcHdr"/>
        </w:types>
        <w:behaviors>
          <w:behavior w:val="content"/>
        </w:behaviors>
        <w:guid w:val="{38E6FC33-85DC-4475-8DA6-740F71CFA7A9}"/>
      </w:docPartPr>
      <w:docPartBody>
        <w:p w:rsidR="005A17B4" w:rsidRDefault="009A67DD">
          <w:pPr>
            <w:pStyle w:val="261EF2E4E8404A78B3E69EF0327B2E6E"/>
          </w:pPr>
          <w:r>
            <w:rPr>
              <w:rStyle w:val="PlaceholderText"/>
            </w:rPr>
            <w:t>Enter telephone number</w:t>
          </w:r>
        </w:p>
      </w:docPartBody>
    </w:docPart>
    <w:docPart>
      <w:docPartPr>
        <w:name w:val="A1DDF6941610411AB18FD7CBC86F1F27"/>
        <w:category>
          <w:name w:val="General"/>
          <w:gallery w:val="placeholder"/>
        </w:category>
        <w:types>
          <w:type w:val="bbPlcHdr"/>
        </w:types>
        <w:behaviors>
          <w:behavior w:val="content"/>
        </w:behaviors>
        <w:guid w:val="{4B7B3CC5-3772-40CD-BF16-1A59FF77C914}"/>
      </w:docPartPr>
      <w:docPartBody>
        <w:p w:rsidR="005A17B4" w:rsidRDefault="009A67DD">
          <w:pPr>
            <w:pStyle w:val="A1DDF6941610411AB18FD7CBC86F1F27"/>
          </w:pPr>
          <w:r>
            <w:rPr>
              <w:rStyle w:val="PlaceholderText"/>
            </w:rPr>
            <w:t>Enter email address</w:t>
          </w:r>
        </w:p>
      </w:docPartBody>
    </w:docPart>
    <w:docPart>
      <w:docPartPr>
        <w:name w:val="27A2F61E0EDC47DCA5994E31DE1D0BEA"/>
        <w:category>
          <w:name w:val="General"/>
          <w:gallery w:val="placeholder"/>
        </w:category>
        <w:types>
          <w:type w:val="bbPlcHdr"/>
        </w:types>
        <w:behaviors>
          <w:behavior w:val="content"/>
        </w:behaviors>
        <w:guid w:val="{FDEE95E1-CA62-4811-9EEB-0304C4745F42}"/>
      </w:docPartPr>
      <w:docPartBody>
        <w:p w:rsidR="005A17B4" w:rsidRDefault="009A67DD">
          <w:pPr>
            <w:pStyle w:val="27A2F61E0EDC47DCA5994E31DE1D0BEA"/>
          </w:pPr>
          <w:r>
            <w:rPr>
              <w:rStyle w:val="PlaceholderText"/>
            </w:rPr>
            <w:t>Enter name</w:t>
          </w:r>
        </w:p>
      </w:docPartBody>
    </w:docPart>
    <w:docPart>
      <w:docPartPr>
        <w:name w:val="7B9B89FE726142CD917E5F95756D5FC9"/>
        <w:category>
          <w:name w:val="General"/>
          <w:gallery w:val="placeholder"/>
        </w:category>
        <w:types>
          <w:type w:val="bbPlcHdr"/>
        </w:types>
        <w:behaviors>
          <w:behavior w:val="content"/>
        </w:behaviors>
        <w:guid w:val="{81FBC2F1-D564-4324-BB1A-9EE5DB4464D5}"/>
      </w:docPartPr>
      <w:docPartBody>
        <w:p w:rsidR="005A17B4" w:rsidRDefault="009A67DD">
          <w:pPr>
            <w:pStyle w:val="7B9B89FE726142CD917E5F95756D5FC9"/>
          </w:pPr>
          <w:r>
            <w:rPr>
              <w:rStyle w:val="PlaceholderText"/>
            </w:rPr>
            <w:t>Enter title</w:t>
          </w:r>
        </w:p>
      </w:docPartBody>
    </w:docPart>
    <w:docPart>
      <w:docPartPr>
        <w:name w:val="F0E6174FCD1641DE9C9BD96987263665"/>
        <w:category>
          <w:name w:val="General"/>
          <w:gallery w:val="placeholder"/>
        </w:category>
        <w:types>
          <w:type w:val="bbPlcHdr"/>
        </w:types>
        <w:behaviors>
          <w:behavior w:val="content"/>
        </w:behaviors>
        <w:guid w:val="{CA807862-3D56-425A-A4AA-6A56B1482189}"/>
      </w:docPartPr>
      <w:docPartBody>
        <w:p w:rsidR="005A17B4" w:rsidRDefault="009A67DD">
          <w:pPr>
            <w:pStyle w:val="F0E6174FCD1641DE9C9BD96987263665"/>
          </w:pPr>
          <w:r>
            <w:rPr>
              <w:rStyle w:val="PlaceholderText"/>
            </w:rPr>
            <w:t>Enter title</w:t>
          </w:r>
        </w:p>
      </w:docPartBody>
    </w:docPart>
    <w:docPart>
      <w:docPartPr>
        <w:name w:val="536FEDFFC6BA44958D02750A0A3E7666"/>
        <w:category>
          <w:name w:val="General"/>
          <w:gallery w:val="placeholder"/>
        </w:category>
        <w:types>
          <w:type w:val="bbPlcHdr"/>
        </w:types>
        <w:behaviors>
          <w:behavior w:val="content"/>
        </w:behaviors>
        <w:guid w:val="{44F7F695-8F15-4C68-BF66-D7B1C7746455}"/>
      </w:docPartPr>
      <w:docPartBody>
        <w:p w:rsidR="00E25276" w:rsidRDefault="00E25276" w:rsidP="00E25276">
          <w:pPr>
            <w:pStyle w:val="536FEDFFC6BA44958D02750A0A3E7666"/>
          </w:pPr>
          <w:r>
            <w:rPr>
              <w:rStyle w:val="PlaceholderText"/>
            </w:rPr>
            <w:t>Enter title</w:t>
          </w:r>
        </w:p>
      </w:docPartBody>
    </w:docPart>
    <w:docPart>
      <w:docPartPr>
        <w:name w:val="33A1D9073B4346078A5819DEF963DBAE"/>
        <w:category>
          <w:name w:val="General"/>
          <w:gallery w:val="placeholder"/>
        </w:category>
        <w:types>
          <w:type w:val="bbPlcHdr"/>
        </w:types>
        <w:behaviors>
          <w:behavior w:val="content"/>
        </w:behaviors>
        <w:guid w:val="{7E79CB48-0A28-40AD-A628-B50C0A9BC29B}"/>
      </w:docPartPr>
      <w:docPartBody>
        <w:p w:rsidR="006104F9" w:rsidRDefault="006C44A5" w:rsidP="006C44A5">
          <w:pPr>
            <w:pStyle w:val="33A1D9073B4346078A5819DEF963DBAE"/>
          </w:pPr>
          <w:r>
            <w:rPr>
              <w:rStyle w:val="PlaceholderText"/>
            </w:rPr>
            <w:t>Enter title</w:t>
          </w:r>
        </w:p>
      </w:docPartBody>
    </w:docPart>
    <w:docPart>
      <w:docPartPr>
        <w:name w:val="F7B16B6B91F14544BF2CAEB910D3CEE2"/>
        <w:category>
          <w:name w:val="General"/>
          <w:gallery w:val="placeholder"/>
        </w:category>
        <w:types>
          <w:type w:val="bbPlcHdr"/>
        </w:types>
        <w:behaviors>
          <w:behavior w:val="content"/>
        </w:behaviors>
        <w:guid w:val="{801EE6D0-0494-40A9-B815-AE6C9F998D59}"/>
      </w:docPartPr>
      <w:docPartBody>
        <w:p w:rsidR="006104F9" w:rsidRDefault="006C44A5" w:rsidP="006C44A5">
          <w:pPr>
            <w:pStyle w:val="F7B16B6B91F14544BF2CAEB910D3CEE2"/>
          </w:pPr>
          <w:r>
            <w:rPr>
              <w:rStyle w:val="PlaceholderText"/>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7DD"/>
    <w:rsid w:val="00054E6A"/>
    <w:rsid w:val="0008582D"/>
    <w:rsid w:val="000B5D0E"/>
    <w:rsid w:val="00161CC1"/>
    <w:rsid w:val="001E6219"/>
    <w:rsid w:val="001F64BE"/>
    <w:rsid w:val="002853F1"/>
    <w:rsid w:val="00326086"/>
    <w:rsid w:val="003A2D2F"/>
    <w:rsid w:val="003B0C68"/>
    <w:rsid w:val="004E0A7E"/>
    <w:rsid w:val="005A17B4"/>
    <w:rsid w:val="006104F9"/>
    <w:rsid w:val="006C44A5"/>
    <w:rsid w:val="0071328A"/>
    <w:rsid w:val="00744EC7"/>
    <w:rsid w:val="00807A2E"/>
    <w:rsid w:val="00892883"/>
    <w:rsid w:val="00956CE5"/>
    <w:rsid w:val="009A67DD"/>
    <w:rsid w:val="00A77167"/>
    <w:rsid w:val="00A9573D"/>
    <w:rsid w:val="00B52B10"/>
    <w:rsid w:val="00BB777D"/>
    <w:rsid w:val="00BC3DB4"/>
    <w:rsid w:val="00BD103C"/>
    <w:rsid w:val="00C13B09"/>
    <w:rsid w:val="00C24654"/>
    <w:rsid w:val="00CC3981"/>
    <w:rsid w:val="00D2101F"/>
    <w:rsid w:val="00DD0A43"/>
    <w:rsid w:val="00E05F43"/>
    <w:rsid w:val="00E25276"/>
    <w:rsid w:val="00E41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0BAEB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3DB4"/>
    <w:rPr>
      <w:color w:val="auto"/>
      <w:bdr w:val="none" w:sz="0" w:space="0" w:color="auto"/>
      <w:shd w:val="clear" w:color="auto" w:fill="C0C0C0"/>
    </w:rPr>
  </w:style>
  <w:style w:type="paragraph" w:customStyle="1" w:styleId="CF53BD6524D0460B9CEC100392BE3B34">
    <w:name w:val="CF53BD6524D0460B9CEC100392BE3B34"/>
  </w:style>
  <w:style w:type="paragraph" w:customStyle="1" w:styleId="2BA824A103C648A78616A3FBE89AB31D">
    <w:name w:val="2BA824A103C648A78616A3FBE89AB31D"/>
  </w:style>
  <w:style w:type="paragraph" w:customStyle="1" w:styleId="FC79EF88A7F14C9BAB107247C92FC37D">
    <w:name w:val="FC79EF88A7F14C9BAB107247C92FC37D"/>
  </w:style>
  <w:style w:type="paragraph" w:customStyle="1" w:styleId="261EF2E4E8404A78B3E69EF0327B2E6E">
    <w:name w:val="261EF2E4E8404A78B3E69EF0327B2E6E"/>
  </w:style>
  <w:style w:type="paragraph" w:customStyle="1" w:styleId="A1DDF6941610411AB18FD7CBC86F1F27">
    <w:name w:val="A1DDF6941610411AB18FD7CBC86F1F27"/>
  </w:style>
  <w:style w:type="paragraph" w:customStyle="1" w:styleId="27A2F61E0EDC47DCA5994E31DE1D0BEA">
    <w:name w:val="27A2F61E0EDC47DCA5994E31DE1D0BEA"/>
  </w:style>
  <w:style w:type="paragraph" w:customStyle="1" w:styleId="7B9B89FE726142CD917E5F95756D5FC9">
    <w:name w:val="7B9B89FE726142CD917E5F95756D5FC9"/>
  </w:style>
  <w:style w:type="paragraph" w:customStyle="1" w:styleId="F0E6174FCD1641DE9C9BD96987263665">
    <w:name w:val="F0E6174FCD1641DE9C9BD96987263665"/>
  </w:style>
  <w:style w:type="paragraph" w:customStyle="1" w:styleId="536FEDFFC6BA44958D02750A0A3E7666">
    <w:name w:val="536FEDFFC6BA44958D02750A0A3E7666"/>
    <w:rsid w:val="00E25276"/>
  </w:style>
  <w:style w:type="paragraph" w:customStyle="1" w:styleId="33A1D9073B4346078A5819DEF963DBAE">
    <w:name w:val="33A1D9073B4346078A5819DEF963DBAE"/>
    <w:rsid w:val="006C44A5"/>
  </w:style>
  <w:style w:type="paragraph" w:customStyle="1" w:styleId="F7B16B6B91F14544BF2CAEB910D3CEE2">
    <w:name w:val="F7B16B6B91F14544BF2CAEB910D3CEE2"/>
    <w:rsid w:val="006C44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QW 2020 Colours">
      <a:dk1>
        <a:srgbClr val="000000"/>
      </a:dk1>
      <a:lt1>
        <a:srgbClr val="1A1A1A"/>
      </a:lt1>
      <a:dk2>
        <a:srgbClr val="FFFFFF"/>
      </a:dk2>
      <a:lt2>
        <a:srgbClr val="EBEDEE"/>
      </a:lt2>
      <a:accent1>
        <a:srgbClr val="DA291C"/>
      </a:accent1>
      <a:accent2>
        <a:srgbClr val="9A3324"/>
      </a:accent2>
      <a:accent3>
        <a:srgbClr val="333F48"/>
      </a:accent3>
      <a:accent4>
        <a:srgbClr val="5B6770"/>
      </a:accent4>
      <a:accent5>
        <a:srgbClr val="9DA4A9"/>
      </a:accent5>
      <a:accent6>
        <a:srgbClr val="BDC2C6"/>
      </a:accent6>
      <a:hlink>
        <a:srgbClr val="0000FF"/>
      </a:hlink>
      <a:folHlink>
        <a:srgbClr val="800080"/>
      </a:folHlink>
    </a:clrScheme>
    <a:fontScheme name="Expert Office Docume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root>
  <title>Working Well: Work and Health Programme 
&amp; Job Entry: Targeted Support (JETS) Evaluation</titl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ct:contentTypeSchema xmlns:ct="http://schemas.microsoft.com/office/2006/metadata/contentType" xmlns:ma="http://schemas.microsoft.com/office/2006/metadata/properties/metaAttributes" ct:_="" ma:_="" ma:contentTypeName="Document" ma:contentTypeID="0x0101005B23D8CCBFEC934DB783F5BFB4FCAC66" ma:contentTypeVersion="3" ma:contentTypeDescription="Create a new document." ma:contentTypeScope="" ma:versionID="f7f81f4151f73ddfdde79abd9d8d7070">
  <xsd:schema xmlns:xsd="http://www.w3.org/2001/XMLSchema" xmlns:xs="http://www.w3.org/2001/XMLSchema" xmlns:p="http://schemas.microsoft.com/office/2006/metadata/properties" targetNamespace="http://schemas.microsoft.com/office/2006/metadata/properties" ma:root="true" ma:fieldsID="7dcc10a156eb2aa295318eab019ded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B770E-83E9-432D-9E72-1B53CF53CC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F9DF46-D555-4AD1-BB7F-AA56F0AE87C6}">
  <ds:schemaRefs/>
</ds:datastoreItem>
</file>

<file path=customXml/itemProps3.xml><?xml version="1.0" encoding="utf-8"?>
<ds:datastoreItem xmlns:ds="http://schemas.openxmlformats.org/officeDocument/2006/customXml" ds:itemID="{0F789B37-CD9B-4A4D-989E-07EF934BD0F0}">
  <ds:schemaRefs>
    <ds:schemaRef ds:uri="http://schemas.microsoft.com/sharepoint/v3/contenttype/forms"/>
  </ds:schemaRefs>
</ds:datastoreItem>
</file>

<file path=customXml/itemProps4.xml><?xml version="1.0" encoding="utf-8"?>
<ds:datastoreItem xmlns:ds="http://schemas.openxmlformats.org/officeDocument/2006/customXml" ds:itemID="{87AA62CB-9610-4ABD-B0F7-73DC7B4451B2}">
  <ds:schemaRefs>
    <ds:schemaRef ds:uri="http://schemas.openxmlformats.org/officeDocument/2006/bibliography"/>
  </ds:schemaRefs>
</ds:datastoreItem>
</file>

<file path=customXml/itemProps5.xml><?xml version="1.0" encoding="utf-8"?>
<ds:datastoreItem xmlns:ds="http://schemas.openxmlformats.org/officeDocument/2006/customXml" ds:itemID="{A704FBE2-8300-49A1-8CF6-5B397BF3A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SQW Report 2020.dotx</Template>
  <TotalTime>3</TotalTime>
  <Pages>155</Pages>
  <Words>43943</Words>
  <Characters>250479</Characters>
  <Application>Microsoft Office Word</Application>
  <DocSecurity>0</DocSecurity>
  <Lines>2087</Lines>
  <Paragraphs>587</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Executive Summary</vt:lpstr>
      <vt:lpstr>    Introduction</vt:lpstr>
      <vt:lpstr>    Working Well: Work and Health Programme (WHP)</vt:lpstr>
      <vt:lpstr>        Who is on the programme?</vt:lpstr>
      <vt:lpstr>        How is the programme providing support? </vt:lpstr>
      <vt:lpstr>        How many people has the programme moved into work? </vt:lpstr>
      <vt:lpstr>    Working Well: Work and Health Programme - Job Entry: Targeted Support (JETS)</vt:lpstr>
      <vt:lpstr>        Who is on the programme?</vt:lpstr>
      <vt:lpstr>        How is the programme providing support? </vt:lpstr>
      <vt:lpstr>        How many people has the programme moved into work? </vt:lpstr>
      <vt:lpstr>    Key lessons and recommendations</vt:lpstr>
      <vt:lpstr>Introduction</vt:lpstr>
      <vt:lpstr>    The wider context</vt:lpstr>
      <vt:lpstr>    The Working Well family</vt:lpstr>
      <vt:lpstr>        Methodology</vt:lpstr>
      <vt:lpstr>    Structure of report</vt:lpstr>
      <vt:lpstr>Work and Health Programme – Referrals and Starts</vt:lpstr>
      <vt:lpstr>    Programme referrals</vt:lpstr>
      <vt:lpstr>    Programme starts</vt:lpstr>
      <vt:lpstr>Work and Health Programme – Profile of Clients</vt:lpstr>
      <vt:lpstr>    Characteristics</vt:lpstr>
      <vt:lpstr>    Barriers to work</vt:lpstr>
      <vt:lpstr>        Health conditions and disabilities </vt:lpstr>
      <vt:lpstr>    Reflections on characteristics and barriers to work </vt:lpstr>
      <vt:lpstr>Work and Health Programme – Support</vt:lpstr>
      <vt:lpstr>    How the support offer has been adapted</vt:lpstr>
      <vt:lpstr>    Addressing support needs</vt:lpstr>
      <vt:lpstr>    Support delivered</vt:lpstr>
      <vt:lpstr>        Interventions data</vt:lpstr>
      <vt:lpstr>        Signposting data</vt:lpstr>
      <vt:lpstr>        Health support</vt:lpstr>
      <vt:lpstr>    Client engagement</vt:lpstr>
      <vt:lpstr>    Non-employment outcomes</vt:lpstr>
      <vt:lpstr>    Client feedback</vt:lpstr>
    </vt:vector>
  </TitlesOfParts>
  <Company/>
  <LinksUpToDate>false</LinksUpToDate>
  <CharactersWithSpaces>293835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Williams</dc:creator>
  <cp:keywords/>
  <dc:description/>
  <cp:lastModifiedBy>Orr, Lloyd</cp:lastModifiedBy>
  <cp:revision>2</cp:revision>
  <cp:lastPrinted>2020-01-23T15:23:00Z</cp:lastPrinted>
  <dcterms:created xsi:type="dcterms:W3CDTF">2022-02-24T18:25:00Z</dcterms:created>
  <dcterms:modified xsi:type="dcterms:W3CDTF">2022-02-24T18:25:00Z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0x0101005B23D8CCBFEC934DB783F5BFB4FCAC66</vt:lpwstr>
  </property>
</Properties>
</file>