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20E77" w14:textId="069736B3" w:rsidR="00282C69" w:rsidRPr="00282C69" w:rsidRDefault="00282C69" w:rsidP="00137C32">
      <w:pPr>
        <w:rPr>
          <w:b/>
          <w:bCs/>
          <w:noProof/>
          <w:sz w:val="32"/>
          <w:szCs w:val="32"/>
        </w:rPr>
      </w:pPr>
      <w:r w:rsidRPr="00282C69">
        <w:rPr>
          <w:b/>
          <w:bCs/>
          <w:noProof/>
          <w:sz w:val="32"/>
          <w:szCs w:val="32"/>
        </w:rPr>
        <w:t>Greater Manchester Social Value Framework</w:t>
      </w:r>
    </w:p>
    <w:p w14:paraId="721A35BC" w14:textId="61AD91BC" w:rsidR="00282C69" w:rsidRPr="00282C69" w:rsidRDefault="00282C69" w:rsidP="00137C32">
      <w:pPr>
        <w:rPr>
          <w:b/>
          <w:bCs/>
          <w:noProof/>
          <w:sz w:val="32"/>
          <w:szCs w:val="32"/>
        </w:rPr>
      </w:pPr>
      <w:r w:rsidRPr="00282C69">
        <w:rPr>
          <w:b/>
          <w:bCs/>
          <w:noProof/>
          <w:sz w:val="32"/>
          <w:szCs w:val="32"/>
        </w:rPr>
        <w:t>Taking Action Checklist</w:t>
      </w:r>
    </w:p>
    <w:p w14:paraId="18082B29" w14:textId="77777777" w:rsidR="00282C69" w:rsidRDefault="00282C69" w:rsidP="00A33E2B">
      <w:pPr>
        <w:rPr>
          <w:sz w:val="24"/>
          <w:szCs w:val="24"/>
        </w:rPr>
      </w:pPr>
    </w:p>
    <w:p w14:paraId="29454BE5" w14:textId="5ABCCCC3" w:rsidR="00A33E2B" w:rsidRPr="00B236D1" w:rsidRDefault="00A33E2B" w:rsidP="00A33E2B">
      <w:pPr>
        <w:rPr>
          <w:sz w:val="24"/>
          <w:szCs w:val="24"/>
        </w:rPr>
      </w:pPr>
      <w:r w:rsidRPr="00B236D1">
        <w:rPr>
          <w:sz w:val="24"/>
          <w:szCs w:val="24"/>
        </w:rPr>
        <w:t xml:space="preserve">Addressing inequality can be everyone’s business. Now is the time to </w:t>
      </w:r>
      <w:proofErr w:type="gramStart"/>
      <w:r w:rsidRPr="00B236D1">
        <w:rPr>
          <w:sz w:val="24"/>
          <w:szCs w:val="24"/>
        </w:rPr>
        <w:t>take action</w:t>
      </w:r>
      <w:proofErr w:type="gramEnd"/>
      <w:r w:rsidRPr="00B236D1">
        <w:rPr>
          <w:sz w:val="24"/>
          <w:szCs w:val="24"/>
        </w:rPr>
        <w:t>.</w:t>
      </w:r>
    </w:p>
    <w:p w14:paraId="627D4F6E" w14:textId="77777777" w:rsidR="00A33E2B" w:rsidRPr="00B236D1" w:rsidRDefault="00A33E2B" w:rsidP="00A33E2B">
      <w:pPr>
        <w:rPr>
          <w:sz w:val="24"/>
          <w:szCs w:val="24"/>
        </w:rPr>
      </w:pPr>
      <w:r w:rsidRPr="00B236D1">
        <w:rPr>
          <w:bCs/>
          <w:sz w:val="24"/>
          <w:szCs w:val="24"/>
        </w:rPr>
        <w:t>Building on Greater Manchester’s position at the vanguard of delivery on Social Value, this Framework seeks to use that foundation of best practice and learning to create a groundswell of collaborative action across the city region.</w:t>
      </w:r>
    </w:p>
    <w:p w14:paraId="7C5D147C" w14:textId="77777777" w:rsidR="00A33E2B" w:rsidRPr="00B236D1" w:rsidRDefault="00A33E2B" w:rsidP="00A33E2B">
      <w:pPr>
        <w:rPr>
          <w:sz w:val="24"/>
          <w:szCs w:val="24"/>
        </w:rPr>
      </w:pPr>
      <w:r w:rsidRPr="00B236D1">
        <w:rPr>
          <w:b/>
          <w:bCs/>
          <w:sz w:val="24"/>
          <w:szCs w:val="24"/>
        </w:rPr>
        <w:t xml:space="preserve">In Greater Manchester we will look to use social value to tackle the inequalities around us and make the things that we do, good, </w:t>
      </w:r>
      <w:proofErr w:type="gramStart"/>
      <w:r w:rsidRPr="00B236D1">
        <w:rPr>
          <w:b/>
          <w:bCs/>
          <w:sz w:val="24"/>
          <w:szCs w:val="24"/>
        </w:rPr>
        <w:t>fair</w:t>
      </w:r>
      <w:proofErr w:type="gramEnd"/>
      <w:r w:rsidRPr="00B236D1">
        <w:rPr>
          <w:b/>
          <w:bCs/>
          <w:sz w:val="24"/>
          <w:szCs w:val="24"/>
        </w:rPr>
        <w:t xml:space="preserve"> and sustainable. We will encourage every organisation in Greater Manchester to carry out its primary activity, managing the resources that it controls and drawing in investment, in such a way that it encourages them to create lasting benefits for the people of GM, improve the local economy, whilst positively contributing (or at least minimising damage) to the environment.</w:t>
      </w:r>
    </w:p>
    <w:p w14:paraId="19E7DDF9" w14:textId="77777777" w:rsidR="00A33E2B" w:rsidRPr="00B236D1" w:rsidRDefault="00A33E2B" w:rsidP="00A33E2B">
      <w:pPr>
        <w:rPr>
          <w:sz w:val="24"/>
          <w:szCs w:val="24"/>
        </w:rPr>
      </w:pPr>
      <w:r w:rsidRPr="00B236D1">
        <w:rPr>
          <w:sz w:val="24"/>
          <w:szCs w:val="24"/>
        </w:rPr>
        <w:t xml:space="preserve">Achieving positive change through social value should be part of all ‘business’, so we have broadened the scope of our ground-breaking 2014 GM Social Value Policy to create a Framework that can be used across all sectors to guide actions and maximise impact for Greater Manchester and its citizens, and clustered this around the commitments made in our Greater Manchester Strategy (insert link to: </w:t>
      </w:r>
      <w:hyperlink r:id="rId5" w:history="1">
        <w:r w:rsidRPr="00B236D1">
          <w:rPr>
            <w:rStyle w:val="Hyperlink"/>
            <w:sz w:val="24"/>
            <w:szCs w:val="24"/>
          </w:rPr>
          <w:t>About Greater Manchester</w:t>
        </w:r>
      </w:hyperlink>
      <w:r w:rsidRPr="00B236D1">
        <w:rPr>
          <w:sz w:val="24"/>
          <w:szCs w:val="24"/>
        </w:rPr>
        <w:t xml:space="preserve"> )</w:t>
      </w:r>
    </w:p>
    <w:p w14:paraId="6F3B55EC" w14:textId="77777777" w:rsidR="00A33E2B" w:rsidRPr="00B236D1" w:rsidRDefault="00A33E2B" w:rsidP="00A33E2B">
      <w:pPr>
        <w:rPr>
          <w:sz w:val="24"/>
          <w:szCs w:val="24"/>
        </w:rPr>
      </w:pPr>
      <w:r w:rsidRPr="00B236D1">
        <w:rPr>
          <w:sz w:val="24"/>
          <w:szCs w:val="24"/>
        </w:rPr>
        <w:t xml:space="preserve">The Framework is built around the following three areas, and aims to guide and support the work of your organisation to create social, </w:t>
      </w:r>
      <w:proofErr w:type="gramStart"/>
      <w:r w:rsidRPr="00B236D1">
        <w:rPr>
          <w:sz w:val="24"/>
          <w:szCs w:val="24"/>
        </w:rPr>
        <w:t>environmental</w:t>
      </w:r>
      <w:proofErr w:type="gramEnd"/>
      <w:r w:rsidRPr="00B236D1">
        <w:rPr>
          <w:sz w:val="24"/>
          <w:szCs w:val="24"/>
        </w:rPr>
        <w:t xml:space="preserve"> and economic benefit:</w:t>
      </w:r>
    </w:p>
    <w:p w14:paraId="4EAE2094" w14:textId="77777777" w:rsidR="00137C32" w:rsidRPr="003360A4" w:rsidRDefault="00137C32" w:rsidP="00282C69">
      <w:pPr>
        <w:pStyle w:val="NormalWeb"/>
        <w:shd w:val="clear" w:color="auto" w:fill="FFFFFF"/>
        <w:spacing w:before="0" w:beforeAutospacing="0"/>
        <w:rPr>
          <w:rFonts w:asciiTheme="minorHAnsi" w:hAnsiTheme="minorHAnsi" w:cstheme="minorHAnsi"/>
          <w:b/>
          <w:bCs/>
          <w:color w:val="212529"/>
        </w:rPr>
      </w:pPr>
      <w:r w:rsidRPr="003360A4">
        <w:rPr>
          <w:rFonts w:asciiTheme="minorHAnsi" w:hAnsiTheme="minorHAnsi" w:cstheme="minorHAnsi"/>
          <w:b/>
          <w:bCs/>
          <w:color w:val="212529"/>
        </w:rPr>
        <w:t xml:space="preserve">The Framework is structured around </w:t>
      </w:r>
      <w:r>
        <w:rPr>
          <w:rFonts w:asciiTheme="minorHAnsi" w:hAnsiTheme="minorHAnsi" w:cstheme="minorHAnsi"/>
          <w:b/>
          <w:bCs/>
          <w:color w:val="212529"/>
        </w:rPr>
        <w:t>the three pillars of the Greater Manchester Strategy and 6</w:t>
      </w:r>
      <w:r w:rsidRPr="003360A4">
        <w:rPr>
          <w:rFonts w:asciiTheme="minorHAnsi" w:hAnsiTheme="minorHAnsi" w:cstheme="minorHAnsi"/>
          <w:b/>
          <w:bCs/>
          <w:color w:val="212529"/>
        </w:rPr>
        <w:t xml:space="preserve"> priority goals</w:t>
      </w:r>
      <w:r>
        <w:rPr>
          <w:rFonts w:asciiTheme="minorHAnsi" w:hAnsiTheme="minorHAnsi" w:cstheme="minorHAnsi"/>
          <w:b/>
          <w:bCs/>
          <w:color w:val="212529"/>
        </w:rPr>
        <w:t xml:space="preserve"> for social value</w:t>
      </w:r>
      <w:r w:rsidRPr="003360A4">
        <w:rPr>
          <w:rFonts w:asciiTheme="minorHAnsi" w:hAnsiTheme="minorHAnsi" w:cstheme="minorHAnsi"/>
          <w:b/>
          <w:bCs/>
          <w:color w:val="212529"/>
        </w:rPr>
        <w:t>:</w:t>
      </w:r>
    </w:p>
    <w:p w14:paraId="0924B159" w14:textId="77777777" w:rsidR="00137C32" w:rsidRPr="00D111BE" w:rsidRDefault="00137C32" w:rsidP="00282C69">
      <w:pPr>
        <w:pStyle w:val="NormalWeb"/>
        <w:shd w:val="clear" w:color="auto" w:fill="FFFFFF"/>
        <w:spacing w:before="0" w:beforeAutospacing="0" w:after="0" w:afterAutospacing="0"/>
        <w:rPr>
          <w:rFonts w:asciiTheme="minorHAnsi" w:hAnsiTheme="minorHAnsi" w:cstheme="minorHAnsi"/>
          <w:b/>
          <w:bCs/>
          <w:color w:val="212529"/>
        </w:rPr>
      </w:pPr>
      <w:r w:rsidRPr="00D111BE">
        <w:rPr>
          <w:rFonts w:asciiTheme="minorHAnsi" w:hAnsiTheme="minorHAnsi" w:cstheme="minorHAnsi"/>
          <w:b/>
          <w:bCs/>
          <w:color w:val="212529"/>
        </w:rPr>
        <w:t>A Greener Greater Manchester</w:t>
      </w:r>
    </w:p>
    <w:p w14:paraId="5FB4662B" w14:textId="77777777" w:rsidR="00137C32" w:rsidRPr="00D111BE" w:rsidRDefault="00137C32" w:rsidP="00282C69">
      <w:pPr>
        <w:pStyle w:val="NormalWeb"/>
        <w:numPr>
          <w:ilvl w:val="0"/>
          <w:numId w:val="1"/>
        </w:numPr>
        <w:shd w:val="clear" w:color="auto" w:fill="FFFFFF"/>
        <w:spacing w:before="0" w:beforeAutospacing="0" w:after="0" w:afterAutospacing="0"/>
        <w:rPr>
          <w:rFonts w:asciiTheme="minorHAnsi" w:hAnsiTheme="minorHAnsi" w:cstheme="minorHAnsi"/>
          <w:color w:val="212529"/>
        </w:rPr>
      </w:pPr>
      <w:r w:rsidRPr="00D111BE">
        <w:rPr>
          <w:rFonts w:asciiTheme="minorHAnsi" w:hAnsiTheme="minorHAnsi" w:cstheme="minorHAnsi"/>
          <w:color w:val="212529"/>
        </w:rPr>
        <w:t>Make your organisation greener</w:t>
      </w:r>
    </w:p>
    <w:p w14:paraId="26C05A5C" w14:textId="77777777" w:rsidR="00137C32" w:rsidRPr="00D111BE" w:rsidRDefault="00137C32" w:rsidP="00282C69">
      <w:pPr>
        <w:pStyle w:val="NormalWeb"/>
        <w:numPr>
          <w:ilvl w:val="0"/>
          <w:numId w:val="1"/>
        </w:numPr>
        <w:shd w:val="clear" w:color="auto" w:fill="FFFFFF"/>
        <w:spacing w:before="0" w:beforeAutospacing="0" w:after="240" w:afterAutospacing="0"/>
        <w:rPr>
          <w:rFonts w:asciiTheme="minorHAnsi" w:hAnsiTheme="minorHAnsi" w:cstheme="minorHAnsi"/>
          <w:color w:val="212529"/>
        </w:rPr>
      </w:pPr>
      <w:r w:rsidRPr="00D111BE">
        <w:rPr>
          <w:rFonts w:asciiTheme="minorHAnsi" w:hAnsiTheme="minorHAnsi" w:cstheme="minorHAnsi"/>
          <w:color w:val="212529"/>
        </w:rPr>
        <w:t>Keep the clean air in Greater Manchester</w:t>
      </w:r>
    </w:p>
    <w:p w14:paraId="3C5753FD" w14:textId="77777777" w:rsidR="00137C32" w:rsidRPr="00D111BE" w:rsidRDefault="00137C32" w:rsidP="00282C69">
      <w:pPr>
        <w:pStyle w:val="NormalWeb"/>
        <w:shd w:val="clear" w:color="auto" w:fill="FFFFFF"/>
        <w:spacing w:before="0" w:beforeAutospacing="0" w:after="0" w:afterAutospacing="0"/>
        <w:rPr>
          <w:rFonts w:asciiTheme="minorHAnsi" w:hAnsiTheme="minorHAnsi" w:cstheme="minorHAnsi"/>
          <w:b/>
          <w:bCs/>
          <w:color w:val="212529"/>
        </w:rPr>
      </w:pPr>
      <w:r w:rsidRPr="00D111BE">
        <w:rPr>
          <w:rFonts w:asciiTheme="minorHAnsi" w:hAnsiTheme="minorHAnsi" w:cstheme="minorHAnsi"/>
          <w:b/>
          <w:bCs/>
          <w:color w:val="212529"/>
        </w:rPr>
        <w:t>A Fairer Greater Manchester</w:t>
      </w:r>
    </w:p>
    <w:p w14:paraId="7D3DDF35" w14:textId="77777777" w:rsidR="00137C32" w:rsidRPr="00D111BE" w:rsidRDefault="00137C32" w:rsidP="00282C69">
      <w:pPr>
        <w:pStyle w:val="NormalWeb"/>
        <w:numPr>
          <w:ilvl w:val="0"/>
          <w:numId w:val="1"/>
        </w:numPr>
        <w:shd w:val="clear" w:color="auto" w:fill="FFFFFF"/>
        <w:spacing w:before="0" w:beforeAutospacing="0" w:after="0" w:afterAutospacing="0"/>
        <w:rPr>
          <w:rFonts w:asciiTheme="minorHAnsi" w:hAnsiTheme="minorHAnsi" w:cstheme="minorHAnsi"/>
          <w:color w:val="212529"/>
        </w:rPr>
      </w:pPr>
      <w:r w:rsidRPr="00D111BE">
        <w:rPr>
          <w:rFonts w:asciiTheme="minorHAnsi" w:hAnsiTheme="minorHAnsi" w:cstheme="minorHAnsi"/>
          <w:color w:val="212529"/>
        </w:rPr>
        <w:t>Be part of a strong local community</w:t>
      </w:r>
    </w:p>
    <w:p w14:paraId="49A8ED56" w14:textId="77777777" w:rsidR="00137C32" w:rsidRPr="00D111BE" w:rsidRDefault="00137C32" w:rsidP="00282C69">
      <w:pPr>
        <w:pStyle w:val="NormalWeb"/>
        <w:numPr>
          <w:ilvl w:val="0"/>
          <w:numId w:val="1"/>
        </w:numPr>
        <w:shd w:val="clear" w:color="auto" w:fill="FFFFFF"/>
        <w:spacing w:before="0" w:beforeAutospacing="0" w:after="240" w:afterAutospacing="0"/>
        <w:rPr>
          <w:rFonts w:asciiTheme="minorHAnsi" w:hAnsiTheme="minorHAnsi" w:cstheme="minorHAnsi"/>
          <w:color w:val="212529"/>
        </w:rPr>
      </w:pPr>
      <w:r w:rsidRPr="00D111BE">
        <w:rPr>
          <w:rFonts w:asciiTheme="minorHAnsi" w:hAnsiTheme="minorHAnsi" w:cstheme="minorHAnsi"/>
          <w:color w:val="212529"/>
        </w:rPr>
        <w:t>Creating the Education, Work and Skills opportunities our residents need.</w:t>
      </w:r>
    </w:p>
    <w:p w14:paraId="70A5EA76" w14:textId="77777777" w:rsidR="00137C32" w:rsidRPr="00D111BE" w:rsidRDefault="00137C32" w:rsidP="00282C69">
      <w:pPr>
        <w:pStyle w:val="NormalWeb"/>
        <w:shd w:val="clear" w:color="auto" w:fill="FFFFFF"/>
        <w:spacing w:before="0" w:beforeAutospacing="0" w:after="0" w:afterAutospacing="0"/>
        <w:rPr>
          <w:rFonts w:asciiTheme="minorHAnsi" w:hAnsiTheme="minorHAnsi" w:cstheme="minorHAnsi"/>
          <w:b/>
          <w:bCs/>
          <w:color w:val="212529"/>
        </w:rPr>
      </w:pPr>
      <w:r w:rsidRPr="00D111BE">
        <w:rPr>
          <w:rFonts w:asciiTheme="minorHAnsi" w:hAnsiTheme="minorHAnsi" w:cstheme="minorHAnsi"/>
          <w:b/>
          <w:bCs/>
          <w:color w:val="212529"/>
        </w:rPr>
        <w:t>A More Prosperous Greater Manchester</w:t>
      </w:r>
    </w:p>
    <w:p w14:paraId="28209220" w14:textId="77777777" w:rsidR="00137C32" w:rsidRPr="00D111BE" w:rsidRDefault="00137C32" w:rsidP="00282C69">
      <w:pPr>
        <w:pStyle w:val="NormalWeb"/>
        <w:numPr>
          <w:ilvl w:val="0"/>
          <w:numId w:val="1"/>
        </w:numPr>
        <w:shd w:val="clear" w:color="auto" w:fill="FFFFFF"/>
        <w:spacing w:before="0" w:beforeAutospacing="0" w:after="0" w:afterAutospacing="0"/>
        <w:rPr>
          <w:rFonts w:asciiTheme="minorHAnsi" w:hAnsiTheme="minorHAnsi" w:cstheme="minorHAnsi"/>
          <w:color w:val="212529"/>
        </w:rPr>
      </w:pPr>
      <w:r w:rsidRPr="00D111BE">
        <w:rPr>
          <w:rFonts w:asciiTheme="minorHAnsi" w:hAnsiTheme="minorHAnsi" w:cstheme="minorHAnsi"/>
          <w:color w:val="212529"/>
        </w:rPr>
        <w:t>Provide the best employment that you can</w:t>
      </w:r>
    </w:p>
    <w:p w14:paraId="0492A6C7" w14:textId="77777777" w:rsidR="00137C32" w:rsidRPr="00B236D1" w:rsidRDefault="00137C32" w:rsidP="00392D71">
      <w:pPr>
        <w:pStyle w:val="NormalWeb"/>
        <w:numPr>
          <w:ilvl w:val="0"/>
          <w:numId w:val="1"/>
        </w:numPr>
        <w:shd w:val="clear" w:color="auto" w:fill="FFFFFF"/>
        <w:spacing w:before="0" w:beforeAutospacing="0"/>
        <w:rPr>
          <w:rFonts w:asciiTheme="minorHAnsi" w:hAnsiTheme="minorHAnsi" w:cstheme="minorHAnsi"/>
          <w:b/>
          <w:bCs/>
          <w:color w:val="212529"/>
        </w:rPr>
      </w:pPr>
      <w:r w:rsidRPr="00D111BE">
        <w:rPr>
          <w:rFonts w:asciiTheme="minorHAnsi" w:hAnsiTheme="minorHAnsi" w:cstheme="minorHAnsi"/>
          <w:color w:val="212529"/>
        </w:rPr>
        <w:t>Develop a local, GM based and resilient supply chain</w:t>
      </w:r>
    </w:p>
    <w:p w14:paraId="0914C8E8" w14:textId="77777777" w:rsidR="00137C32" w:rsidRDefault="00137C32" w:rsidP="00A33E2B">
      <w:pPr>
        <w:pStyle w:val="NormalWeb"/>
        <w:spacing w:before="0" w:beforeAutospacing="0"/>
        <w:rPr>
          <w:rFonts w:asciiTheme="minorHAnsi" w:hAnsiTheme="minorHAnsi" w:cstheme="minorHAnsi"/>
          <w:b/>
          <w:bCs/>
          <w:color w:val="212529"/>
        </w:rPr>
      </w:pPr>
    </w:p>
    <w:p w14:paraId="6C021313" w14:textId="77777777" w:rsidR="00A33E2B" w:rsidRDefault="00A33E2B" w:rsidP="00A33E2B">
      <w:pPr>
        <w:pStyle w:val="NormalWeb"/>
        <w:shd w:val="clear" w:color="auto" w:fill="FFFFFF"/>
        <w:spacing w:before="0" w:beforeAutospacing="0"/>
        <w:rPr>
          <w:rFonts w:asciiTheme="minorHAnsi" w:hAnsiTheme="minorHAnsi" w:cstheme="minorHAnsi"/>
          <w:b/>
          <w:bCs/>
          <w:color w:val="212529"/>
        </w:rPr>
      </w:pPr>
    </w:p>
    <w:p w14:paraId="13C36E9F" w14:textId="4B777346" w:rsidR="00A33E2B" w:rsidRDefault="00A33E2B" w:rsidP="00A33E2B">
      <w:pPr>
        <w:rPr>
          <w:rFonts w:cstheme="minorHAnsi"/>
          <w:color w:val="212529"/>
        </w:rPr>
      </w:pPr>
    </w:p>
    <w:p w14:paraId="408E1008" w14:textId="2509E750" w:rsidR="00A33E2B" w:rsidRDefault="00A33E2B" w:rsidP="00A33E2B">
      <w:pPr>
        <w:rPr>
          <w:rFonts w:cstheme="minorHAnsi"/>
          <w:color w:val="212529"/>
        </w:rPr>
      </w:pPr>
    </w:p>
    <w:p w14:paraId="5CD5346C" w14:textId="77777777" w:rsidR="00A33E2B" w:rsidRDefault="00A33E2B" w:rsidP="00A33E2B">
      <w:pPr>
        <w:spacing w:before="240"/>
        <w:rPr>
          <w:rFonts w:cstheme="minorHAnsi"/>
          <w:b/>
          <w:bCs/>
          <w:sz w:val="24"/>
          <w:szCs w:val="24"/>
        </w:rPr>
      </w:pPr>
      <w:r>
        <w:rPr>
          <w:rFonts w:cstheme="minorHAnsi"/>
          <w:b/>
          <w:bCs/>
          <w:sz w:val="24"/>
          <w:szCs w:val="24"/>
        </w:rPr>
        <w:lastRenderedPageBreak/>
        <w:t>WHERE TO START….</w:t>
      </w:r>
    </w:p>
    <w:p w14:paraId="7A48EFEB" w14:textId="77777777" w:rsidR="00A33E2B" w:rsidRDefault="00A33E2B" w:rsidP="00A33E2B">
      <w:pPr>
        <w:rPr>
          <w:rFonts w:cstheme="minorHAnsi"/>
          <w:sz w:val="24"/>
          <w:szCs w:val="24"/>
        </w:rPr>
      </w:pPr>
      <w:r>
        <w:rPr>
          <w:rFonts w:cstheme="minorHAnsi"/>
          <w:sz w:val="24"/>
          <w:szCs w:val="24"/>
        </w:rPr>
        <w:t xml:space="preserve">Leadership is crucial to embedding social value, and perhaps the best place to start thinking about creating more social value is with the people in your organisation and the things that they are already doing. </w:t>
      </w:r>
    </w:p>
    <w:p w14:paraId="5B28FEA9" w14:textId="77777777" w:rsidR="00A33E2B" w:rsidRDefault="00A33E2B" w:rsidP="00A33E2B">
      <w:pPr>
        <w:rPr>
          <w:rFonts w:cstheme="minorHAnsi"/>
          <w:sz w:val="24"/>
          <w:szCs w:val="24"/>
        </w:rPr>
      </w:pPr>
      <w:r>
        <w:rPr>
          <w:rFonts w:cstheme="minorHAnsi"/>
          <w:sz w:val="24"/>
          <w:szCs w:val="24"/>
        </w:rPr>
        <w:t xml:space="preserve">Bring a group of interested people together - staff, directors, trustees, service users, customers, members… and use the </w:t>
      </w:r>
      <w:proofErr w:type="gramStart"/>
      <w:r>
        <w:rPr>
          <w:rFonts w:cstheme="minorHAnsi"/>
          <w:sz w:val="24"/>
          <w:szCs w:val="24"/>
        </w:rPr>
        <w:t>Taking Action</w:t>
      </w:r>
      <w:proofErr w:type="gramEnd"/>
      <w:r>
        <w:rPr>
          <w:rFonts w:cstheme="minorHAnsi"/>
          <w:sz w:val="24"/>
          <w:szCs w:val="24"/>
        </w:rPr>
        <w:t xml:space="preserve"> Checklist on the next 6 pages to discuss these questions:</w:t>
      </w:r>
    </w:p>
    <w:p w14:paraId="4EBE6FA3" w14:textId="77777777" w:rsidR="00A33E2B" w:rsidRPr="00C9091B" w:rsidRDefault="00A33E2B" w:rsidP="00A33E2B">
      <w:pPr>
        <w:pStyle w:val="ListParagraph"/>
        <w:numPr>
          <w:ilvl w:val="0"/>
          <w:numId w:val="2"/>
        </w:numPr>
        <w:ind w:left="714" w:hanging="357"/>
        <w:contextualSpacing w:val="0"/>
        <w:rPr>
          <w:rFonts w:cstheme="minorHAnsi"/>
          <w:b/>
          <w:bCs/>
          <w:sz w:val="24"/>
          <w:szCs w:val="24"/>
        </w:rPr>
      </w:pPr>
      <w:r w:rsidRPr="00C9091B">
        <w:rPr>
          <w:rFonts w:cstheme="minorHAnsi"/>
          <w:b/>
          <w:bCs/>
          <w:sz w:val="24"/>
          <w:szCs w:val="24"/>
        </w:rPr>
        <w:t xml:space="preserve">What are we already </w:t>
      </w:r>
      <w:r>
        <w:rPr>
          <w:rFonts w:cstheme="minorHAnsi"/>
          <w:b/>
          <w:bCs/>
          <w:sz w:val="24"/>
          <w:szCs w:val="24"/>
        </w:rPr>
        <w:t>doing towards this goal</w:t>
      </w:r>
      <w:r w:rsidRPr="00C9091B">
        <w:rPr>
          <w:rFonts w:cstheme="minorHAnsi"/>
          <w:b/>
          <w:bCs/>
          <w:sz w:val="24"/>
          <w:szCs w:val="24"/>
        </w:rPr>
        <w:t>?</w:t>
      </w:r>
    </w:p>
    <w:p w14:paraId="7ACD9CAC" w14:textId="77777777" w:rsidR="00A33E2B" w:rsidRPr="00C9091B" w:rsidRDefault="00A33E2B" w:rsidP="00A33E2B">
      <w:pPr>
        <w:pStyle w:val="ListParagraph"/>
        <w:numPr>
          <w:ilvl w:val="0"/>
          <w:numId w:val="2"/>
        </w:numPr>
        <w:ind w:left="714" w:hanging="357"/>
        <w:contextualSpacing w:val="0"/>
        <w:rPr>
          <w:rFonts w:cstheme="minorHAnsi"/>
          <w:b/>
          <w:bCs/>
          <w:sz w:val="24"/>
          <w:szCs w:val="24"/>
        </w:rPr>
      </w:pPr>
      <w:r w:rsidRPr="00C9091B">
        <w:rPr>
          <w:rFonts w:cstheme="minorHAnsi"/>
          <w:b/>
          <w:bCs/>
          <w:sz w:val="24"/>
          <w:szCs w:val="24"/>
        </w:rPr>
        <w:t>What else could we do?</w:t>
      </w:r>
    </w:p>
    <w:p w14:paraId="3D00783B" w14:textId="77777777" w:rsidR="00A33E2B" w:rsidRPr="00C9091B" w:rsidRDefault="00A33E2B" w:rsidP="00A33E2B">
      <w:pPr>
        <w:pStyle w:val="ListParagraph"/>
        <w:numPr>
          <w:ilvl w:val="0"/>
          <w:numId w:val="2"/>
        </w:numPr>
        <w:ind w:left="714" w:hanging="357"/>
        <w:contextualSpacing w:val="0"/>
        <w:rPr>
          <w:rFonts w:cstheme="minorHAnsi"/>
          <w:b/>
          <w:bCs/>
          <w:sz w:val="24"/>
          <w:szCs w:val="24"/>
        </w:rPr>
      </w:pPr>
      <w:r w:rsidRPr="00C9091B">
        <w:rPr>
          <w:rFonts w:cstheme="minorHAnsi"/>
          <w:b/>
          <w:bCs/>
          <w:sz w:val="24"/>
          <w:szCs w:val="24"/>
        </w:rPr>
        <w:t>How feasible is it to do th</w:t>
      </w:r>
      <w:r>
        <w:rPr>
          <w:rFonts w:cstheme="minorHAnsi"/>
          <w:b/>
          <w:bCs/>
          <w:sz w:val="24"/>
          <w:szCs w:val="24"/>
        </w:rPr>
        <w:t xml:space="preserve">at – are there any barriers / issues and </w:t>
      </w:r>
      <w:proofErr w:type="gramStart"/>
      <w:r>
        <w:rPr>
          <w:rFonts w:cstheme="minorHAnsi"/>
          <w:b/>
          <w:bCs/>
          <w:sz w:val="24"/>
          <w:szCs w:val="24"/>
        </w:rPr>
        <w:t>what’s</w:t>
      </w:r>
      <w:proofErr w:type="gramEnd"/>
      <w:r>
        <w:rPr>
          <w:rFonts w:cstheme="minorHAnsi"/>
          <w:b/>
          <w:bCs/>
          <w:sz w:val="24"/>
          <w:szCs w:val="24"/>
        </w:rPr>
        <w:t xml:space="preserve"> the ‘business case’</w:t>
      </w:r>
      <w:r w:rsidRPr="00C9091B">
        <w:rPr>
          <w:rFonts w:cstheme="minorHAnsi"/>
          <w:b/>
          <w:bCs/>
          <w:sz w:val="24"/>
          <w:szCs w:val="24"/>
        </w:rPr>
        <w:t>?</w:t>
      </w:r>
    </w:p>
    <w:p w14:paraId="07FBAAD4" w14:textId="2475DA67" w:rsidR="00A33E2B" w:rsidRPr="00EA4A2D" w:rsidRDefault="00A33E2B" w:rsidP="00EA4A2D">
      <w:pPr>
        <w:pStyle w:val="ListParagraph"/>
        <w:numPr>
          <w:ilvl w:val="0"/>
          <w:numId w:val="2"/>
        </w:numPr>
        <w:rPr>
          <w:rFonts w:cstheme="minorHAnsi"/>
          <w:b/>
          <w:bCs/>
          <w:sz w:val="24"/>
          <w:szCs w:val="24"/>
        </w:rPr>
      </w:pPr>
      <w:r w:rsidRPr="00EA4A2D">
        <w:rPr>
          <w:rFonts w:cstheme="minorHAnsi"/>
          <w:b/>
          <w:bCs/>
          <w:sz w:val="24"/>
          <w:szCs w:val="24"/>
        </w:rPr>
        <w:t>What are we going to commit to do?</w:t>
      </w:r>
    </w:p>
    <w:p w14:paraId="5848606E" w14:textId="0ADED42C" w:rsidR="00A33E2B" w:rsidRDefault="00A33E2B" w:rsidP="00A33E2B">
      <w:pPr>
        <w:rPr>
          <w:rFonts w:cstheme="minorHAnsi"/>
          <w:b/>
          <w:bCs/>
          <w:sz w:val="24"/>
          <w:szCs w:val="24"/>
        </w:rPr>
      </w:pPr>
    </w:p>
    <w:p w14:paraId="217E5622" w14:textId="12D77D53" w:rsidR="00796C56" w:rsidRDefault="00FB05D6" w:rsidP="00A33E2B">
      <w:pPr>
        <w:rPr>
          <w:rFonts w:cstheme="minorHAnsi"/>
          <w:sz w:val="24"/>
          <w:szCs w:val="24"/>
        </w:rPr>
      </w:pPr>
      <w:r w:rsidRPr="00FB05D6">
        <w:rPr>
          <w:rFonts w:cstheme="minorHAnsi"/>
          <w:sz w:val="24"/>
          <w:szCs w:val="24"/>
        </w:rPr>
        <w:t xml:space="preserve">This Checklist has been developed for any organisation to use – please </w:t>
      </w:r>
      <w:r>
        <w:rPr>
          <w:rFonts w:cstheme="minorHAnsi"/>
          <w:sz w:val="24"/>
          <w:szCs w:val="24"/>
        </w:rPr>
        <w:t xml:space="preserve">do amend the format </w:t>
      </w:r>
      <w:r w:rsidR="00241994">
        <w:rPr>
          <w:rFonts w:cstheme="minorHAnsi"/>
          <w:sz w:val="24"/>
          <w:szCs w:val="24"/>
        </w:rPr>
        <w:t>or change the text to suit your needs.</w:t>
      </w:r>
    </w:p>
    <w:p w14:paraId="6FEFA01B" w14:textId="57CAD4AD" w:rsidR="00241994" w:rsidRPr="00FB05D6" w:rsidRDefault="00241994" w:rsidP="00A33E2B">
      <w:pPr>
        <w:rPr>
          <w:rFonts w:cstheme="minorHAnsi"/>
          <w:sz w:val="24"/>
          <w:szCs w:val="24"/>
        </w:rPr>
      </w:pPr>
      <w:r>
        <w:rPr>
          <w:rFonts w:cstheme="minorHAnsi"/>
          <w:sz w:val="24"/>
          <w:szCs w:val="24"/>
        </w:rPr>
        <w:t xml:space="preserve">Further information about the GM Social Value Framework </w:t>
      </w:r>
      <w:r w:rsidR="00B87303">
        <w:rPr>
          <w:rFonts w:cstheme="minorHAnsi"/>
          <w:sz w:val="24"/>
          <w:szCs w:val="24"/>
        </w:rPr>
        <w:t xml:space="preserve">can be found at </w:t>
      </w:r>
      <w:hyperlink r:id="rId6" w:history="1">
        <w:r w:rsidR="00EA4A2D" w:rsidRPr="00EA4A2D">
          <w:rPr>
            <w:rStyle w:val="Hyperlink"/>
            <w:rFonts w:cstheme="minorHAnsi"/>
            <w:sz w:val="24"/>
            <w:szCs w:val="24"/>
          </w:rPr>
          <w:t>Social Value can make Greater Manchester a better place - Greater Manchester Combined Authority (greatermanchester-ca.gov.uk)</w:t>
        </w:r>
      </w:hyperlink>
    </w:p>
    <w:p w14:paraId="502FDECA" w14:textId="5782DAF3" w:rsidR="00796C56" w:rsidRPr="00FB05D6" w:rsidRDefault="00796C56" w:rsidP="00A33E2B">
      <w:pPr>
        <w:rPr>
          <w:rFonts w:cstheme="minorHAnsi"/>
          <w:sz w:val="24"/>
          <w:szCs w:val="24"/>
        </w:rPr>
      </w:pPr>
    </w:p>
    <w:p w14:paraId="521687E0" w14:textId="45676FEC" w:rsidR="00796C56" w:rsidRDefault="00796C56" w:rsidP="00A33E2B">
      <w:pPr>
        <w:rPr>
          <w:rFonts w:cstheme="minorHAnsi"/>
          <w:b/>
          <w:bCs/>
          <w:sz w:val="24"/>
          <w:szCs w:val="24"/>
        </w:rPr>
      </w:pPr>
    </w:p>
    <w:p w14:paraId="2C3D7884" w14:textId="4D453A3E" w:rsidR="00796C56" w:rsidRDefault="00796C56" w:rsidP="00A33E2B">
      <w:pPr>
        <w:rPr>
          <w:rFonts w:cstheme="minorHAnsi"/>
          <w:b/>
          <w:bCs/>
          <w:sz w:val="24"/>
          <w:szCs w:val="24"/>
        </w:rPr>
      </w:pPr>
    </w:p>
    <w:p w14:paraId="73D831A4" w14:textId="47F5479B" w:rsidR="00796C56" w:rsidRDefault="00796C56" w:rsidP="00A33E2B">
      <w:pPr>
        <w:rPr>
          <w:rFonts w:cstheme="minorHAnsi"/>
          <w:b/>
          <w:bCs/>
          <w:sz w:val="24"/>
          <w:szCs w:val="24"/>
        </w:rPr>
      </w:pPr>
    </w:p>
    <w:p w14:paraId="27C8D5DC" w14:textId="5EC11683" w:rsidR="00796C56" w:rsidRDefault="00796C56" w:rsidP="00A33E2B">
      <w:pPr>
        <w:rPr>
          <w:rFonts w:cstheme="minorHAnsi"/>
          <w:b/>
          <w:bCs/>
          <w:sz w:val="24"/>
          <w:szCs w:val="24"/>
        </w:rPr>
      </w:pPr>
    </w:p>
    <w:p w14:paraId="30898545" w14:textId="26CA6E33" w:rsidR="00796C56" w:rsidRDefault="00796C56" w:rsidP="00A33E2B">
      <w:pPr>
        <w:rPr>
          <w:rFonts w:cstheme="minorHAnsi"/>
          <w:b/>
          <w:bCs/>
          <w:sz w:val="24"/>
          <w:szCs w:val="24"/>
        </w:rPr>
      </w:pPr>
    </w:p>
    <w:p w14:paraId="3EF274F7" w14:textId="767E0AC8" w:rsidR="00796C56" w:rsidRDefault="00796C56" w:rsidP="00A33E2B">
      <w:pPr>
        <w:rPr>
          <w:rFonts w:cstheme="minorHAnsi"/>
          <w:b/>
          <w:bCs/>
          <w:sz w:val="24"/>
          <w:szCs w:val="24"/>
        </w:rPr>
      </w:pPr>
    </w:p>
    <w:p w14:paraId="5C709FCD" w14:textId="67AF7322" w:rsidR="00796C56" w:rsidRDefault="00796C56" w:rsidP="00A33E2B">
      <w:pPr>
        <w:rPr>
          <w:rFonts w:cstheme="minorHAnsi"/>
          <w:b/>
          <w:bCs/>
          <w:sz w:val="24"/>
          <w:szCs w:val="24"/>
        </w:rPr>
      </w:pPr>
    </w:p>
    <w:p w14:paraId="50E0BC43" w14:textId="58A3392B" w:rsidR="00796C56" w:rsidRDefault="00796C56" w:rsidP="00A33E2B">
      <w:pPr>
        <w:rPr>
          <w:rFonts w:cstheme="minorHAnsi"/>
          <w:b/>
          <w:bCs/>
          <w:sz w:val="24"/>
          <w:szCs w:val="24"/>
        </w:rPr>
      </w:pPr>
    </w:p>
    <w:p w14:paraId="08D516DE" w14:textId="71DAF9DE" w:rsidR="00796C56" w:rsidRDefault="00796C56" w:rsidP="00A33E2B">
      <w:pPr>
        <w:rPr>
          <w:rFonts w:cstheme="minorHAnsi"/>
          <w:b/>
          <w:bCs/>
          <w:sz w:val="24"/>
          <w:szCs w:val="24"/>
        </w:rPr>
      </w:pPr>
    </w:p>
    <w:p w14:paraId="78B0B4D4" w14:textId="2E161A89" w:rsidR="00796C56" w:rsidRDefault="00796C56" w:rsidP="00A33E2B">
      <w:pPr>
        <w:rPr>
          <w:rFonts w:cstheme="minorHAnsi"/>
          <w:b/>
          <w:bCs/>
          <w:sz w:val="24"/>
          <w:szCs w:val="24"/>
        </w:rPr>
      </w:pPr>
    </w:p>
    <w:p w14:paraId="2104B471" w14:textId="4C8B0F25" w:rsidR="00796C56" w:rsidRDefault="00796C56" w:rsidP="00A33E2B">
      <w:pPr>
        <w:rPr>
          <w:rFonts w:cstheme="minorHAnsi"/>
          <w:b/>
          <w:bCs/>
          <w:sz w:val="24"/>
          <w:szCs w:val="24"/>
        </w:rPr>
      </w:pPr>
    </w:p>
    <w:p w14:paraId="0DD0CBD9" w14:textId="1E28E94C" w:rsidR="00796C56" w:rsidRDefault="00796C56" w:rsidP="00A33E2B">
      <w:pPr>
        <w:rPr>
          <w:rFonts w:cstheme="minorHAnsi"/>
          <w:b/>
          <w:bCs/>
          <w:sz w:val="24"/>
          <w:szCs w:val="24"/>
        </w:rPr>
      </w:pPr>
    </w:p>
    <w:p w14:paraId="228ADB8F" w14:textId="4415B359" w:rsidR="00796C56" w:rsidRDefault="00796C56" w:rsidP="00A33E2B">
      <w:pPr>
        <w:rPr>
          <w:rFonts w:cstheme="minorHAnsi"/>
          <w:b/>
          <w:bCs/>
          <w:sz w:val="24"/>
          <w:szCs w:val="24"/>
        </w:rPr>
      </w:pPr>
    </w:p>
    <w:p w14:paraId="0F8E323B" w14:textId="5D29AD31" w:rsidR="00796C56" w:rsidRDefault="00796C56" w:rsidP="00A33E2B">
      <w:pPr>
        <w:rPr>
          <w:rFonts w:cstheme="minorHAnsi"/>
          <w:b/>
          <w:bCs/>
          <w:sz w:val="24"/>
          <w:szCs w:val="24"/>
        </w:rPr>
      </w:pPr>
    </w:p>
    <w:p w14:paraId="3382F8D6" w14:textId="60492E4F" w:rsidR="00A33E2B" w:rsidRPr="00A33E2B" w:rsidRDefault="00EA4A2D" w:rsidP="00A33E2B">
      <w:pPr>
        <w:rPr>
          <w:rFonts w:cstheme="minorHAnsi"/>
          <w:b/>
          <w:bCs/>
          <w:sz w:val="32"/>
          <w:szCs w:val="32"/>
        </w:rPr>
      </w:pPr>
      <w:r>
        <w:rPr>
          <w:rFonts w:cstheme="minorHAnsi"/>
          <w:b/>
          <w:bCs/>
          <w:sz w:val="32"/>
          <w:szCs w:val="32"/>
        </w:rPr>
        <w:lastRenderedPageBreak/>
        <w:t>A</w:t>
      </w:r>
      <w:r w:rsidR="00A33E2B" w:rsidRPr="00A33E2B">
        <w:rPr>
          <w:rFonts w:cstheme="minorHAnsi"/>
          <w:b/>
          <w:bCs/>
          <w:sz w:val="32"/>
          <w:szCs w:val="32"/>
        </w:rPr>
        <w:t xml:space="preserve"> Greener Greater Manchester:</w:t>
      </w:r>
    </w:p>
    <w:p w14:paraId="59B9CF9D" w14:textId="35C45594" w:rsidR="00A33E2B" w:rsidRDefault="00A33E2B" w:rsidP="00A33E2B">
      <w:pPr>
        <w:rPr>
          <w:rFonts w:cstheme="minorHAnsi"/>
          <w:b/>
          <w:bCs/>
          <w:sz w:val="24"/>
          <w:szCs w:val="24"/>
        </w:rPr>
      </w:pPr>
      <w:r>
        <w:rPr>
          <w:rFonts w:cstheme="minorHAnsi"/>
          <w:b/>
          <w:bCs/>
          <w:sz w:val="24"/>
          <w:szCs w:val="24"/>
        </w:rPr>
        <w:t>Make Your Organisation Greener</w:t>
      </w:r>
    </w:p>
    <w:p w14:paraId="3E4DF9CD" w14:textId="34AAD7D8" w:rsidR="00A33E2B" w:rsidRPr="00476D37" w:rsidRDefault="00A33E2B" w:rsidP="00A33E2B">
      <w:r>
        <w:t>The state of o</w:t>
      </w:r>
      <w:r w:rsidRPr="00476D37">
        <w:t xml:space="preserve">ur environment in Greater Manchester underpins all aspects of our daily lives. We face urgent and significant environmental challenges in Greater Manchester. They require us all to </w:t>
      </w:r>
      <w:proofErr w:type="gramStart"/>
      <w:r w:rsidRPr="00476D37">
        <w:t>take action</w:t>
      </w:r>
      <w:proofErr w:type="gramEnd"/>
      <w:r w:rsidRPr="00476D37">
        <w:t xml:space="preserve"> now.</w:t>
      </w:r>
      <w:r>
        <w:t xml:space="preserve"> Read more about Greater Manchester’s green ambitions </w:t>
      </w:r>
      <w:hyperlink r:id="rId7" w:history="1">
        <w:r w:rsidRPr="00A33E2B">
          <w:rPr>
            <w:rStyle w:val="Hyperlink"/>
          </w:rPr>
          <w:t>here</w:t>
        </w:r>
      </w:hyperlink>
      <w:r>
        <w:t>.</w:t>
      </w:r>
    </w:p>
    <w:p w14:paraId="70FC5DB5" w14:textId="192745D3" w:rsidR="00A33E2B" w:rsidRPr="00476D37" w:rsidRDefault="00A33E2B" w:rsidP="00A33E2B">
      <w:pPr>
        <w:rPr>
          <w:b/>
          <w:bCs/>
        </w:rPr>
      </w:pPr>
      <w:r w:rsidRPr="00476D37">
        <w:rPr>
          <w:b/>
          <w:bCs/>
        </w:rPr>
        <w:t>Together we can work to address the major environmental challenges to our city region:</w:t>
      </w:r>
    </w:p>
    <w:p w14:paraId="1CA3E86F" w14:textId="77777777" w:rsidR="00A33E2B" w:rsidRPr="00476D37" w:rsidRDefault="00A33E2B" w:rsidP="00A33E2B">
      <w:pPr>
        <w:numPr>
          <w:ilvl w:val="0"/>
          <w:numId w:val="3"/>
        </w:numPr>
        <w:spacing w:after="0" w:line="240" w:lineRule="auto"/>
      </w:pPr>
      <w:r w:rsidRPr="00476D37">
        <w:t>Mitigating climate change</w:t>
      </w:r>
    </w:p>
    <w:p w14:paraId="5718B194" w14:textId="77777777" w:rsidR="00A33E2B" w:rsidRPr="00476D37" w:rsidRDefault="00A33E2B" w:rsidP="00A33E2B">
      <w:pPr>
        <w:numPr>
          <w:ilvl w:val="0"/>
          <w:numId w:val="3"/>
        </w:numPr>
        <w:spacing w:after="0" w:line="240" w:lineRule="auto"/>
      </w:pPr>
      <w:r w:rsidRPr="00476D37">
        <w:t>Air quality</w:t>
      </w:r>
    </w:p>
    <w:p w14:paraId="69617100" w14:textId="77777777" w:rsidR="00A33E2B" w:rsidRPr="00476D37" w:rsidRDefault="00A33E2B" w:rsidP="00A33E2B">
      <w:pPr>
        <w:numPr>
          <w:ilvl w:val="0"/>
          <w:numId w:val="3"/>
        </w:numPr>
        <w:spacing w:after="0" w:line="240" w:lineRule="auto"/>
      </w:pPr>
      <w:r w:rsidRPr="00476D37">
        <w:t>Production and consumption of resources</w:t>
      </w:r>
    </w:p>
    <w:p w14:paraId="5A38FEF7" w14:textId="77777777" w:rsidR="00A33E2B" w:rsidRPr="00476D37" w:rsidRDefault="00A33E2B" w:rsidP="00A33E2B">
      <w:pPr>
        <w:numPr>
          <w:ilvl w:val="0"/>
          <w:numId w:val="3"/>
        </w:numPr>
        <w:spacing w:after="0" w:line="240" w:lineRule="auto"/>
      </w:pPr>
      <w:r w:rsidRPr="00476D37">
        <w:t>Natural environment</w:t>
      </w:r>
    </w:p>
    <w:p w14:paraId="579A2E22" w14:textId="77777777" w:rsidR="00A33E2B" w:rsidRPr="00476D37" w:rsidRDefault="00A33E2B" w:rsidP="00A33E2B">
      <w:pPr>
        <w:numPr>
          <w:ilvl w:val="0"/>
          <w:numId w:val="3"/>
        </w:numPr>
        <w:spacing w:after="0" w:line="240" w:lineRule="auto"/>
      </w:pPr>
      <w:r w:rsidRPr="00476D37">
        <w:t>Resilience and adaptation to the impacts of climate change</w:t>
      </w:r>
    </w:p>
    <w:p w14:paraId="4813E53C" w14:textId="60F1071F" w:rsidR="00A33E2B" w:rsidRDefault="00A33E2B" w:rsidP="00A33E2B"/>
    <w:tbl>
      <w:tblPr>
        <w:tblStyle w:val="TableGrid"/>
        <w:tblW w:w="5000" w:type="pct"/>
        <w:tblLook w:val="04A0" w:firstRow="1" w:lastRow="0" w:firstColumn="1" w:lastColumn="0" w:noHBand="0" w:noVBand="1"/>
      </w:tblPr>
      <w:tblGrid>
        <w:gridCol w:w="4844"/>
        <w:gridCol w:w="1351"/>
        <w:gridCol w:w="1544"/>
        <w:gridCol w:w="1277"/>
      </w:tblGrid>
      <w:tr w:rsidR="00282C69" w14:paraId="7B912BDA" w14:textId="77777777" w:rsidTr="00137C32">
        <w:trPr>
          <w:tblHeader/>
        </w:trPr>
        <w:tc>
          <w:tcPr>
            <w:tcW w:w="2687" w:type="pct"/>
            <w:tcBorders>
              <w:top w:val="single" w:sz="4" w:space="0" w:color="auto"/>
            </w:tcBorders>
          </w:tcPr>
          <w:p w14:paraId="5666A2CD" w14:textId="77777777" w:rsidR="00282C69" w:rsidRPr="00E76B06" w:rsidRDefault="00282C69" w:rsidP="00E21200"/>
        </w:tc>
        <w:tc>
          <w:tcPr>
            <w:tcW w:w="749" w:type="pct"/>
            <w:tcBorders>
              <w:top w:val="single" w:sz="4" w:space="0" w:color="auto"/>
            </w:tcBorders>
          </w:tcPr>
          <w:p w14:paraId="3A80675E" w14:textId="77777777" w:rsidR="00282C69" w:rsidRDefault="00282C69" w:rsidP="00E21200">
            <w:r>
              <w:t>Are Already Doing</w:t>
            </w:r>
          </w:p>
        </w:tc>
        <w:tc>
          <w:tcPr>
            <w:tcW w:w="856" w:type="pct"/>
            <w:tcBorders>
              <w:top w:val="single" w:sz="4" w:space="0" w:color="auto"/>
            </w:tcBorders>
          </w:tcPr>
          <w:p w14:paraId="6B0A5344" w14:textId="77777777" w:rsidR="00282C69" w:rsidRDefault="00282C69" w:rsidP="00E21200">
            <w:r>
              <w:t>Could Start Doing Now</w:t>
            </w:r>
          </w:p>
        </w:tc>
        <w:tc>
          <w:tcPr>
            <w:tcW w:w="708" w:type="pct"/>
            <w:tcBorders>
              <w:top w:val="single" w:sz="4" w:space="0" w:color="auto"/>
            </w:tcBorders>
          </w:tcPr>
          <w:p w14:paraId="06295AE8" w14:textId="77777777" w:rsidR="00282C69" w:rsidRDefault="00282C69" w:rsidP="00E21200">
            <w:r>
              <w:t>Would Like to do in the Future</w:t>
            </w:r>
          </w:p>
        </w:tc>
      </w:tr>
      <w:tr w:rsidR="00282C69" w14:paraId="7C3E6F40" w14:textId="77777777" w:rsidTr="00E21200">
        <w:tc>
          <w:tcPr>
            <w:tcW w:w="2687" w:type="pct"/>
            <w:shd w:val="clear" w:color="auto" w:fill="D9D9D9" w:themeFill="background1" w:themeFillShade="D9"/>
          </w:tcPr>
          <w:p w14:paraId="0B4C4588" w14:textId="77777777" w:rsidR="00282C69" w:rsidRPr="008A0460" w:rsidRDefault="00282C69" w:rsidP="00E21200">
            <w:pPr>
              <w:rPr>
                <w:b/>
                <w:bCs/>
              </w:rPr>
            </w:pPr>
            <w:r w:rsidRPr="008A0460">
              <w:rPr>
                <w:b/>
                <w:bCs/>
              </w:rPr>
              <w:t>Put in place an operational plan for your organisation to be carbon neutral by 2038 with the support of Green Growth GM.</w:t>
            </w:r>
          </w:p>
          <w:p w14:paraId="08142549" w14:textId="77777777" w:rsidR="00282C69" w:rsidRPr="008A0460" w:rsidRDefault="00282C69" w:rsidP="00E21200">
            <w:pPr>
              <w:rPr>
                <w:b/>
                <w:bCs/>
              </w:rPr>
            </w:pPr>
          </w:p>
        </w:tc>
        <w:tc>
          <w:tcPr>
            <w:tcW w:w="749" w:type="pct"/>
          </w:tcPr>
          <w:p w14:paraId="07E721D0" w14:textId="77777777" w:rsidR="00282C69" w:rsidRDefault="00282C69" w:rsidP="00E21200"/>
        </w:tc>
        <w:tc>
          <w:tcPr>
            <w:tcW w:w="856" w:type="pct"/>
          </w:tcPr>
          <w:p w14:paraId="4908D632" w14:textId="77777777" w:rsidR="00282C69" w:rsidRDefault="00282C69" w:rsidP="00E21200"/>
        </w:tc>
        <w:tc>
          <w:tcPr>
            <w:tcW w:w="708" w:type="pct"/>
          </w:tcPr>
          <w:p w14:paraId="730E0764" w14:textId="77777777" w:rsidR="00282C69" w:rsidRDefault="00282C69" w:rsidP="00E21200"/>
        </w:tc>
      </w:tr>
      <w:tr w:rsidR="00282C69" w14:paraId="2CE9A931" w14:textId="77777777" w:rsidTr="00E21200">
        <w:tc>
          <w:tcPr>
            <w:tcW w:w="2687" w:type="pct"/>
            <w:shd w:val="clear" w:color="auto" w:fill="D9D9D9" w:themeFill="background1" w:themeFillShade="D9"/>
          </w:tcPr>
          <w:p w14:paraId="023EE80F" w14:textId="77777777" w:rsidR="00282C69" w:rsidRPr="008A0460" w:rsidRDefault="00282C69" w:rsidP="00E21200">
            <w:pPr>
              <w:rPr>
                <w:b/>
                <w:bCs/>
              </w:rPr>
            </w:pPr>
            <w:r w:rsidRPr="008A0460">
              <w:rPr>
                <w:b/>
                <w:bCs/>
              </w:rPr>
              <w:t>Organise carbon literacy training for all employees</w:t>
            </w:r>
          </w:p>
          <w:p w14:paraId="42593A07" w14:textId="77777777" w:rsidR="00282C69" w:rsidRPr="008A0460" w:rsidRDefault="00282C69" w:rsidP="00E21200">
            <w:pPr>
              <w:rPr>
                <w:b/>
                <w:bCs/>
              </w:rPr>
            </w:pPr>
          </w:p>
        </w:tc>
        <w:tc>
          <w:tcPr>
            <w:tcW w:w="749" w:type="pct"/>
          </w:tcPr>
          <w:p w14:paraId="7413E952" w14:textId="77777777" w:rsidR="00282C69" w:rsidRDefault="00282C69" w:rsidP="00E21200"/>
        </w:tc>
        <w:tc>
          <w:tcPr>
            <w:tcW w:w="856" w:type="pct"/>
          </w:tcPr>
          <w:p w14:paraId="3AEAEA46" w14:textId="77777777" w:rsidR="00282C69" w:rsidRDefault="00282C69" w:rsidP="00E21200"/>
        </w:tc>
        <w:tc>
          <w:tcPr>
            <w:tcW w:w="708" w:type="pct"/>
          </w:tcPr>
          <w:p w14:paraId="612A4017" w14:textId="77777777" w:rsidR="00282C69" w:rsidRDefault="00282C69" w:rsidP="00E21200"/>
        </w:tc>
      </w:tr>
      <w:tr w:rsidR="00282C69" w14:paraId="0EE2D4E8" w14:textId="77777777" w:rsidTr="00E21200">
        <w:tc>
          <w:tcPr>
            <w:tcW w:w="2687" w:type="pct"/>
            <w:shd w:val="clear" w:color="auto" w:fill="D9D9D9" w:themeFill="background1" w:themeFillShade="D9"/>
          </w:tcPr>
          <w:p w14:paraId="1B0C99CA" w14:textId="77777777" w:rsidR="00282C69" w:rsidRPr="008A0460" w:rsidRDefault="00282C69" w:rsidP="00E21200">
            <w:pPr>
              <w:rPr>
                <w:b/>
                <w:bCs/>
              </w:rPr>
            </w:pPr>
            <w:r w:rsidRPr="008A0460">
              <w:rPr>
                <w:b/>
                <w:bCs/>
              </w:rPr>
              <w:t>Maximise energy efficiency and local low carbon energy generation in your work</w:t>
            </w:r>
          </w:p>
          <w:p w14:paraId="4D749DD1" w14:textId="77777777" w:rsidR="00282C69" w:rsidRPr="008A0460" w:rsidRDefault="00282C69" w:rsidP="00E21200">
            <w:pPr>
              <w:rPr>
                <w:b/>
                <w:bCs/>
              </w:rPr>
            </w:pPr>
          </w:p>
        </w:tc>
        <w:tc>
          <w:tcPr>
            <w:tcW w:w="749" w:type="pct"/>
          </w:tcPr>
          <w:p w14:paraId="0DD7470D" w14:textId="77777777" w:rsidR="00282C69" w:rsidRDefault="00282C69" w:rsidP="00E21200"/>
        </w:tc>
        <w:tc>
          <w:tcPr>
            <w:tcW w:w="856" w:type="pct"/>
          </w:tcPr>
          <w:p w14:paraId="16CD7553" w14:textId="77777777" w:rsidR="00282C69" w:rsidRDefault="00282C69" w:rsidP="00E21200"/>
        </w:tc>
        <w:tc>
          <w:tcPr>
            <w:tcW w:w="708" w:type="pct"/>
          </w:tcPr>
          <w:p w14:paraId="631A9C16" w14:textId="77777777" w:rsidR="00282C69" w:rsidRDefault="00282C69" w:rsidP="00E21200"/>
        </w:tc>
      </w:tr>
      <w:tr w:rsidR="00282C69" w14:paraId="60725C61" w14:textId="77777777" w:rsidTr="00E21200">
        <w:tc>
          <w:tcPr>
            <w:tcW w:w="2687" w:type="pct"/>
            <w:shd w:val="clear" w:color="auto" w:fill="D9D9D9" w:themeFill="background1" w:themeFillShade="D9"/>
          </w:tcPr>
          <w:p w14:paraId="2F0E84C0" w14:textId="77777777" w:rsidR="00282C69" w:rsidRPr="008A0460" w:rsidRDefault="00282C69" w:rsidP="00E21200">
            <w:pPr>
              <w:rPr>
                <w:b/>
                <w:bCs/>
              </w:rPr>
            </w:pPr>
            <w:r w:rsidRPr="008A0460">
              <w:rPr>
                <w:b/>
                <w:bCs/>
              </w:rPr>
              <w:t>Build climate change resilience measures into your risk management and investment plans.</w:t>
            </w:r>
          </w:p>
          <w:p w14:paraId="5B0783A1" w14:textId="77777777" w:rsidR="00282C69" w:rsidRPr="008A0460" w:rsidRDefault="00282C69" w:rsidP="00E21200">
            <w:pPr>
              <w:rPr>
                <w:b/>
                <w:bCs/>
              </w:rPr>
            </w:pPr>
          </w:p>
        </w:tc>
        <w:tc>
          <w:tcPr>
            <w:tcW w:w="749" w:type="pct"/>
          </w:tcPr>
          <w:p w14:paraId="4A519513" w14:textId="77777777" w:rsidR="00282C69" w:rsidRDefault="00282C69" w:rsidP="00E21200"/>
        </w:tc>
        <w:tc>
          <w:tcPr>
            <w:tcW w:w="856" w:type="pct"/>
          </w:tcPr>
          <w:p w14:paraId="36D0CEB9" w14:textId="77777777" w:rsidR="00282C69" w:rsidRDefault="00282C69" w:rsidP="00E21200"/>
        </w:tc>
        <w:tc>
          <w:tcPr>
            <w:tcW w:w="708" w:type="pct"/>
          </w:tcPr>
          <w:p w14:paraId="03975A5D" w14:textId="77777777" w:rsidR="00282C69" w:rsidRDefault="00282C69" w:rsidP="00E21200"/>
        </w:tc>
      </w:tr>
      <w:tr w:rsidR="00282C69" w14:paraId="58C61A76" w14:textId="77777777" w:rsidTr="00E21200">
        <w:tc>
          <w:tcPr>
            <w:tcW w:w="2687" w:type="pct"/>
            <w:shd w:val="clear" w:color="auto" w:fill="D9D9D9" w:themeFill="background1" w:themeFillShade="D9"/>
          </w:tcPr>
          <w:p w14:paraId="1E4ED0BA" w14:textId="77777777" w:rsidR="00282C69" w:rsidRPr="008A0460" w:rsidRDefault="00282C69" w:rsidP="00E21200">
            <w:pPr>
              <w:rPr>
                <w:b/>
                <w:bCs/>
              </w:rPr>
            </w:pPr>
            <w:r w:rsidRPr="008A0460">
              <w:rPr>
                <w:b/>
                <w:bCs/>
              </w:rPr>
              <w:t>Help enable a Plastic Free GM.</w:t>
            </w:r>
          </w:p>
          <w:p w14:paraId="50AA4117" w14:textId="77777777" w:rsidR="00282C69" w:rsidRPr="008A0460" w:rsidRDefault="00282C69" w:rsidP="00E21200">
            <w:pPr>
              <w:rPr>
                <w:b/>
                <w:bCs/>
              </w:rPr>
            </w:pPr>
          </w:p>
        </w:tc>
        <w:tc>
          <w:tcPr>
            <w:tcW w:w="749" w:type="pct"/>
          </w:tcPr>
          <w:p w14:paraId="2E90012C" w14:textId="77777777" w:rsidR="00282C69" w:rsidRDefault="00282C69" w:rsidP="00E21200"/>
        </w:tc>
        <w:tc>
          <w:tcPr>
            <w:tcW w:w="856" w:type="pct"/>
          </w:tcPr>
          <w:p w14:paraId="6589CB73" w14:textId="77777777" w:rsidR="00282C69" w:rsidRDefault="00282C69" w:rsidP="00E21200"/>
        </w:tc>
        <w:tc>
          <w:tcPr>
            <w:tcW w:w="708" w:type="pct"/>
          </w:tcPr>
          <w:p w14:paraId="724EEC24" w14:textId="77777777" w:rsidR="00282C69" w:rsidRDefault="00282C69" w:rsidP="00E21200"/>
        </w:tc>
      </w:tr>
      <w:tr w:rsidR="00282C69" w14:paraId="3C3E7A39" w14:textId="77777777" w:rsidTr="00E21200">
        <w:tc>
          <w:tcPr>
            <w:tcW w:w="2687" w:type="pct"/>
            <w:tcBorders>
              <w:bottom w:val="single" w:sz="4" w:space="0" w:color="auto"/>
            </w:tcBorders>
            <w:shd w:val="clear" w:color="auto" w:fill="D9D9D9" w:themeFill="background1" w:themeFillShade="D9"/>
          </w:tcPr>
          <w:p w14:paraId="42F20499" w14:textId="77777777" w:rsidR="00282C69" w:rsidRPr="008A0460" w:rsidRDefault="00282C69" w:rsidP="00E21200">
            <w:pPr>
              <w:rPr>
                <w:b/>
                <w:bCs/>
              </w:rPr>
            </w:pPr>
            <w:r w:rsidRPr="008A0460">
              <w:rPr>
                <w:b/>
                <w:bCs/>
              </w:rPr>
              <w:t>Create less waste, with support from Recycle for Greater Manchester or the Business Growth Hub</w:t>
            </w:r>
          </w:p>
          <w:p w14:paraId="59A7325A" w14:textId="77777777" w:rsidR="00282C69" w:rsidRPr="008A0460" w:rsidRDefault="00282C69" w:rsidP="00E21200">
            <w:pPr>
              <w:rPr>
                <w:b/>
                <w:bCs/>
              </w:rPr>
            </w:pPr>
          </w:p>
        </w:tc>
        <w:tc>
          <w:tcPr>
            <w:tcW w:w="749" w:type="pct"/>
            <w:tcBorders>
              <w:bottom w:val="single" w:sz="4" w:space="0" w:color="auto"/>
            </w:tcBorders>
          </w:tcPr>
          <w:p w14:paraId="7E439F8D" w14:textId="77777777" w:rsidR="00282C69" w:rsidRDefault="00282C69" w:rsidP="00E21200"/>
        </w:tc>
        <w:tc>
          <w:tcPr>
            <w:tcW w:w="856" w:type="pct"/>
            <w:tcBorders>
              <w:bottom w:val="single" w:sz="4" w:space="0" w:color="auto"/>
            </w:tcBorders>
          </w:tcPr>
          <w:p w14:paraId="034CE3E8" w14:textId="77777777" w:rsidR="00282C69" w:rsidRDefault="00282C69" w:rsidP="00E21200"/>
        </w:tc>
        <w:tc>
          <w:tcPr>
            <w:tcW w:w="708" w:type="pct"/>
            <w:tcBorders>
              <w:bottom w:val="single" w:sz="4" w:space="0" w:color="auto"/>
            </w:tcBorders>
          </w:tcPr>
          <w:p w14:paraId="37CFDC2D" w14:textId="77777777" w:rsidR="00282C69" w:rsidRDefault="00282C69" w:rsidP="00E21200"/>
        </w:tc>
      </w:tr>
      <w:tr w:rsidR="00282C69" w14:paraId="78996DFC" w14:textId="77777777" w:rsidTr="00E21200">
        <w:tc>
          <w:tcPr>
            <w:tcW w:w="2687" w:type="pct"/>
            <w:tcBorders>
              <w:bottom w:val="single" w:sz="4" w:space="0" w:color="auto"/>
            </w:tcBorders>
            <w:shd w:val="clear" w:color="auto" w:fill="D9D9D9" w:themeFill="background1" w:themeFillShade="D9"/>
          </w:tcPr>
          <w:p w14:paraId="43E3BF50" w14:textId="77777777" w:rsidR="00282C69" w:rsidRPr="008A0460" w:rsidRDefault="00282C69" w:rsidP="00E21200">
            <w:pPr>
              <w:rPr>
                <w:b/>
                <w:bCs/>
              </w:rPr>
            </w:pPr>
            <w:r w:rsidRPr="008A0460">
              <w:rPr>
                <w:b/>
                <w:bCs/>
              </w:rPr>
              <w:t>Manage any green spaces at your workplace for wildlife and promote environmental volunteering days for your employees.</w:t>
            </w:r>
          </w:p>
          <w:p w14:paraId="132F3B67" w14:textId="77777777" w:rsidR="00282C69" w:rsidRDefault="00282C69" w:rsidP="00E21200">
            <w:pPr>
              <w:rPr>
                <w:b/>
                <w:bCs/>
              </w:rPr>
            </w:pPr>
          </w:p>
          <w:p w14:paraId="1606A202" w14:textId="77777777" w:rsidR="00282C69" w:rsidRPr="008A0460" w:rsidRDefault="00282C69" w:rsidP="00E21200">
            <w:pPr>
              <w:rPr>
                <w:b/>
                <w:bCs/>
              </w:rPr>
            </w:pPr>
          </w:p>
        </w:tc>
        <w:tc>
          <w:tcPr>
            <w:tcW w:w="749" w:type="pct"/>
            <w:tcBorders>
              <w:bottom w:val="single" w:sz="4" w:space="0" w:color="auto"/>
            </w:tcBorders>
          </w:tcPr>
          <w:p w14:paraId="1781D410" w14:textId="77777777" w:rsidR="00282C69" w:rsidRDefault="00282C69" w:rsidP="00E21200"/>
        </w:tc>
        <w:tc>
          <w:tcPr>
            <w:tcW w:w="856" w:type="pct"/>
            <w:tcBorders>
              <w:bottom w:val="single" w:sz="4" w:space="0" w:color="auto"/>
            </w:tcBorders>
          </w:tcPr>
          <w:p w14:paraId="6AB1192A" w14:textId="77777777" w:rsidR="00282C69" w:rsidRDefault="00282C69" w:rsidP="00E21200"/>
        </w:tc>
        <w:tc>
          <w:tcPr>
            <w:tcW w:w="708" w:type="pct"/>
            <w:tcBorders>
              <w:bottom w:val="single" w:sz="4" w:space="0" w:color="auto"/>
            </w:tcBorders>
          </w:tcPr>
          <w:p w14:paraId="271F58AB" w14:textId="77777777" w:rsidR="00282C69" w:rsidRDefault="00282C69" w:rsidP="00E21200"/>
        </w:tc>
      </w:tr>
    </w:tbl>
    <w:p w14:paraId="2B603985" w14:textId="77777777" w:rsidR="00282C69" w:rsidRDefault="00282C69" w:rsidP="00282C69"/>
    <w:p w14:paraId="37978008" w14:textId="77777777" w:rsidR="00282C69" w:rsidRDefault="00282C69" w:rsidP="00282C69">
      <w:pPr>
        <w:sectPr w:rsidR="00282C69" w:rsidSect="00282C69">
          <w:pgSz w:w="11906" w:h="16838"/>
          <w:pgMar w:top="1135" w:right="1440" w:bottom="1440" w:left="1440" w:header="708" w:footer="708" w:gutter="0"/>
          <w:cols w:space="708"/>
          <w:docGrid w:linePitch="360"/>
        </w:sectPr>
      </w:pPr>
    </w:p>
    <w:p w14:paraId="258B615C" w14:textId="77777777" w:rsidR="00282C69" w:rsidRDefault="00282C69" w:rsidP="00282C69">
      <w:r w:rsidRPr="009F63C8">
        <w:t>Where to get help:</w:t>
      </w:r>
    </w:p>
    <w:p w14:paraId="6F22C92E" w14:textId="77777777" w:rsidR="00282C69" w:rsidRDefault="00137C32" w:rsidP="00282C69">
      <w:pPr>
        <w:pStyle w:val="ListParagraph"/>
        <w:numPr>
          <w:ilvl w:val="0"/>
          <w:numId w:val="4"/>
        </w:numPr>
      </w:pPr>
      <w:hyperlink r:id="rId8" w:history="1">
        <w:r w:rsidR="00282C69">
          <w:rPr>
            <w:rStyle w:val="Hyperlink"/>
          </w:rPr>
          <w:t>Natural Capital Investment Plan</w:t>
        </w:r>
      </w:hyperlink>
    </w:p>
    <w:p w14:paraId="248CE3D9" w14:textId="77777777" w:rsidR="00282C69" w:rsidRDefault="00137C32" w:rsidP="00282C69">
      <w:pPr>
        <w:pStyle w:val="ListParagraph"/>
        <w:numPr>
          <w:ilvl w:val="0"/>
          <w:numId w:val="4"/>
        </w:numPr>
      </w:pPr>
      <w:hyperlink r:id="rId9" w:history="1">
        <w:r w:rsidR="00282C69">
          <w:rPr>
            <w:rStyle w:val="Hyperlink"/>
          </w:rPr>
          <w:t xml:space="preserve">Green Growth </w:t>
        </w:r>
      </w:hyperlink>
    </w:p>
    <w:p w14:paraId="4C0DB24E" w14:textId="77777777" w:rsidR="00282C69" w:rsidRDefault="00137C32" w:rsidP="00282C69">
      <w:pPr>
        <w:pStyle w:val="ListParagraph"/>
        <w:numPr>
          <w:ilvl w:val="0"/>
          <w:numId w:val="4"/>
        </w:numPr>
      </w:pPr>
      <w:hyperlink r:id="rId10" w:history="1">
        <w:r w:rsidR="00282C69">
          <w:rPr>
            <w:rStyle w:val="Hyperlink"/>
          </w:rPr>
          <w:t>Carbon Literacy Project</w:t>
        </w:r>
      </w:hyperlink>
    </w:p>
    <w:p w14:paraId="447E3633" w14:textId="77777777" w:rsidR="00282C69" w:rsidRPr="008A0460" w:rsidRDefault="00137C32" w:rsidP="00282C69">
      <w:pPr>
        <w:pStyle w:val="ListParagraph"/>
        <w:numPr>
          <w:ilvl w:val="0"/>
          <w:numId w:val="4"/>
        </w:numPr>
        <w:rPr>
          <w:rStyle w:val="Hyperlink"/>
        </w:rPr>
      </w:pPr>
      <w:hyperlink r:id="rId11" w:history="1">
        <w:r w:rsidR="00282C69">
          <w:rPr>
            <w:rStyle w:val="Hyperlink"/>
            <w:lang w:val="en-US"/>
          </w:rPr>
          <w:t>Carbon Coop</w:t>
        </w:r>
      </w:hyperlink>
    </w:p>
    <w:p w14:paraId="38040AB5" w14:textId="77777777" w:rsidR="00282C69" w:rsidRDefault="00137C32" w:rsidP="00282C69">
      <w:pPr>
        <w:pStyle w:val="ListParagraph"/>
        <w:numPr>
          <w:ilvl w:val="0"/>
          <w:numId w:val="4"/>
        </w:numPr>
      </w:pPr>
      <w:hyperlink r:id="rId12" w:history="1">
        <w:r w:rsidR="00282C69">
          <w:rPr>
            <w:rStyle w:val="Hyperlink"/>
            <w:lang w:val="en-US"/>
          </w:rPr>
          <w:t xml:space="preserve">Plastic free GM  </w:t>
        </w:r>
      </w:hyperlink>
    </w:p>
    <w:p w14:paraId="0E1BA470" w14:textId="77777777" w:rsidR="00282C69" w:rsidRDefault="00137C32" w:rsidP="00282C69">
      <w:pPr>
        <w:pStyle w:val="ListParagraph"/>
        <w:numPr>
          <w:ilvl w:val="0"/>
          <w:numId w:val="4"/>
        </w:numPr>
      </w:pPr>
      <w:hyperlink r:id="rId13" w:history="1">
        <w:r w:rsidR="00282C69">
          <w:rPr>
            <w:rStyle w:val="Hyperlink"/>
            <w:lang w:val="en-US"/>
          </w:rPr>
          <w:t>Recycle GM</w:t>
        </w:r>
      </w:hyperlink>
    </w:p>
    <w:p w14:paraId="558018A1" w14:textId="77777777" w:rsidR="00282C69" w:rsidRDefault="00137C32" w:rsidP="00282C69">
      <w:pPr>
        <w:pStyle w:val="ListParagraph"/>
        <w:numPr>
          <w:ilvl w:val="0"/>
          <w:numId w:val="4"/>
        </w:numPr>
      </w:pPr>
      <w:hyperlink r:id="rId14" w:history="1">
        <w:r w:rsidR="00282C69">
          <w:rPr>
            <w:rStyle w:val="Hyperlink"/>
            <w:lang w:val="en-US"/>
          </w:rPr>
          <w:t>Business Growth Hub</w:t>
        </w:r>
      </w:hyperlink>
    </w:p>
    <w:p w14:paraId="4A178C12" w14:textId="77777777" w:rsidR="00282C69" w:rsidRDefault="00282C69" w:rsidP="00A33E2B">
      <w:pPr>
        <w:sectPr w:rsidR="00282C69" w:rsidSect="00282C69">
          <w:type w:val="continuous"/>
          <w:pgSz w:w="11906" w:h="16838"/>
          <w:pgMar w:top="1135" w:right="1440" w:bottom="1440" w:left="1440" w:header="708" w:footer="708" w:gutter="0"/>
          <w:cols w:num="2" w:space="708"/>
          <w:docGrid w:linePitch="360"/>
        </w:sectPr>
      </w:pPr>
    </w:p>
    <w:p w14:paraId="1E6532F2" w14:textId="77777777" w:rsidR="00282C69" w:rsidRDefault="00282C69" w:rsidP="00A33E2B"/>
    <w:p w14:paraId="1A0E27CE" w14:textId="18B9EBDB" w:rsidR="00A33E2B" w:rsidRDefault="00033E05" w:rsidP="00A33E2B">
      <w:r>
        <w:t>Notes:</w:t>
      </w:r>
    </w:p>
    <w:p w14:paraId="2E5B7D84" w14:textId="77777777" w:rsidR="00BC1145" w:rsidRDefault="00BC1145" w:rsidP="00A33E2B">
      <w:pPr>
        <w:rPr>
          <w:rFonts w:cstheme="minorHAnsi"/>
          <w:b/>
          <w:bCs/>
          <w:sz w:val="24"/>
          <w:szCs w:val="24"/>
        </w:rPr>
      </w:pPr>
    </w:p>
    <w:p w14:paraId="2F8690C7" w14:textId="59766708" w:rsidR="008B574F" w:rsidRDefault="008B574F" w:rsidP="00A33E2B">
      <w:pPr>
        <w:rPr>
          <w:rFonts w:cstheme="minorHAnsi"/>
          <w:b/>
          <w:bCs/>
          <w:sz w:val="24"/>
          <w:szCs w:val="24"/>
        </w:rPr>
      </w:pPr>
      <w:r>
        <w:rPr>
          <w:rFonts w:cstheme="minorHAnsi"/>
          <w:b/>
          <w:bCs/>
          <w:sz w:val="24"/>
          <w:szCs w:val="24"/>
        </w:rPr>
        <w:lastRenderedPageBreak/>
        <w:t>Keep the Clean Air in Greater Manchester</w:t>
      </w:r>
    </w:p>
    <w:p w14:paraId="114DA955" w14:textId="77777777" w:rsidR="008B574F" w:rsidRPr="00A56B32" w:rsidRDefault="008B574F" w:rsidP="008B574F">
      <w:r w:rsidRPr="00A56B32">
        <w:t>Dirty air damages our health and makes a major contribution to ill health and early death in our communities. In towns and cities, road vehicles are the main source of air pollution. But we can be affected by poor indoor air quality too.</w:t>
      </w:r>
      <w:r>
        <w:t xml:space="preserve"> </w:t>
      </w:r>
      <w:r w:rsidRPr="00A56B32">
        <w:t>Everyone is at risk.</w:t>
      </w:r>
      <w:r>
        <w:t xml:space="preserve"> </w:t>
      </w:r>
      <w:r w:rsidRPr="00A56B32">
        <w:t xml:space="preserve">When </w:t>
      </w:r>
      <w:proofErr w:type="gramStart"/>
      <w:r w:rsidRPr="00A56B32">
        <w:t>you’re</w:t>
      </w:r>
      <w:proofErr w:type="gramEnd"/>
      <w:r w:rsidRPr="00A56B32">
        <w:t xml:space="preserve"> out and about you can be breathing in dirty air without even knowing it. And you might be adding to the problem by the way you travel.</w:t>
      </w:r>
    </w:p>
    <w:tbl>
      <w:tblPr>
        <w:tblStyle w:val="TableGrid"/>
        <w:tblW w:w="5000" w:type="pct"/>
        <w:tblLook w:val="04A0" w:firstRow="1" w:lastRow="0" w:firstColumn="1" w:lastColumn="0" w:noHBand="0" w:noVBand="1"/>
      </w:tblPr>
      <w:tblGrid>
        <w:gridCol w:w="4844"/>
        <w:gridCol w:w="1351"/>
        <w:gridCol w:w="1544"/>
        <w:gridCol w:w="1277"/>
      </w:tblGrid>
      <w:tr w:rsidR="008B574F" w14:paraId="34914FDE" w14:textId="77777777" w:rsidTr="00137C32">
        <w:trPr>
          <w:tblHeader/>
        </w:trPr>
        <w:tc>
          <w:tcPr>
            <w:tcW w:w="2687" w:type="pct"/>
            <w:tcBorders>
              <w:top w:val="single" w:sz="4" w:space="0" w:color="auto"/>
            </w:tcBorders>
          </w:tcPr>
          <w:p w14:paraId="70288BD4" w14:textId="77777777" w:rsidR="008B574F" w:rsidRPr="003534C2" w:rsidRDefault="008B574F" w:rsidP="00E21200">
            <w:pPr>
              <w:rPr>
                <w:b/>
                <w:bCs/>
              </w:rPr>
            </w:pPr>
          </w:p>
        </w:tc>
        <w:tc>
          <w:tcPr>
            <w:tcW w:w="749" w:type="pct"/>
            <w:tcBorders>
              <w:top w:val="single" w:sz="4" w:space="0" w:color="auto"/>
            </w:tcBorders>
          </w:tcPr>
          <w:p w14:paraId="5E893DFF" w14:textId="77777777" w:rsidR="008B574F" w:rsidRDefault="008B574F" w:rsidP="00E21200">
            <w:r>
              <w:t>Are Already Doing</w:t>
            </w:r>
          </w:p>
        </w:tc>
        <w:tc>
          <w:tcPr>
            <w:tcW w:w="856" w:type="pct"/>
            <w:tcBorders>
              <w:top w:val="single" w:sz="4" w:space="0" w:color="auto"/>
            </w:tcBorders>
          </w:tcPr>
          <w:p w14:paraId="521C54C0" w14:textId="77777777" w:rsidR="008B574F" w:rsidRDefault="008B574F" w:rsidP="00E21200">
            <w:r>
              <w:t>Could Start Doing Now</w:t>
            </w:r>
          </w:p>
        </w:tc>
        <w:tc>
          <w:tcPr>
            <w:tcW w:w="708" w:type="pct"/>
            <w:tcBorders>
              <w:top w:val="single" w:sz="4" w:space="0" w:color="auto"/>
            </w:tcBorders>
          </w:tcPr>
          <w:p w14:paraId="23EC1FEB" w14:textId="77777777" w:rsidR="008B574F" w:rsidRDefault="008B574F" w:rsidP="00E21200">
            <w:r>
              <w:t>Would Like to do in the Future</w:t>
            </w:r>
          </w:p>
        </w:tc>
      </w:tr>
      <w:tr w:rsidR="008B574F" w14:paraId="4D476A6C" w14:textId="77777777" w:rsidTr="00E21200">
        <w:tc>
          <w:tcPr>
            <w:tcW w:w="2687" w:type="pct"/>
            <w:shd w:val="clear" w:color="auto" w:fill="D9D9D9" w:themeFill="background1" w:themeFillShade="D9"/>
          </w:tcPr>
          <w:p w14:paraId="45B1B4CA" w14:textId="77777777" w:rsidR="008B574F" w:rsidRPr="008A0460" w:rsidRDefault="008B574F" w:rsidP="00E21200">
            <w:pPr>
              <w:tabs>
                <w:tab w:val="left" w:pos="1627"/>
              </w:tabs>
              <w:rPr>
                <w:b/>
                <w:bCs/>
              </w:rPr>
            </w:pPr>
            <w:r w:rsidRPr="008A0460">
              <w:rPr>
                <w:b/>
                <w:bCs/>
              </w:rPr>
              <w:t>Put in Place Green Business Travel Options for all Employees and Volunteers</w:t>
            </w:r>
          </w:p>
        </w:tc>
        <w:tc>
          <w:tcPr>
            <w:tcW w:w="749" w:type="pct"/>
          </w:tcPr>
          <w:p w14:paraId="4D718B9D" w14:textId="77777777" w:rsidR="008B574F" w:rsidRDefault="008B574F" w:rsidP="00E21200"/>
        </w:tc>
        <w:tc>
          <w:tcPr>
            <w:tcW w:w="856" w:type="pct"/>
          </w:tcPr>
          <w:p w14:paraId="1805E4E6" w14:textId="77777777" w:rsidR="008B574F" w:rsidRDefault="008B574F" w:rsidP="00E21200"/>
        </w:tc>
        <w:tc>
          <w:tcPr>
            <w:tcW w:w="708" w:type="pct"/>
          </w:tcPr>
          <w:p w14:paraId="352AFD62" w14:textId="77777777" w:rsidR="008B574F" w:rsidRDefault="008B574F" w:rsidP="00E21200"/>
        </w:tc>
      </w:tr>
      <w:tr w:rsidR="008B574F" w14:paraId="53D1B4C1" w14:textId="77777777" w:rsidTr="00E21200">
        <w:tc>
          <w:tcPr>
            <w:tcW w:w="2687" w:type="pct"/>
            <w:shd w:val="clear" w:color="auto" w:fill="D9D9D9" w:themeFill="background1" w:themeFillShade="D9"/>
          </w:tcPr>
          <w:p w14:paraId="47CA988F" w14:textId="77777777" w:rsidR="008B574F" w:rsidRPr="008A0460" w:rsidRDefault="008B574F" w:rsidP="00E21200">
            <w:pPr>
              <w:rPr>
                <w:b/>
                <w:bCs/>
              </w:rPr>
            </w:pPr>
            <w:r w:rsidRPr="008A0460">
              <w:rPr>
                <w:b/>
                <w:bCs/>
              </w:rPr>
              <w:t>Implement Cycle to Work and Salary Sacrifice for Ultra Low Emission Vehicles Schemes for your Staff</w:t>
            </w:r>
          </w:p>
          <w:p w14:paraId="424B924C" w14:textId="77777777" w:rsidR="008B574F" w:rsidRPr="008A0460" w:rsidRDefault="008B574F" w:rsidP="00E21200">
            <w:pPr>
              <w:rPr>
                <w:b/>
                <w:bCs/>
              </w:rPr>
            </w:pPr>
          </w:p>
        </w:tc>
        <w:tc>
          <w:tcPr>
            <w:tcW w:w="749" w:type="pct"/>
          </w:tcPr>
          <w:p w14:paraId="68383A1C" w14:textId="77777777" w:rsidR="008B574F" w:rsidRDefault="008B574F" w:rsidP="00E21200"/>
        </w:tc>
        <w:tc>
          <w:tcPr>
            <w:tcW w:w="856" w:type="pct"/>
          </w:tcPr>
          <w:p w14:paraId="501A2F78" w14:textId="77777777" w:rsidR="008B574F" w:rsidRDefault="008B574F" w:rsidP="00E21200"/>
        </w:tc>
        <w:tc>
          <w:tcPr>
            <w:tcW w:w="708" w:type="pct"/>
          </w:tcPr>
          <w:p w14:paraId="179BECA2" w14:textId="77777777" w:rsidR="008B574F" w:rsidRDefault="008B574F" w:rsidP="00E21200"/>
        </w:tc>
      </w:tr>
      <w:tr w:rsidR="008B574F" w14:paraId="50625334" w14:textId="77777777" w:rsidTr="00E21200">
        <w:tc>
          <w:tcPr>
            <w:tcW w:w="2687" w:type="pct"/>
            <w:shd w:val="clear" w:color="auto" w:fill="D9D9D9" w:themeFill="background1" w:themeFillShade="D9"/>
          </w:tcPr>
          <w:p w14:paraId="2F1028E8" w14:textId="77777777" w:rsidR="008B574F" w:rsidRPr="008A0460" w:rsidRDefault="008B574F" w:rsidP="00E21200">
            <w:pPr>
              <w:rPr>
                <w:b/>
                <w:bCs/>
              </w:rPr>
            </w:pPr>
            <w:r w:rsidRPr="008A0460">
              <w:rPr>
                <w:b/>
                <w:bCs/>
              </w:rPr>
              <w:t>Install Cycle Racks at your Workplace, Electric Vehicle Charging Points and Transition your Fleet to ULEV</w:t>
            </w:r>
          </w:p>
          <w:p w14:paraId="19FE0920" w14:textId="77777777" w:rsidR="008B574F" w:rsidRPr="008A0460" w:rsidRDefault="008B574F" w:rsidP="00E21200">
            <w:pPr>
              <w:rPr>
                <w:b/>
                <w:bCs/>
              </w:rPr>
            </w:pPr>
          </w:p>
        </w:tc>
        <w:tc>
          <w:tcPr>
            <w:tcW w:w="749" w:type="pct"/>
          </w:tcPr>
          <w:p w14:paraId="41B0D6FC" w14:textId="77777777" w:rsidR="008B574F" w:rsidRDefault="008B574F" w:rsidP="00E21200"/>
        </w:tc>
        <w:tc>
          <w:tcPr>
            <w:tcW w:w="856" w:type="pct"/>
          </w:tcPr>
          <w:p w14:paraId="38344A87" w14:textId="77777777" w:rsidR="008B574F" w:rsidRDefault="008B574F" w:rsidP="00E21200"/>
        </w:tc>
        <w:tc>
          <w:tcPr>
            <w:tcW w:w="708" w:type="pct"/>
          </w:tcPr>
          <w:p w14:paraId="491BF3BC" w14:textId="77777777" w:rsidR="008B574F" w:rsidRDefault="008B574F" w:rsidP="00E21200"/>
        </w:tc>
      </w:tr>
      <w:tr w:rsidR="008B574F" w14:paraId="4CD8CD2D" w14:textId="77777777" w:rsidTr="00E21200">
        <w:tc>
          <w:tcPr>
            <w:tcW w:w="2687" w:type="pct"/>
            <w:tcBorders>
              <w:bottom w:val="single" w:sz="4" w:space="0" w:color="auto"/>
            </w:tcBorders>
            <w:shd w:val="clear" w:color="auto" w:fill="D9D9D9" w:themeFill="background1" w:themeFillShade="D9"/>
          </w:tcPr>
          <w:p w14:paraId="671EDEE9" w14:textId="77777777" w:rsidR="008B574F" w:rsidRPr="008A0460" w:rsidRDefault="008B574F" w:rsidP="00E21200">
            <w:pPr>
              <w:rPr>
                <w:b/>
                <w:bCs/>
              </w:rPr>
            </w:pPr>
            <w:r w:rsidRPr="008A0460">
              <w:rPr>
                <w:b/>
                <w:bCs/>
                <w:lang w:val="en-US"/>
              </w:rPr>
              <w:t>Encourage Home Working and Digital Solutions – use Online Communication, Webinars and Video Conferencing</w:t>
            </w:r>
          </w:p>
          <w:p w14:paraId="265A7580" w14:textId="77777777" w:rsidR="008B574F" w:rsidRPr="008A0460" w:rsidRDefault="008B574F" w:rsidP="00E21200">
            <w:pPr>
              <w:rPr>
                <w:b/>
                <w:bCs/>
              </w:rPr>
            </w:pPr>
          </w:p>
        </w:tc>
        <w:tc>
          <w:tcPr>
            <w:tcW w:w="749" w:type="pct"/>
            <w:tcBorders>
              <w:bottom w:val="single" w:sz="4" w:space="0" w:color="auto"/>
            </w:tcBorders>
          </w:tcPr>
          <w:p w14:paraId="775A75B4" w14:textId="77777777" w:rsidR="008B574F" w:rsidRDefault="008B574F" w:rsidP="00E21200"/>
        </w:tc>
        <w:tc>
          <w:tcPr>
            <w:tcW w:w="856" w:type="pct"/>
            <w:tcBorders>
              <w:bottom w:val="single" w:sz="4" w:space="0" w:color="auto"/>
            </w:tcBorders>
          </w:tcPr>
          <w:p w14:paraId="64628229" w14:textId="77777777" w:rsidR="008B574F" w:rsidRDefault="008B574F" w:rsidP="00E21200"/>
        </w:tc>
        <w:tc>
          <w:tcPr>
            <w:tcW w:w="708" w:type="pct"/>
            <w:tcBorders>
              <w:bottom w:val="single" w:sz="4" w:space="0" w:color="auto"/>
            </w:tcBorders>
          </w:tcPr>
          <w:p w14:paraId="32283DD4" w14:textId="77777777" w:rsidR="008B574F" w:rsidRDefault="008B574F" w:rsidP="00E21200"/>
        </w:tc>
      </w:tr>
      <w:tr w:rsidR="008B574F" w14:paraId="4AE8C799" w14:textId="77777777" w:rsidTr="00E21200">
        <w:tc>
          <w:tcPr>
            <w:tcW w:w="2687" w:type="pct"/>
            <w:tcBorders>
              <w:bottom w:val="single" w:sz="4" w:space="0" w:color="auto"/>
            </w:tcBorders>
            <w:shd w:val="clear" w:color="auto" w:fill="D9D9D9" w:themeFill="background1" w:themeFillShade="D9"/>
          </w:tcPr>
          <w:p w14:paraId="3444050D" w14:textId="77777777" w:rsidR="008B574F" w:rsidRPr="008A0460" w:rsidRDefault="008B574F" w:rsidP="00E21200">
            <w:pPr>
              <w:rPr>
                <w:b/>
                <w:bCs/>
              </w:rPr>
            </w:pPr>
            <w:r w:rsidRPr="008A0460">
              <w:rPr>
                <w:b/>
                <w:bCs/>
                <w:lang w:val="en-US"/>
              </w:rPr>
              <w:t xml:space="preserve">Get Involved in Physical Exercise </w:t>
            </w:r>
            <w:proofErr w:type="spellStart"/>
            <w:r w:rsidRPr="008A0460">
              <w:rPr>
                <w:b/>
                <w:bCs/>
                <w:lang w:val="en-US"/>
              </w:rPr>
              <w:t>Programmes</w:t>
            </w:r>
            <w:proofErr w:type="spellEnd"/>
            <w:r w:rsidRPr="008A0460">
              <w:rPr>
                <w:b/>
                <w:bCs/>
                <w:lang w:val="en-US"/>
              </w:rPr>
              <w:t xml:space="preserve"> with GM Moving</w:t>
            </w:r>
          </w:p>
          <w:p w14:paraId="30828510" w14:textId="77777777" w:rsidR="008B574F" w:rsidRPr="008A0460" w:rsidRDefault="008B574F" w:rsidP="00E21200">
            <w:pPr>
              <w:rPr>
                <w:b/>
                <w:bCs/>
              </w:rPr>
            </w:pPr>
          </w:p>
        </w:tc>
        <w:tc>
          <w:tcPr>
            <w:tcW w:w="749" w:type="pct"/>
            <w:tcBorders>
              <w:bottom w:val="single" w:sz="4" w:space="0" w:color="auto"/>
            </w:tcBorders>
          </w:tcPr>
          <w:p w14:paraId="1A377947" w14:textId="77777777" w:rsidR="008B574F" w:rsidRDefault="008B574F" w:rsidP="00E21200"/>
        </w:tc>
        <w:tc>
          <w:tcPr>
            <w:tcW w:w="856" w:type="pct"/>
            <w:tcBorders>
              <w:bottom w:val="single" w:sz="4" w:space="0" w:color="auto"/>
            </w:tcBorders>
          </w:tcPr>
          <w:p w14:paraId="5D3450B0" w14:textId="77777777" w:rsidR="008B574F" w:rsidRDefault="008B574F" w:rsidP="00E21200"/>
        </w:tc>
        <w:tc>
          <w:tcPr>
            <w:tcW w:w="708" w:type="pct"/>
            <w:tcBorders>
              <w:bottom w:val="single" w:sz="4" w:space="0" w:color="auto"/>
            </w:tcBorders>
          </w:tcPr>
          <w:p w14:paraId="3B085D1C" w14:textId="77777777" w:rsidR="008B574F" w:rsidRDefault="008B574F" w:rsidP="00E21200"/>
        </w:tc>
      </w:tr>
    </w:tbl>
    <w:p w14:paraId="0C64F1CA" w14:textId="614644E5" w:rsidR="008B574F" w:rsidRDefault="008B574F" w:rsidP="008B574F"/>
    <w:p w14:paraId="3368E6B0" w14:textId="77777777" w:rsidR="00033E05" w:rsidRDefault="00033E05" w:rsidP="00033E05">
      <w:pPr>
        <w:tabs>
          <w:tab w:val="left" w:pos="2460"/>
        </w:tabs>
        <w:sectPr w:rsidR="00033E05" w:rsidSect="00282C69">
          <w:type w:val="continuous"/>
          <w:pgSz w:w="11906" w:h="16838"/>
          <w:pgMar w:top="1135" w:right="1440" w:bottom="1440" w:left="1440" w:header="708" w:footer="708" w:gutter="0"/>
          <w:cols w:space="708"/>
          <w:docGrid w:linePitch="360"/>
        </w:sectPr>
      </w:pPr>
    </w:p>
    <w:p w14:paraId="752710D9" w14:textId="77777777" w:rsidR="00033E05" w:rsidRPr="00D8796F" w:rsidRDefault="00033E05" w:rsidP="00033E05">
      <w:pPr>
        <w:tabs>
          <w:tab w:val="left" w:pos="2460"/>
        </w:tabs>
      </w:pPr>
      <w:r w:rsidRPr="00D8796F">
        <w:t>Where to get help:</w:t>
      </w:r>
    </w:p>
    <w:p w14:paraId="76BE3C9B" w14:textId="77777777" w:rsidR="00033E05" w:rsidRDefault="00137C32" w:rsidP="00033E05">
      <w:pPr>
        <w:pStyle w:val="ListParagraph"/>
        <w:numPr>
          <w:ilvl w:val="0"/>
          <w:numId w:val="5"/>
        </w:numPr>
        <w:tabs>
          <w:tab w:val="left" w:pos="2460"/>
        </w:tabs>
      </w:pPr>
      <w:hyperlink r:id="rId15" w:history="1">
        <w:r w:rsidR="00033E05" w:rsidRPr="00D8796F">
          <w:rPr>
            <w:rStyle w:val="Hyperlink"/>
            <w:lang w:val="en-US"/>
          </w:rPr>
          <w:t xml:space="preserve">Cycle to Work </w:t>
        </w:r>
      </w:hyperlink>
    </w:p>
    <w:p w14:paraId="5FCDFD73" w14:textId="6E114F3A" w:rsidR="00033E05" w:rsidRDefault="00137C32" w:rsidP="00033E05">
      <w:pPr>
        <w:pStyle w:val="ListParagraph"/>
        <w:numPr>
          <w:ilvl w:val="0"/>
          <w:numId w:val="5"/>
        </w:numPr>
        <w:rPr>
          <w:rStyle w:val="Hyperlink"/>
        </w:rPr>
      </w:pPr>
      <w:hyperlink r:id="rId16" w:history="1">
        <w:r w:rsidR="00033E05">
          <w:rPr>
            <w:rStyle w:val="Hyperlink"/>
          </w:rPr>
          <w:t>Salary Sacrifice</w:t>
        </w:r>
      </w:hyperlink>
    </w:p>
    <w:p w14:paraId="4D7F0ABB" w14:textId="77777777" w:rsidR="00033E05" w:rsidRDefault="00137C32" w:rsidP="00033E05">
      <w:pPr>
        <w:pStyle w:val="ListParagraph"/>
        <w:numPr>
          <w:ilvl w:val="0"/>
          <w:numId w:val="5"/>
        </w:numPr>
        <w:tabs>
          <w:tab w:val="left" w:pos="2460"/>
        </w:tabs>
      </w:pPr>
      <w:hyperlink r:id="rId17" w:history="1">
        <w:r w:rsidR="00033E05">
          <w:rPr>
            <w:rStyle w:val="Hyperlink"/>
          </w:rPr>
          <w:t>GM Moving</w:t>
        </w:r>
      </w:hyperlink>
    </w:p>
    <w:p w14:paraId="1DCB8E4A" w14:textId="77777777" w:rsidR="00033E05" w:rsidRPr="00D8796F" w:rsidRDefault="00137C32" w:rsidP="00033E05">
      <w:pPr>
        <w:pStyle w:val="ListParagraph"/>
        <w:numPr>
          <w:ilvl w:val="0"/>
          <w:numId w:val="5"/>
        </w:numPr>
        <w:tabs>
          <w:tab w:val="left" w:pos="2460"/>
        </w:tabs>
      </w:pPr>
      <w:hyperlink r:id="rId18" w:history="1">
        <w:r w:rsidR="00033E05">
          <w:rPr>
            <w:rStyle w:val="Hyperlink"/>
          </w:rPr>
          <w:t>Clean Air GM</w:t>
        </w:r>
      </w:hyperlink>
    </w:p>
    <w:p w14:paraId="251E6502" w14:textId="77777777" w:rsidR="00033E05" w:rsidRPr="008A0460" w:rsidRDefault="00137C32" w:rsidP="00033E05">
      <w:pPr>
        <w:pStyle w:val="ListParagraph"/>
        <w:numPr>
          <w:ilvl w:val="0"/>
          <w:numId w:val="5"/>
        </w:numPr>
        <w:tabs>
          <w:tab w:val="left" w:pos="2460"/>
        </w:tabs>
        <w:rPr>
          <w:rStyle w:val="Hyperlink"/>
        </w:rPr>
      </w:pPr>
      <w:hyperlink r:id="rId19" w:history="1">
        <w:r w:rsidR="00033E05">
          <w:rPr>
            <w:rStyle w:val="Hyperlink"/>
            <w:bCs/>
          </w:rPr>
          <w:t>Schools Toolkit</w:t>
        </w:r>
      </w:hyperlink>
    </w:p>
    <w:p w14:paraId="5A66B0B3" w14:textId="77777777" w:rsidR="00033E05" w:rsidRDefault="00033E05" w:rsidP="00033E05">
      <w:pPr>
        <w:sectPr w:rsidR="00033E05" w:rsidSect="00033E05">
          <w:type w:val="continuous"/>
          <w:pgSz w:w="11906" w:h="16838"/>
          <w:pgMar w:top="1135" w:right="1440" w:bottom="1440" w:left="1440" w:header="708" w:footer="708" w:gutter="0"/>
          <w:cols w:num="2" w:space="708"/>
          <w:docGrid w:linePitch="360"/>
        </w:sectPr>
      </w:pPr>
    </w:p>
    <w:p w14:paraId="29195FDB" w14:textId="77777777" w:rsidR="00033E05" w:rsidRPr="00A56B32" w:rsidRDefault="00033E05" w:rsidP="00033E05"/>
    <w:p w14:paraId="619E2E59" w14:textId="1E868D11" w:rsidR="008B574F" w:rsidRDefault="00033E05" w:rsidP="00A33E2B">
      <w:r>
        <w:t>Notes:</w:t>
      </w:r>
    </w:p>
    <w:p w14:paraId="2ADE8D42" w14:textId="36DDECC7" w:rsidR="00033E05" w:rsidRDefault="00033E05" w:rsidP="00A33E2B"/>
    <w:p w14:paraId="7AD152ED" w14:textId="4B67369F" w:rsidR="00033E05" w:rsidRDefault="00033E05" w:rsidP="00A33E2B"/>
    <w:p w14:paraId="51A75A96" w14:textId="1C4B0AC1" w:rsidR="00033E05" w:rsidRDefault="00033E05" w:rsidP="00A33E2B"/>
    <w:p w14:paraId="05E854ED" w14:textId="64926675" w:rsidR="00033E05" w:rsidRDefault="00033E05" w:rsidP="00A33E2B"/>
    <w:p w14:paraId="5F7194D5" w14:textId="236792A9" w:rsidR="00796C56" w:rsidRDefault="00796C56" w:rsidP="00A33E2B"/>
    <w:p w14:paraId="57722AB8" w14:textId="51DDC011" w:rsidR="00796C56" w:rsidRDefault="00796C56" w:rsidP="00A33E2B"/>
    <w:p w14:paraId="431E233E" w14:textId="763ADDE8" w:rsidR="00796C56" w:rsidRDefault="00796C56" w:rsidP="00A33E2B"/>
    <w:p w14:paraId="4B600C0F" w14:textId="3EBB822D" w:rsidR="00796C56" w:rsidRDefault="00796C56" w:rsidP="00A33E2B"/>
    <w:p w14:paraId="3A7DD350" w14:textId="08206B2C" w:rsidR="00796C56" w:rsidRDefault="00796C56" w:rsidP="00A33E2B"/>
    <w:p w14:paraId="5EBC38EB" w14:textId="75E08993" w:rsidR="00796C56" w:rsidRDefault="00796C56" w:rsidP="00A33E2B"/>
    <w:p w14:paraId="43B59B9F" w14:textId="1367B7E5" w:rsidR="00033E05" w:rsidRPr="00A33E2B" w:rsidRDefault="00033E05" w:rsidP="00033E05">
      <w:pPr>
        <w:rPr>
          <w:rFonts w:cstheme="minorHAnsi"/>
          <w:b/>
          <w:bCs/>
          <w:sz w:val="32"/>
          <w:szCs w:val="32"/>
        </w:rPr>
      </w:pPr>
      <w:r w:rsidRPr="00A33E2B">
        <w:rPr>
          <w:rFonts w:cstheme="minorHAnsi"/>
          <w:b/>
          <w:bCs/>
          <w:sz w:val="32"/>
          <w:szCs w:val="32"/>
        </w:rPr>
        <w:lastRenderedPageBreak/>
        <w:t xml:space="preserve">A </w:t>
      </w:r>
      <w:r>
        <w:rPr>
          <w:rFonts w:cstheme="minorHAnsi"/>
          <w:b/>
          <w:bCs/>
          <w:sz w:val="32"/>
          <w:szCs w:val="32"/>
        </w:rPr>
        <w:t>Fairer</w:t>
      </w:r>
      <w:r w:rsidRPr="00A33E2B">
        <w:rPr>
          <w:rFonts w:cstheme="minorHAnsi"/>
          <w:b/>
          <w:bCs/>
          <w:sz w:val="32"/>
          <w:szCs w:val="32"/>
        </w:rPr>
        <w:t xml:space="preserve"> Greater Manchester:</w:t>
      </w:r>
    </w:p>
    <w:p w14:paraId="39CEA954" w14:textId="04103154" w:rsidR="00033E05" w:rsidRDefault="00033E05" w:rsidP="00A33E2B">
      <w:pPr>
        <w:rPr>
          <w:rFonts w:cstheme="minorHAnsi"/>
          <w:b/>
          <w:bCs/>
          <w:sz w:val="24"/>
          <w:szCs w:val="24"/>
        </w:rPr>
      </w:pPr>
      <w:r>
        <w:rPr>
          <w:rFonts w:cstheme="minorHAnsi"/>
          <w:b/>
          <w:bCs/>
          <w:sz w:val="24"/>
          <w:szCs w:val="24"/>
        </w:rPr>
        <w:t>Be Part of a Strong Local Community</w:t>
      </w:r>
    </w:p>
    <w:p w14:paraId="5E902FFB" w14:textId="77777777" w:rsidR="00033E05" w:rsidRPr="00A83B2B" w:rsidRDefault="00033E05" w:rsidP="00033E05">
      <w:r w:rsidRPr="00A83B2B">
        <w:t>One of the biggest benefits of Social Value comes from the wider financial and nonfinancial value that your organisation can create in terms of the wellbeing of individuals and communities.</w:t>
      </w:r>
      <w:r>
        <w:t xml:space="preserve"> </w:t>
      </w:r>
      <w:r w:rsidRPr="00A83B2B">
        <w:t>Getting involved in local projects is a great way to be part of a community, building its strength and resilience; and ensure that no one from any background gets left behind.</w:t>
      </w:r>
    </w:p>
    <w:tbl>
      <w:tblPr>
        <w:tblStyle w:val="TableGrid"/>
        <w:tblW w:w="5000" w:type="pct"/>
        <w:tblLook w:val="04A0" w:firstRow="1" w:lastRow="0" w:firstColumn="1" w:lastColumn="0" w:noHBand="0" w:noVBand="1"/>
      </w:tblPr>
      <w:tblGrid>
        <w:gridCol w:w="4957"/>
        <w:gridCol w:w="1417"/>
        <w:gridCol w:w="1365"/>
        <w:gridCol w:w="1277"/>
      </w:tblGrid>
      <w:tr w:rsidR="00033E05" w14:paraId="1F2EB41A" w14:textId="77777777" w:rsidTr="00137C32">
        <w:trPr>
          <w:tblHeader/>
        </w:trPr>
        <w:tc>
          <w:tcPr>
            <w:tcW w:w="2749" w:type="pct"/>
            <w:tcBorders>
              <w:top w:val="single" w:sz="4" w:space="0" w:color="auto"/>
            </w:tcBorders>
          </w:tcPr>
          <w:p w14:paraId="29CE5C80" w14:textId="77777777" w:rsidR="00033E05" w:rsidRPr="00E76B06" w:rsidRDefault="00033E05" w:rsidP="00E21200">
            <w:pPr>
              <w:rPr>
                <w:lang w:val="en-US"/>
              </w:rPr>
            </w:pPr>
          </w:p>
        </w:tc>
        <w:tc>
          <w:tcPr>
            <w:tcW w:w="786" w:type="pct"/>
            <w:tcBorders>
              <w:top w:val="single" w:sz="4" w:space="0" w:color="auto"/>
            </w:tcBorders>
          </w:tcPr>
          <w:p w14:paraId="6CBF5ADC" w14:textId="77777777" w:rsidR="00033E05" w:rsidRDefault="00033E05" w:rsidP="00E21200">
            <w:r>
              <w:t>Are Already Doing</w:t>
            </w:r>
          </w:p>
        </w:tc>
        <w:tc>
          <w:tcPr>
            <w:tcW w:w="757" w:type="pct"/>
            <w:tcBorders>
              <w:top w:val="single" w:sz="4" w:space="0" w:color="auto"/>
            </w:tcBorders>
          </w:tcPr>
          <w:p w14:paraId="040DAB41" w14:textId="77777777" w:rsidR="00033E05" w:rsidRDefault="00033E05" w:rsidP="00E21200">
            <w:r>
              <w:t>Could Start Doing Now</w:t>
            </w:r>
          </w:p>
        </w:tc>
        <w:tc>
          <w:tcPr>
            <w:tcW w:w="708" w:type="pct"/>
            <w:tcBorders>
              <w:top w:val="single" w:sz="4" w:space="0" w:color="auto"/>
            </w:tcBorders>
          </w:tcPr>
          <w:p w14:paraId="1B6F7D82" w14:textId="77777777" w:rsidR="00033E05" w:rsidRDefault="00033E05" w:rsidP="00E21200">
            <w:r>
              <w:t>Would Like to do in the Future</w:t>
            </w:r>
          </w:p>
        </w:tc>
      </w:tr>
      <w:tr w:rsidR="00033E05" w14:paraId="0ADE935E" w14:textId="77777777" w:rsidTr="00796C56">
        <w:tc>
          <w:tcPr>
            <w:tcW w:w="2749" w:type="pct"/>
            <w:shd w:val="clear" w:color="auto" w:fill="D9D9D9" w:themeFill="background1" w:themeFillShade="D9"/>
          </w:tcPr>
          <w:p w14:paraId="5DC0150C" w14:textId="77777777" w:rsidR="00033E05" w:rsidRPr="008A0460" w:rsidRDefault="00033E05" w:rsidP="00E21200">
            <w:pPr>
              <w:rPr>
                <w:b/>
                <w:bCs/>
              </w:rPr>
            </w:pPr>
            <w:r w:rsidRPr="008A0460">
              <w:rPr>
                <w:b/>
                <w:bCs/>
              </w:rPr>
              <w:t>Encourage your employees and members to take part in organised volunteering through your local volunteering centre or provide trustees for local charities and voluntary organisations.</w:t>
            </w:r>
          </w:p>
          <w:p w14:paraId="2CF451C4" w14:textId="77777777" w:rsidR="00033E05" w:rsidRPr="008A0460" w:rsidRDefault="00033E05" w:rsidP="00E21200">
            <w:pPr>
              <w:rPr>
                <w:b/>
                <w:bCs/>
                <w:lang w:val="en-US"/>
              </w:rPr>
            </w:pPr>
          </w:p>
        </w:tc>
        <w:tc>
          <w:tcPr>
            <w:tcW w:w="786" w:type="pct"/>
          </w:tcPr>
          <w:p w14:paraId="33F18EF7" w14:textId="77777777" w:rsidR="00033E05" w:rsidRDefault="00033E05" w:rsidP="00E21200"/>
        </w:tc>
        <w:tc>
          <w:tcPr>
            <w:tcW w:w="757" w:type="pct"/>
          </w:tcPr>
          <w:p w14:paraId="55066D80" w14:textId="77777777" w:rsidR="00033E05" w:rsidRDefault="00033E05" w:rsidP="00E21200"/>
        </w:tc>
        <w:tc>
          <w:tcPr>
            <w:tcW w:w="708" w:type="pct"/>
          </w:tcPr>
          <w:p w14:paraId="72A3A42F" w14:textId="77777777" w:rsidR="00033E05" w:rsidRDefault="00033E05" w:rsidP="00E21200"/>
        </w:tc>
      </w:tr>
      <w:tr w:rsidR="00033E05" w14:paraId="6D405782" w14:textId="77777777" w:rsidTr="00796C56">
        <w:tc>
          <w:tcPr>
            <w:tcW w:w="2749" w:type="pct"/>
            <w:shd w:val="clear" w:color="auto" w:fill="D9D9D9" w:themeFill="background1" w:themeFillShade="D9"/>
          </w:tcPr>
          <w:p w14:paraId="17C82D08" w14:textId="77777777" w:rsidR="00033E05" w:rsidRPr="008A0460" w:rsidRDefault="00033E05" w:rsidP="00E21200">
            <w:pPr>
              <w:rPr>
                <w:b/>
                <w:bCs/>
              </w:rPr>
            </w:pPr>
            <w:r w:rsidRPr="008A0460">
              <w:rPr>
                <w:b/>
                <w:bCs/>
              </w:rPr>
              <w:t>Develop organisational partnerships with your local VCSE sector.</w:t>
            </w:r>
          </w:p>
          <w:p w14:paraId="75744200" w14:textId="77777777" w:rsidR="00033E05" w:rsidRPr="008A0460" w:rsidRDefault="00033E05" w:rsidP="00E21200">
            <w:pPr>
              <w:rPr>
                <w:b/>
                <w:bCs/>
                <w:lang w:val="en-US"/>
              </w:rPr>
            </w:pPr>
          </w:p>
        </w:tc>
        <w:tc>
          <w:tcPr>
            <w:tcW w:w="786" w:type="pct"/>
          </w:tcPr>
          <w:p w14:paraId="0814FFC0" w14:textId="77777777" w:rsidR="00033E05" w:rsidRDefault="00033E05" w:rsidP="00E21200"/>
        </w:tc>
        <w:tc>
          <w:tcPr>
            <w:tcW w:w="757" w:type="pct"/>
          </w:tcPr>
          <w:p w14:paraId="28A42512" w14:textId="77777777" w:rsidR="00033E05" w:rsidRDefault="00033E05" w:rsidP="00E21200"/>
        </w:tc>
        <w:tc>
          <w:tcPr>
            <w:tcW w:w="708" w:type="pct"/>
          </w:tcPr>
          <w:p w14:paraId="3C2EDF7B" w14:textId="77777777" w:rsidR="00033E05" w:rsidRDefault="00033E05" w:rsidP="00E21200"/>
        </w:tc>
      </w:tr>
      <w:tr w:rsidR="00033E05" w14:paraId="6FDBE3B6" w14:textId="77777777" w:rsidTr="00796C56">
        <w:tc>
          <w:tcPr>
            <w:tcW w:w="2749" w:type="pct"/>
            <w:shd w:val="clear" w:color="auto" w:fill="D9D9D9" w:themeFill="background1" w:themeFillShade="D9"/>
          </w:tcPr>
          <w:p w14:paraId="586A10A9" w14:textId="77777777" w:rsidR="00033E05" w:rsidRPr="008A0460" w:rsidRDefault="00033E05" w:rsidP="00E21200">
            <w:pPr>
              <w:rPr>
                <w:b/>
                <w:bCs/>
              </w:rPr>
            </w:pPr>
            <w:r w:rsidRPr="008A0460">
              <w:rPr>
                <w:b/>
                <w:bCs/>
              </w:rPr>
              <w:t>Offer professional support with Business in the Community National Business Response Network.</w:t>
            </w:r>
          </w:p>
          <w:p w14:paraId="780DF5BD" w14:textId="77777777" w:rsidR="00033E05" w:rsidRPr="008A0460" w:rsidRDefault="00033E05" w:rsidP="00E21200">
            <w:pPr>
              <w:rPr>
                <w:b/>
                <w:bCs/>
                <w:lang w:val="en-US"/>
              </w:rPr>
            </w:pPr>
          </w:p>
        </w:tc>
        <w:tc>
          <w:tcPr>
            <w:tcW w:w="786" w:type="pct"/>
          </w:tcPr>
          <w:p w14:paraId="4A994567" w14:textId="77777777" w:rsidR="00033E05" w:rsidRDefault="00033E05" w:rsidP="00E21200"/>
        </w:tc>
        <w:tc>
          <w:tcPr>
            <w:tcW w:w="757" w:type="pct"/>
          </w:tcPr>
          <w:p w14:paraId="75085010" w14:textId="77777777" w:rsidR="00033E05" w:rsidRDefault="00033E05" w:rsidP="00E21200"/>
        </w:tc>
        <w:tc>
          <w:tcPr>
            <w:tcW w:w="708" w:type="pct"/>
          </w:tcPr>
          <w:p w14:paraId="5AF4793C" w14:textId="77777777" w:rsidR="00033E05" w:rsidRDefault="00033E05" w:rsidP="00E21200"/>
        </w:tc>
      </w:tr>
      <w:tr w:rsidR="00033E05" w14:paraId="62032641" w14:textId="77777777" w:rsidTr="00796C56">
        <w:tc>
          <w:tcPr>
            <w:tcW w:w="2749" w:type="pct"/>
            <w:shd w:val="clear" w:color="auto" w:fill="D9D9D9" w:themeFill="background1" w:themeFillShade="D9"/>
          </w:tcPr>
          <w:p w14:paraId="61BBB30D" w14:textId="77777777" w:rsidR="00033E05" w:rsidRPr="008A0460" w:rsidRDefault="00033E05" w:rsidP="00E21200">
            <w:pPr>
              <w:rPr>
                <w:b/>
                <w:bCs/>
              </w:rPr>
            </w:pPr>
            <w:r w:rsidRPr="008A0460">
              <w:rPr>
                <w:b/>
                <w:bCs/>
              </w:rPr>
              <w:t>Support the GM Age-friendly Neighbourhoods Challenge.</w:t>
            </w:r>
          </w:p>
          <w:p w14:paraId="78D0F653" w14:textId="77777777" w:rsidR="00033E05" w:rsidRPr="008A0460" w:rsidRDefault="00033E05" w:rsidP="00E21200">
            <w:pPr>
              <w:rPr>
                <w:b/>
                <w:bCs/>
                <w:lang w:val="en-US"/>
              </w:rPr>
            </w:pPr>
          </w:p>
        </w:tc>
        <w:tc>
          <w:tcPr>
            <w:tcW w:w="786" w:type="pct"/>
          </w:tcPr>
          <w:p w14:paraId="0386D0FB" w14:textId="77777777" w:rsidR="00033E05" w:rsidRDefault="00033E05" w:rsidP="00E21200"/>
        </w:tc>
        <w:tc>
          <w:tcPr>
            <w:tcW w:w="757" w:type="pct"/>
          </w:tcPr>
          <w:p w14:paraId="660BE65A" w14:textId="77777777" w:rsidR="00033E05" w:rsidRDefault="00033E05" w:rsidP="00E21200"/>
        </w:tc>
        <w:tc>
          <w:tcPr>
            <w:tcW w:w="708" w:type="pct"/>
          </w:tcPr>
          <w:p w14:paraId="7190FB3C" w14:textId="77777777" w:rsidR="00033E05" w:rsidRDefault="00033E05" w:rsidP="00E21200"/>
        </w:tc>
      </w:tr>
      <w:tr w:rsidR="00033E05" w14:paraId="25138C25" w14:textId="77777777" w:rsidTr="00796C56">
        <w:tc>
          <w:tcPr>
            <w:tcW w:w="2749" w:type="pct"/>
            <w:shd w:val="clear" w:color="auto" w:fill="D9D9D9" w:themeFill="background1" w:themeFillShade="D9"/>
          </w:tcPr>
          <w:p w14:paraId="2DDF7663" w14:textId="77777777" w:rsidR="00033E05" w:rsidRPr="008A0460" w:rsidRDefault="00033E05" w:rsidP="00E21200">
            <w:pPr>
              <w:rPr>
                <w:b/>
                <w:bCs/>
              </w:rPr>
            </w:pPr>
            <w:r w:rsidRPr="008A0460">
              <w:rPr>
                <w:b/>
                <w:bCs/>
              </w:rPr>
              <w:t xml:space="preserve">Enable employees, </w:t>
            </w:r>
            <w:proofErr w:type="gramStart"/>
            <w:r w:rsidRPr="008A0460">
              <w:rPr>
                <w:b/>
                <w:bCs/>
              </w:rPr>
              <w:t>members</w:t>
            </w:r>
            <w:proofErr w:type="gramEnd"/>
            <w:r w:rsidRPr="008A0460">
              <w:rPr>
                <w:b/>
                <w:bCs/>
              </w:rPr>
              <w:t xml:space="preserve"> and volunteers to take part in volunteering and improve the local environment with Nature GM or activities which reduce social isolation.</w:t>
            </w:r>
          </w:p>
          <w:p w14:paraId="70CD8795" w14:textId="77777777" w:rsidR="00033E05" w:rsidRPr="008A0460" w:rsidRDefault="00033E05" w:rsidP="00E21200">
            <w:pPr>
              <w:rPr>
                <w:b/>
                <w:bCs/>
                <w:lang w:val="en-US"/>
              </w:rPr>
            </w:pPr>
          </w:p>
        </w:tc>
        <w:tc>
          <w:tcPr>
            <w:tcW w:w="786" w:type="pct"/>
          </w:tcPr>
          <w:p w14:paraId="17D7543F" w14:textId="77777777" w:rsidR="00033E05" w:rsidRDefault="00033E05" w:rsidP="00E21200"/>
        </w:tc>
        <w:tc>
          <w:tcPr>
            <w:tcW w:w="757" w:type="pct"/>
          </w:tcPr>
          <w:p w14:paraId="3AC7A4C4" w14:textId="77777777" w:rsidR="00033E05" w:rsidRDefault="00033E05" w:rsidP="00E21200"/>
        </w:tc>
        <w:tc>
          <w:tcPr>
            <w:tcW w:w="708" w:type="pct"/>
          </w:tcPr>
          <w:p w14:paraId="1808CFAB" w14:textId="77777777" w:rsidR="00033E05" w:rsidRDefault="00033E05" w:rsidP="00E21200"/>
        </w:tc>
      </w:tr>
      <w:tr w:rsidR="00033E05" w14:paraId="18E058D3" w14:textId="77777777" w:rsidTr="00796C56">
        <w:tc>
          <w:tcPr>
            <w:tcW w:w="2749" w:type="pct"/>
            <w:tcBorders>
              <w:bottom w:val="single" w:sz="4" w:space="0" w:color="auto"/>
            </w:tcBorders>
            <w:shd w:val="clear" w:color="auto" w:fill="D9D9D9" w:themeFill="background1" w:themeFillShade="D9"/>
          </w:tcPr>
          <w:p w14:paraId="79F423AE" w14:textId="77777777" w:rsidR="00033E05" w:rsidRPr="008A0460" w:rsidRDefault="00033E05" w:rsidP="00E21200">
            <w:pPr>
              <w:rPr>
                <w:b/>
                <w:bCs/>
              </w:rPr>
            </w:pPr>
            <w:r w:rsidRPr="008A0460">
              <w:rPr>
                <w:b/>
                <w:bCs/>
              </w:rPr>
              <w:t xml:space="preserve">Help tackle food poverty by getting involved with Fare Share GM, join Good Food Greater </w:t>
            </w:r>
            <w:proofErr w:type="gramStart"/>
            <w:r w:rsidRPr="008A0460">
              <w:rPr>
                <w:b/>
                <w:bCs/>
              </w:rPr>
              <w:t>Manchester</w:t>
            </w:r>
            <w:proofErr w:type="gramEnd"/>
            <w:r w:rsidRPr="008A0460">
              <w:rPr>
                <w:b/>
                <w:bCs/>
              </w:rPr>
              <w:t xml:space="preserve"> or support your local Food Bank.</w:t>
            </w:r>
          </w:p>
          <w:p w14:paraId="2609CBEA" w14:textId="77777777" w:rsidR="00033E05" w:rsidRPr="008A0460" w:rsidRDefault="00033E05" w:rsidP="00E21200">
            <w:pPr>
              <w:rPr>
                <w:b/>
                <w:bCs/>
                <w:lang w:val="en-US"/>
              </w:rPr>
            </w:pPr>
          </w:p>
        </w:tc>
        <w:tc>
          <w:tcPr>
            <w:tcW w:w="786" w:type="pct"/>
            <w:tcBorders>
              <w:bottom w:val="single" w:sz="4" w:space="0" w:color="auto"/>
            </w:tcBorders>
          </w:tcPr>
          <w:p w14:paraId="60E093AB" w14:textId="77777777" w:rsidR="00033E05" w:rsidRDefault="00033E05" w:rsidP="00E21200"/>
        </w:tc>
        <w:tc>
          <w:tcPr>
            <w:tcW w:w="757" w:type="pct"/>
            <w:tcBorders>
              <w:bottom w:val="single" w:sz="4" w:space="0" w:color="auto"/>
            </w:tcBorders>
          </w:tcPr>
          <w:p w14:paraId="228DE1C9" w14:textId="77777777" w:rsidR="00033E05" w:rsidRDefault="00033E05" w:rsidP="00E21200"/>
        </w:tc>
        <w:tc>
          <w:tcPr>
            <w:tcW w:w="708" w:type="pct"/>
            <w:tcBorders>
              <w:bottom w:val="single" w:sz="4" w:space="0" w:color="auto"/>
            </w:tcBorders>
          </w:tcPr>
          <w:p w14:paraId="381BAD9E" w14:textId="77777777" w:rsidR="00033E05" w:rsidRDefault="00033E05" w:rsidP="00E21200"/>
        </w:tc>
      </w:tr>
      <w:tr w:rsidR="00033E05" w14:paraId="6F38CD85" w14:textId="77777777" w:rsidTr="00796C56">
        <w:tc>
          <w:tcPr>
            <w:tcW w:w="2749" w:type="pct"/>
            <w:tcBorders>
              <w:bottom w:val="single" w:sz="4" w:space="0" w:color="auto"/>
            </w:tcBorders>
            <w:shd w:val="clear" w:color="auto" w:fill="D9D9D9" w:themeFill="background1" w:themeFillShade="D9"/>
          </w:tcPr>
          <w:p w14:paraId="71BC42A2" w14:textId="77777777" w:rsidR="00033E05" w:rsidRPr="008A0460" w:rsidRDefault="00033E05" w:rsidP="00E21200">
            <w:pPr>
              <w:rPr>
                <w:b/>
                <w:bCs/>
              </w:rPr>
            </w:pPr>
            <w:r w:rsidRPr="00EF7134">
              <w:rPr>
                <w:b/>
                <w:bCs/>
              </w:rPr>
              <w:t xml:space="preserve">Agree </w:t>
            </w:r>
            <w:r>
              <w:rPr>
                <w:b/>
                <w:bCs/>
              </w:rPr>
              <w:t xml:space="preserve">to support </w:t>
            </w:r>
            <w:r w:rsidRPr="00EF7134">
              <w:rPr>
                <w:b/>
                <w:bCs/>
              </w:rPr>
              <w:t xml:space="preserve">a local corporate charity and encourage the team to pool </w:t>
            </w:r>
            <w:r>
              <w:rPr>
                <w:b/>
                <w:bCs/>
              </w:rPr>
              <w:t>f</w:t>
            </w:r>
            <w:r w:rsidRPr="00EF7134">
              <w:rPr>
                <w:b/>
                <w:bCs/>
              </w:rPr>
              <w:t>und raising to make a difference?</w:t>
            </w:r>
          </w:p>
        </w:tc>
        <w:tc>
          <w:tcPr>
            <w:tcW w:w="786" w:type="pct"/>
            <w:tcBorders>
              <w:bottom w:val="single" w:sz="4" w:space="0" w:color="auto"/>
            </w:tcBorders>
          </w:tcPr>
          <w:p w14:paraId="5E553297" w14:textId="77777777" w:rsidR="00033E05" w:rsidRDefault="00033E05" w:rsidP="00E21200"/>
        </w:tc>
        <w:tc>
          <w:tcPr>
            <w:tcW w:w="757" w:type="pct"/>
            <w:tcBorders>
              <w:bottom w:val="single" w:sz="4" w:space="0" w:color="auto"/>
            </w:tcBorders>
          </w:tcPr>
          <w:p w14:paraId="0582C0DF" w14:textId="77777777" w:rsidR="00033E05" w:rsidRDefault="00033E05" w:rsidP="00E21200"/>
        </w:tc>
        <w:tc>
          <w:tcPr>
            <w:tcW w:w="708" w:type="pct"/>
            <w:tcBorders>
              <w:bottom w:val="single" w:sz="4" w:space="0" w:color="auto"/>
            </w:tcBorders>
          </w:tcPr>
          <w:p w14:paraId="042DE1B7" w14:textId="77777777" w:rsidR="00033E05" w:rsidRDefault="00033E05" w:rsidP="00E21200"/>
        </w:tc>
      </w:tr>
    </w:tbl>
    <w:p w14:paraId="5DFBFE8B" w14:textId="77777777" w:rsidR="00033E05" w:rsidRDefault="00033E05" w:rsidP="00033E05"/>
    <w:p w14:paraId="254FF79E" w14:textId="1302657C" w:rsidR="00033E05" w:rsidRDefault="00033E05" w:rsidP="00033E05">
      <w:r w:rsidRPr="00C9091B">
        <w:t>Where to get help:</w:t>
      </w:r>
    </w:p>
    <w:p w14:paraId="6205A18B" w14:textId="77777777" w:rsidR="00033E05" w:rsidRDefault="00033E05" w:rsidP="00033E05">
      <w:pPr>
        <w:pStyle w:val="ListParagraph"/>
        <w:numPr>
          <w:ilvl w:val="0"/>
          <w:numId w:val="6"/>
        </w:numPr>
        <w:sectPr w:rsidR="00033E05" w:rsidSect="00282C69">
          <w:type w:val="continuous"/>
          <w:pgSz w:w="11906" w:h="16838"/>
          <w:pgMar w:top="1135" w:right="1440" w:bottom="1440" w:left="1440" w:header="708" w:footer="708" w:gutter="0"/>
          <w:cols w:space="708"/>
          <w:docGrid w:linePitch="360"/>
        </w:sectPr>
      </w:pPr>
    </w:p>
    <w:p w14:paraId="07DB3401" w14:textId="77777777" w:rsidR="00033E05" w:rsidRPr="00796C56" w:rsidRDefault="00137C32" w:rsidP="00033E05">
      <w:pPr>
        <w:pStyle w:val="ListParagraph"/>
        <w:numPr>
          <w:ilvl w:val="0"/>
          <w:numId w:val="6"/>
        </w:numPr>
        <w:rPr>
          <w:sz w:val="20"/>
          <w:szCs w:val="20"/>
        </w:rPr>
      </w:pPr>
      <w:hyperlink r:id="rId20" w:history="1">
        <w:r w:rsidR="00033E05" w:rsidRPr="00796C56">
          <w:rPr>
            <w:rStyle w:val="Hyperlink"/>
            <w:sz w:val="20"/>
            <w:szCs w:val="20"/>
          </w:rPr>
          <w:t>Volunteer GM</w:t>
        </w:r>
      </w:hyperlink>
    </w:p>
    <w:p w14:paraId="7F66C866" w14:textId="77777777" w:rsidR="00033E05" w:rsidRPr="00796C56" w:rsidRDefault="00137C32" w:rsidP="00033E05">
      <w:pPr>
        <w:pStyle w:val="ListParagraph"/>
        <w:numPr>
          <w:ilvl w:val="0"/>
          <w:numId w:val="6"/>
        </w:numPr>
        <w:rPr>
          <w:sz w:val="20"/>
          <w:szCs w:val="20"/>
        </w:rPr>
      </w:pPr>
      <w:hyperlink r:id="rId21" w:history="1">
        <w:r w:rsidR="00033E05" w:rsidRPr="00796C56">
          <w:rPr>
            <w:rStyle w:val="Hyperlink"/>
            <w:sz w:val="20"/>
            <w:szCs w:val="20"/>
          </w:rPr>
          <w:t>Reach Volunteering</w:t>
        </w:r>
      </w:hyperlink>
    </w:p>
    <w:p w14:paraId="2523008B" w14:textId="77777777" w:rsidR="00033E05" w:rsidRPr="00796C56" w:rsidRDefault="00137C32" w:rsidP="00033E05">
      <w:pPr>
        <w:pStyle w:val="ListParagraph"/>
        <w:numPr>
          <w:ilvl w:val="0"/>
          <w:numId w:val="6"/>
        </w:numPr>
        <w:rPr>
          <w:sz w:val="20"/>
          <w:szCs w:val="20"/>
        </w:rPr>
      </w:pPr>
      <w:hyperlink r:id="rId22" w:history="1">
        <w:r w:rsidR="00033E05" w:rsidRPr="00796C56">
          <w:rPr>
            <w:rStyle w:val="Hyperlink"/>
            <w:sz w:val="20"/>
            <w:szCs w:val="20"/>
            <w:lang w:val="en-US"/>
          </w:rPr>
          <w:t xml:space="preserve">10GM - VCSE Sector </w:t>
        </w:r>
      </w:hyperlink>
    </w:p>
    <w:p w14:paraId="4AD8A857" w14:textId="77777777" w:rsidR="00033E05" w:rsidRPr="00796C56" w:rsidRDefault="00137C32" w:rsidP="00033E05">
      <w:pPr>
        <w:pStyle w:val="ListParagraph"/>
        <w:numPr>
          <w:ilvl w:val="0"/>
          <w:numId w:val="6"/>
        </w:numPr>
        <w:rPr>
          <w:sz w:val="20"/>
          <w:szCs w:val="20"/>
        </w:rPr>
      </w:pPr>
      <w:hyperlink r:id="rId23" w:history="1">
        <w:r w:rsidR="00033E05" w:rsidRPr="00796C56">
          <w:rPr>
            <w:rStyle w:val="Hyperlink"/>
            <w:sz w:val="20"/>
            <w:szCs w:val="20"/>
            <w:lang w:val="en-US"/>
          </w:rPr>
          <w:t>Business in the Community</w:t>
        </w:r>
      </w:hyperlink>
    </w:p>
    <w:p w14:paraId="74BEF542" w14:textId="77777777" w:rsidR="00033E05" w:rsidRPr="00796C56" w:rsidRDefault="00137C32" w:rsidP="00033E05">
      <w:pPr>
        <w:pStyle w:val="ListParagraph"/>
        <w:numPr>
          <w:ilvl w:val="0"/>
          <w:numId w:val="6"/>
        </w:numPr>
        <w:rPr>
          <w:sz w:val="20"/>
          <w:szCs w:val="20"/>
        </w:rPr>
      </w:pPr>
      <w:hyperlink r:id="rId24" w:history="1">
        <w:r w:rsidR="00033E05" w:rsidRPr="00796C56">
          <w:rPr>
            <w:rStyle w:val="Hyperlink"/>
            <w:sz w:val="20"/>
            <w:szCs w:val="20"/>
            <w:lang w:val="en-US"/>
          </w:rPr>
          <w:t xml:space="preserve">GM Age-friendly </w:t>
        </w:r>
      </w:hyperlink>
      <w:hyperlink r:id="rId25" w:history="1">
        <w:proofErr w:type="spellStart"/>
        <w:r w:rsidR="00033E05" w:rsidRPr="00796C56">
          <w:rPr>
            <w:rStyle w:val="Hyperlink"/>
            <w:sz w:val="20"/>
            <w:szCs w:val="20"/>
            <w:lang w:val="en-US"/>
          </w:rPr>
          <w:t>Neighbourhoods</w:t>
        </w:r>
        <w:proofErr w:type="spellEnd"/>
      </w:hyperlink>
      <w:hyperlink r:id="rId26" w:history="1">
        <w:r w:rsidR="00033E05" w:rsidRPr="00796C56">
          <w:rPr>
            <w:rStyle w:val="Hyperlink"/>
            <w:sz w:val="20"/>
            <w:szCs w:val="20"/>
            <w:lang w:val="en-US"/>
          </w:rPr>
          <w:t xml:space="preserve"> Challenge</w:t>
        </w:r>
      </w:hyperlink>
    </w:p>
    <w:p w14:paraId="5CD3D525" w14:textId="77777777" w:rsidR="00033E05" w:rsidRPr="00796C56" w:rsidRDefault="00137C32" w:rsidP="00033E05">
      <w:pPr>
        <w:pStyle w:val="ListParagraph"/>
        <w:numPr>
          <w:ilvl w:val="0"/>
          <w:numId w:val="6"/>
        </w:numPr>
        <w:rPr>
          <w:sz w:val="20"/>
          <w:szCs w:val="20"/>
        </w:rPr>
      </w:pPr>
      <w:hyperlink r:id="rId27" w:history="1">
        <w:r w:rsidR="00033E05" w:rsidRPr="00796C56">
          <w:rPr>
            <w:rStyle w:val="Hyperlink"/>
            <w:sz w:val="20"/>
            <w:szCs w:val="20"/>
            <w:lang w:val="en-US"/>
          </w:rPr>
          <w:t>Our Pass</w:t>
        </w:r>
      </w:hyperlink>
    </w:p>
    <w:p w14:paraId="7C41284C" w14:textId="170849B3" w:rsidR="00033E05" w:rsidRPr="00796C56" w:rsidRDefault="00137C32" w:rsidP="00033E05">
      <w:pPr>
        <w:pStyle w:val="ListParagraph"/>
        <w:numPr>
          <w:ilvl w:val="0"/>
          <w:numId w:val="6"/>
        </w:numPr>
        <w:rPr>
          <w:rStyle w:val="Hyperlink"/>
          <w:color w:val="auto"/>
          <w:sz w:val="20"/>
          <w:szCs w:val="20"/>
          <w:u w:val="none"/>
        </w:rPr>
      </w:pPr>
      <w:hyperlink r:id="rId28" w:history="1">
        <w:r w:rsidR="00033E05" w:rsidRPr="00796C56">
          <w:rPr>
            <w:rStyle w:val="Hyperlink"/>
            <w:sz w:val="20"/>
            <w:szCs w:val="20"/>
            <w:lang w:val="en-US"/>
          </w:rPr>
          <w:t>Nature GM</w:t>
        </w:r>
      </w:hyperlink>
    </w:p>
    <w:p w14:paraId="0258936F" w14:textId="77777777" w:rsidR="00033E05" w:rsidRPr="00796C56" w:rsidRDefault="00137C32" w:rsidP="00033E05">
      <w:pPr>
        <w:pStyle w:val="ListParagraph"/>
        <w:numPr>
          <w:ilvl w:val="0"/>
          <w:numId w:val="6"/>
        </w:numPr>
        <w:rPr>
          <w:sz w:val="20"/>
          <w:szCs w:val="20"/>
        </w:rPr>
      </w:pPr>
      <w:hyperlink r:id="rId29" w:history="1">
        <w:r w:rsidR="00033E05" w:rsidRPr="00796C56">
          <w:rPr>
            <w:rStyle w:val="Hyperlink"/>
            <w:sz w:val="20"/>
            <w:szCs w:val="20"/>
          </w:rPr>
          <w:t>Fare Share GM</w:t>
        </w:r>
      </w:hyperlink>
    </w:p>
    <w:p w14:paraId="1B1CBADB" w14:textId="77777777" w:rsidR="00033E05" w:rsidRPr="00796C56" w:rsidRDefault="00137C32" w:rsidP="00033E05">
      <w:pPr>
        <w:pStyle w:val="ListParagraph"/>
        <w:numPr>
          <w:ilvl w:val="0"/>
          <w:numId w:val="6"/>
        </w:numPr>
        <w:rPr>
          <w:sz w:val="20"/>
          <w:szCs w:val="20"/>
        </w:rPr>
      </w:pPr>
      <w:hyperlink r:id="rId30" w:history="1">
        <w:r w:rsidR="00033E05" w:rsidRPr="00796C56">
          <w:rPr>
            <w:rStyle w:val="Hyperlink"/>
            <w:sz w:val="20"/>
            <w:szCs w:val="20"/>
          </w:rPr>
          <w:t>Good Food Greater Manchester</w:t>
        </w:r>
      </w:hyperlink>
    </w:p>
    <w:p w14:paraId="38391983" w14:textId="77777777" w:rsidR="00033E05" w:rsidRPr="00796C56" w:rsidRDefault="00137C32" w:rsidP="00033E05">
      <w:pPr>
        <w:pStyle w:val="ListParagraph"/>
        <w:numPr>
          <w:ilvl w:val="0"/>
          <w:numId w:val="6"/>
        </w:numPr>
        <w:rPr>
          <w:sz w:val="20"/>
          <w:szCs w:val="20"/>
        </w:rPr>
      </w:pPr>
      <w:hyperlink r:id="rId31" w:history="1">
        <w:r w:rsidR="00033E05" w:rsidRPr="00796C56">
          <w:rPr>
            <w:rStyle w:val="Hyperlink"/>
            <w:sz w:val="20"/>
            <w:szCs w:val="20"/>
          </w:rPr>
          <w:t>Food Bank or Pantry</w:t>
        </w:r>
      </w:hyperlink>
    </w:p>
    <w:p w14:paraId="019478AE" w14:textId="77777777" w:rsidR="00033E05" w:rsidRPr="00796C56" w:rsidRDefault="00137C32" w:rsidP="00033E05">
      <w:pPr>
        <w:pStyle w:val="ListParagraph"/>
        <w:numPr>
          <w:ilvl w:val="0"/>
          <w:numId w:val="6"/>
        </w:numPr>
        <w:rPr>
          <w:sz w:val="20"/>
          <w:szCs w:val="20"/>
        </w:rPr>
      </w:pPr>
      <w:hyperlink r:id="rId32" w:history="1">
        <w:r w:rsidR="00033E05" w:rsidRPr="00796C56">
          <w:rPr>
            <w:rStyle w:val="Hyperlink"/>
            <w:sz w:val="20"/>
            <w:szCs w:val="20"/>
          </w:rPr>
          <w:t>United We Stream</w:t>
        </w:r>
      </w:hyperlink>
    </w:p>
    <w:p w14:paraId="37E666A1" w14:textId="77777777" w:rsidR="00033E05" w:rsidRPr="00796C56" w:rsidRDefault="00137C32" w:rsidP="00033E05">
      <w:pPr>
        <w:pStyle w:val="ListParagraph"/>
        <w:numPr>
          <w:ilvl w:val="0"/>
          <w:numId w:val="6"/>
        </w:numPr>
        <w:rPr>
          <w:sz w:val="20"/>
          <w:szCs w:val="20"/>
        </w:rPr>
      </w:pPr>
      <w:hyperlink r:id="rId33" w:history="1">
        <w:r w:rsidR="00033E05" w:rsidRPr="00796C56">
          <w:rPr>
            <w:rStyle w:val="Hyperlink"/>
            <w:sz w:val="20"/>
            <w:szCs w:val="20"/>
          </w:rPr>
          <w:t xml:space="preserve">Community Arts </w:t>
        </w:r>
        <w:proofErr w:type="gramStart"/>
        <w:r w:rsidR="00033E05" w:rsidRPr="00796C56">
          <w:rPr>
            <w:rStyle w:val="Hyperlink"/>
            <w:sz w:val="20"/>
            <w:szCs w:val="20"/>
          </w:rPr>
          <w:t>North West</w:t>
        </w:r>
        <w:proofErr w:type="gramEnd"/>
      </w:hyperlink>
    </w:p>
    <w:p w14:paraId="1CFC09E8" w14:textId="77777777" w:rsidR="00033E05" w:rsidRPr="00796C56" w:rsidRDefault="00137C32" w:rsidP="00033E05">
      <w:pPr>
        <w:pStyle w:val="ListParagraph"/>
        <w:numPr>
          <w:ilvl w:val="0"/>
          <w:numId w:val="6"/>
        </w:numPr>
        <w:rPr>
          <w:sz w:val="20"/>
          <w:szCs w:val="20"/>
        </w:rPr>
      </w:pPr>
      <w:hyperlink r:id="rId34" w:history="1">
        <w:r w:rsidR="00033E05" w:rsidRPr="00796C56">
          <w:rPr>
            <w:rStyle w:val="Hyperlink"/>
            <w:sz w:val="20"/>
            <w:szCs w:val="20"/>
          </w:rPr>
          <w:t>A Bed Every Night</w:t>
        </w:r>
      </w:hyperlink>
    </w:p>
    <w:p w14:paraId="0C14B8F0" w14:textId="77777777" w:rsidR="00033E05" w:rsidRPr="00796C56" w:rsidRDefault="00137C32" w:rsidP="00033E05">
      <w:pPr>
        <w:pStyle w:val="ListParagraph"/>
        <w:numPr>
          <w:ilvl w:val="0"/>
          <w:numId w:val="6"/>
        </w:numPr>
        <w:rPr>
          <w:rStyle w:val="Hyperlink"/>
          <w:sz w:val="20"/>
          <w:szCs w:val="20"/>
        </w:rPr>
      </w:pPr>
      <w:hyperlink r:id="rId35" w:history="1">
        <w:r w:rsidR="00033E05" w:rsidRPr="00796C56">
          <w:rPr>
            <w:rStyle w:val="Hyperlink"/>
            <w:sz w:val="20"/>
            <w:szCs w:val="20"/>
          </w:rPr>
          <w:t>GM Homelessness Action Network</w:t>
        </w:r>
      </w:hyperlink>
    </w:p>
    <w:p w14:paraId="0D132EC9" w14:textId="5D5FA315" w:rsidR="00033E05" w:rsidRDefault="00033E05" w:rsidP="00033E05">
      <w:pPr>
        <w:pStyle w:val="ListParagraph"/>
        <w:sectPr w:rsidR="00033E05" w:rsidSect="00033E05">
          <w:type w:val="continuous"/>
          <w:pgSz w:w="11906" w:h="16838"/>
          <w:pgMar w:top="1135" w:right="1440" w:bottom="1440" w:left="1440" w:header="708" w:footer="708" w:gutter="0"/>
          <w:cols w:num="2" w:space="708"/>
          <w:docGrid w:linePitch="360"/>
        </w:sectPr>
      </w:pPr>
    </w:p>
    <w:p w14:paraId="5A10FCE2" w14:textId="390034D2" w:rsidR="00033E05" w:rsidRDefault="00033E05" w:rsidP="00033E05"/>
    <w:p w14:paraId="57F72E1C" w14:textId="54DE8657" w:rsidR="00033E05" w:rsidRDefault="00033E05" w:rsidP="00033E05">
      <w:r>
        <w:t>Notes:</w:t>
      </w:r>
    </w:p>
    <w:p w14:paraId="02470C01" w14:textId="322E463C" w:rsidR="00033E05" w:rsidRDefault="00853C40" w:rsidP="00033E05">
      <w:pPr>
        <w:rPr>
          <w:rFonts w:cstheme="minorHAnsi"/>
          <w:b/>
          <w:bCs/>
          <w:sz w:val="24"/>
          <w:szCs w:val="24"/>
        </w:rPr>
      </w:pPr>
      <w:r>
        <w:rPr>
          <w:rFonts w:cstheme="minorHAnsi"/>
          <w:b/>
          <w:bCs/>
          <w:sz w:val="24"/>
          <w:szCs w:val="24"/>
        </w:rPr>
        <w:lastRenderedPageBreak/>
        <w:t>Creating the Employment and Skills Opportunities our Residents Need</w:t>
      </w:r>
    </w:p>
    <w:p w14:paraId="7A4B5AD5" w14:textId="1E8543B2" w:rsidR="00033E05" w:rsidRDefault="00853C40" w:rsidP="00033E05">
      <w:r w:rsidRPr="00AB08C1">
        <w:t xml:space="preserve">As we learn to live, </w:t>
      </w:r>
      <w:proofErr w:type="gramStart"/>
      <w:r w:rsidRPr="00AB08C1">
        <w:t>learn</w:t>
      </w:r>
      <w:proofErr w:type="gramEnd"/>
      <w:r w:rsidRPr="00AB08C1">
        <w:t xml:space="preserve"> and work in an economy – and a society – recovering from the impacts of Covid and facing other challenges ahead, we need to ensure that employers can get the skills they need, now and in the future, and that our residents can access opportunities and develop the skills they need for life, for work, and to help them progress.</w:t>
      </w:r>
    </w:p>
    <w:tbl>
      <w:tblPr>
        <w:tblStyle w:val="TableGrid"/>
        <w:tblW w:w="5000" w:type="pct"/>
        <w:tblLook w:val="04A0" w:firstRow="1" w:lastRow="0" w:firstColumn="1" w:lastColumn="0" w:noHBand="0" w:noVBand="1"/>
      </w:tblPr>
      <w:tblGrid>
        <w:gridCol w:w="4844"/>
        <w:gridCol w:w="1351"/>
        <w:gridCol w:w="1544"/>
        <w:gridCol w:w="1277"/>
      </w:tblGrid>
      <w:tr w:rsidR="00853C40" w14:paraId="69D47BCC" w14:textId="77777777" w:rsidTr="00137C32">
        <w:trPr>
          <w:tblHeader/>
        </w:trPr>
        <w:tc>
          <w:tcPr>
            <w:tcW w:w="2687" w:type="pct"/>
            <w:tcBorders>
              <w:top w:val="single" w:sz="4" w:space="0" w:color="auto"/>
            </w:tcBorders>
          </w:tcPr>
          <w:p w14:paraId="414F6188" w14:textId="77777777" w:rsidR="00853C40" w:rsidRPr="00DF7579" w:rsidRDefault="00853C40" w:rsidP="00E21200">
            <w:pPr>
              <w:rPr>
                <w:lang w:val="en-US"/>
              </w:rPr>
            </w:pPr>
          </w:p>
        </w:tc>
        <w:tc>
          <w:tcPr>
            <w:tcW w:w="749" w:type="pct"/>
            <w:tcBorders>
              <w:top w:val="single" w:sz="4" w:space="0" w:color="auto"/>
            </w:tcBorders>
          </w:tcPr>
          <w:p w14:paraId="1D5D71F4" w14:textId="77777777" w:rsidR="00853C40" w:rsidRDefault="00853C40" w:rsidP="00E21200">
            <w:r>
              <w:t>Are Already Doing</w:t>
            </w:r>
          </w:p>
        </w:tc>
        <w:tc>
          <w:tcPr>
            <w:tcW w:w="856" w:type="pct"/>
            <w:tcBorders>
              <w:top w:val="single" w:sz="4" w:space="0" w:color="auto"/>
            </w:tcBorders>
          </w:tcPr>
          <w:p w14:paraId="24E9656D" w14:textId="77777777" w:rsidR="00853C40" w:rsidRDefault="00853C40" w:rsidP="00E21200">
            <w:r>
              <w:t>Could Start Doing Now</w:t>
            </w:r>
          </w:p>
        </w:tc>
        <w:tc>
          <w:tcPr>
            <w:tcW w:w="708" w:type="pct"/>
            <w:tcBorders>
              <w:top w:val="single" w:sz="4" w:space="0" w:color="auto"/>
            </w:tcBorders>
          </w:tcPr>
          <w:p w14:paraId="28E4BA86" w14:textId="77777777" w:rsidR="00853C40" w:rsidRDefault="00853C40" w:rsidP="00E21200">
            <w:r>
              <w:t>Would Like to do in the Future</w:t>
            </w:r>
          </w:p>
        </w:tc>
      </w:tr>
      <w:tr w:rsidR="00853C40" w14:paraId="20FD5B81" w14:textId="77777777" w:rsidTr="00E21200">
        <w:tc>
          <w:tcPr>
            <w:tcW w:w="2687" w:type="pct"/>
            <w:shd w:val="clear" w:color="auto" w:fill="D9D9D9" w:themeFill="background1" w:themeFillShade="D9"/>
          </w:tcPr>
          <w:p w14:paraId="179E2823" w14:textId="77777777" w:rsidR="00853C40" w:rsidRPr="008A0460" w:rsidRDefault="00853C40" w:rsidP="00E21200">
            <w:pPr>
              <w:rPr>
                <w:b/>
                <w:bCs/>
              </w:rPr>
            </w:pPr>
            <w:r w:rsidRPr="008A0460">
              <w:rPr>
                <w:b/>
                <w:bCs/>
                <w:lang w:val="en-US"/>
              </w:rPr>
              <w:t>Support your employees / members / volunteers to become a mentor to a young person through Bridge GM and develop links with the wider Bridge community to support young people.</w:t>
            </w:r>
          </w:p>
          <w:p w14:paraId="29769731" w14:textId="77777777" w:rsidR="00853C40" w:rsidRPr="008A0460" w:rsidRDefault="00853C40" w:rsidP="00E21200">
            <w:pPr>
              <w:rPr>
                <w:b/>
                <w:bCs/>
                <w:lang w:val="en-US"/>
              </w:rPr>
            </w:pPr>
          </w:p>
        </w:tc>
        <w:tc>
          <w:tcPr>
            <w:tcW w:w="749" w:type="pct"/>
          </w:tcPr>
          <w:p w14:paraId="4592E96C" w14:textId="77777777" w:rsidR="00853C40" w:rsidRDefault="00853C40" w:rsidP="00E21200"/>
        </w:tc>
        <w:tc>
          <w:tcPr>
            <w:tcW w:w="856" w:type="pct"/>
          </w:tcPr>
          <w:p w14:paraId="3011BE09" w14:textId="77777777" w:rsidR="00853C40" w:rsidRDefault="00853C40" w:rsidP="00E21200"/>
        </w:tc>
        <w:tc>
          <w:tcPr>
            <w:tcW w:w="708" w:type="pct"/>
          </w:tcPr>
          <w:p w14:paraId="33B42507" w14:textId="77777777" w:rsidR="00853C40" w:rsidRDefault="00853C40" w:rsidP="00E21200"/>
        </w:tc>
      </w:tr>
      <w:tr w:rsidR="00853C40" w14:paraId="2AEF7950" w14:textId="77777777" w:rsidTr="00E21200">
        <w:tc>
          <w:tcPr>
            <w:tcW w:w="2687" w:type="pct"/>
            <w:shd w:val="clear" w:color="auto" w:fill="D9D9D9" w:themeFill="background1" w:themeFillShade="D9"/>
          </w:tcPr>
          <w:p w14:paraId="32AC3529" w14:textId="77777777" w:rsidR="00853C40" w:rsidRPr="008A0460" w:rsidRDefault="00853C40" w:rsidP="00E21200">
            <w:pPr>
              <w:rPr>
                <w:b/>
                <w:bCs/>
              </w:rPr>
            </w:pPr>
            <w:r w:rsidRPr="008A0460">
              <w:rPr>
                <w:b/>
                <w:bCs/>
                <w:lang w:val="en-US"/>
              </w:rPr>
              <w:t xml:space="preserve">Use the GM Apprenticeship Hub to build your apprenticeship </w:t>
            </w:r>
            <w:proofErr w:type="spellStart"/>
            <w:r w:rsidRPr="008A0460">
              <w:rPr>
                <w:b/>
                <w:bCs/>
                <w:lang w:val="en-US"/>
              </w:rPr>
              <w:t>programme</w:t>
            </w:r>
            <w:proofErr w:type="spellEnd"/>
            <w:r w:rsidRPr="008A0460">
              <w:rPr>
                <w:b/>
                <w:bCs/>
                <w:lang w:val="en-US"/>
              </w:rPr>
              <w:t>.</w:t>
            </w:r>
          </w:p>
          <w:p w14:paraId="138042CF" w14:textId="77777777" w:rsidR="00853C40" w:rsidRPr="008A0460" w:rsidRDefault="00853C40" w:rsidP="00E21200">
            <w:pPr>
              <w:rPr>
                <w:b/>
                <w:bCs/>
                <w:lang w:val="en-US"/>
              </w:rPr>
            </w:pPr>
          </w:p>
        </w:tc>
        <w:tc>
          <w:tcPr>
            <w:tcW w:w="749" w:type="pct"/>
          </w:tcPr>
          <w:p w14:paraId="3A8FBBAB" w14:textId="77777777" w:rsidR="00853C40" w:rsidRDefault="00853C40" w:rsidP="00E21200"/>
        </w:tc>
        <w:tc>
          <w:tcPr>
            <w:tcW w:w="856" w:type="pct"/>
          </w:tcPr>
          <w:p w14:paraId="371F5900" w14:textId="77777777" w:rsidR="00853C40" w:rsidRDefault="00853C40" w:rsidP="00E21200"/>
        </w:tc>
        <w:tc>
          <w:tcPr>
            <w:tcW w:w="708" w:type="pct"/>
          </w:tcPr>
          <w:p w14:paraId="48A63296" w14:textId="77777777" w:rsidR="00853C40" w:rsidRDefault="00853C40" w:rsidP="00E21200"/>
        </w:tc>
      </w:tr>
      <w:tr w:rsidR="00853C40" w14:paraId="1B962433" w14:textId="77777777" w:rsidTr="00E21200">
        <w:tc>
          <w:tcPr>
            <w:tcW w:w="2687" w:type="pct"/>
            <w:shd w:val="clear" w:color="auto" w:fill="D9D9D9" w:themeFill="background1" w:themeFillShade="D9"/>
          </w:tcPr>
          <w:p w14:paraId="400DBD37" w14:textId="77777777" w:rsidR="00853C40" w:rsidRPr="008A0460" w:rsidRDefault="00853C40" w:rsidP="00E21200">
            <w:pPr>
              <w:rPr>
                <w:b/>
                <w:bCs/>
              </w:rPr>
            </w:pPr>
            <w:r w:rsidRPr="008A0460">
              <w:rPr>
                <w:b/>
                <w:bCs/>
                <w:lang w:val="en-US"/>
              </w:rPr>
              <w:t>Support re-skilling in sectors heavily impacted by Covid-19</w:t>
            </w:r>
          </w:p>
          <w:p w14:paraId="6A20C7EF" w14:textId="77777777" w:rsidR="00853C40" w:rsidRPr="008A0460" w:rsidRDefault="00853C40" w:rsidP="00E21200">
            <w:pPr>
              <w:rPr>
                <w:b/>
                <w:bCs/>
                <w:lang w:val="en-US"/>
              </w:rPr>
            </w:pPr>
          </w:p>
        </w:tc>
        <w:tc>
          <w:tcPr>
            <w:tcW w:w="749" w:type="pct"/>
          </w:tcPr>
          <w:p w14:paraId="06A31DAE" w14:textId="77777777" w:rsidR="00853C40" w:rsidRDefault="00853C40" w:rsidP="00E21200"/>
        </w:tc>
        <w:tc>
          <w:tcPr>
            <w:tcW w:w="856" w:type="pct"/>
          </w:tcPr>
          <w:p w14:paraId="3AB6475F" w14:textId="77777777" w:rsidR="00853C40" w:rsidRDefault="00853C40" w:rsidP="00E21200"/>
        </w:tc>
        <w:tc>
          <w:tcPr>
            <w:tcW w:w="708" w:type="pct"/>
          </w:tcPr>
          <w:p w14:paraId="7DDCD2F6" w14:textId="77777777" w:rsidR="00853C40" w:rsidRDefault="00853C40" w:rsidP="00E21200"/>
        </w:tc>
      </w:tr>
      <w:tr w:rsidR="00853C40" w14:paraId="32A4445E" w14:textId="77777777" w:rsidTr="00E21200">
        <w:tc>
          <w:tcPr>
            <w:tcW w:w="2687" w:type="pct"/>
            <w:shd w:val="clear" w:color="auto" w:fill="D9D9D9" w:themeFill="background1" w:themeFillShade="D9"/>
          </w:tcPr>
          <w:p w14:paraId="69F783AE" w14:textId="77777777" w:rsidR="00853C40" w:rsidRPr="008A0460" w:rsidRDefault="00853C40" w:rsidP="00E21200">
            <w:pPr>
              <w:tabs>
                <w:tab w:val="left" w:pos="1309"/>
              </w:tabs>
              <w:rPr>
                <w:b/>
                <w:bCs/>
              </w:rPr>
            </w:pPr>
            <w:r w:rsidRPr="008A0460">
              <w:rPr>
                <w:b/>
                <w:bCs/>
                <w:lang w:val="en-US"/>
              </w:rPr>
              <w:t xml:space="preserve">Reach out and share the skills that you have in your </w:t>
            </w:r>
            <w:proofErr w:type="spellStart"/>
            <w:r w:rsidRPr="008A0460">
              <w:rPr>
                <w:b/>
                <w:bCs/>
                <w:lang w:val="en-US"/>
              </w:rPr>
              <w:t>organisation</w:t>
            </w:r>
            <w:proofErr w:type="spellEnd"/>
            <w:r w:rsidRPr="008A0460">
              <w:rPr>
                <w:b/>
                <w:bCs/>
                <w:lang w:val="en-US"/>
              </w:rPr>
              <w:t xml:space="preserve"> into the wider business sector and with VCSE </w:t>
            </w:r>
            <w:proofErr w:type="spellStart"/>
            <w:r w:rsidRPr="008A0460">
              <w:rPr>
                <w:b/>
                <w:bCs/>
                <w:lang w:val="en-US"/>
              </w:rPr>
              <w:t>organisations</w:t>
            </w:r>
            <w:proofErr w:type="spellEnd"/>
            <w:r w:rsidRPr="008A0460">
              <w:rPr>
                <w:b/>
                <w:bCs/>
                <w:lang w:val="en-US"/>
              </w:rPr>
              <w:t>.</w:t>
            </w:r>
          </w:p>
          <w:p w14:paraId="57838B2B" w14:textId="77777777" w:rsidR="00853C40" w:rsidRPr="008A0460" w:rsidRDefault="00853C40" w:rsidP="00E21200">
            <w:pPr>
              <w:tabs>
                <w:tab w:val="left" w:pos="1309"/>
              </w:tabs>
              <w:rPr>
                <w:b/>
                <w:bCs/>
                <w:lang w:val="en-US"/>
              </w:rPr>
            </w:pPr>
          </w:p>
        </w:tc>
        <w:tc>
          <w:tcPr>
            <w:tcW w:w="749" w:type="pct"/>
          </w:tcPr>
          <w:p w14:paraId="6C7ECC1B" w14:textId="77777777" w:rsidR="00853C40" w:rsidRDefault="00853C40" w:rsidP="00E21200"/>
        </w:tc>
        <w:tc>
          <w:tcPr>
            <w:tcW w:w="856" w:type="pct"/>
          </w:tcPr>
          <w:p w14:paraId="57691FB1" w14:textId="77777777" w:rsidR="00853C40" w:rsidRDefault="00853C40" w:rsidP="00E21200"/>
        </w:tc>
        <w:tc>
          <w:tcPr>
            <w:tcW w:w="708" w:type="pct"/>
          </w:tcPr>
          <w:p w14:paraId="76F1BB1D" w14:textId="77777777" w:rsidR="00853C40" w:rsidRDefault="00853C40" w:rsidP="00E21200"/>
        </w:tc>
      </w:tr>
      <w:tr w:rsidR="00853C40" w14:paraId="677F58A3" w14:textId="77777777" w:rsidTr="00E21200">
        <w:tc>
          <w:tcPr>
            <w:tcW w:w="2687" w:type="pct"/>
            <w:tcBorders>
              <w:bottom w:val="single" w:sz="4" w:space="0" w:color="auto"/>
            </w:tcBorders>
            <w:shd w:val="clear" w:color="auto" w:fill="D9D9D9" w:themeFill="background1" w:themeFillShade="D9"/>
          </w:tcPr>
          <w:p w14:paraId="62DF954D" w14:textId="77777777" w:rsidR="00853C40" w:rsidRPr="008A0460" w:rsidRDefault="00853C40" w:rsidP="00E21200">
            <w:pPr>
              <w:rPr>
                <w:b/>
                <w:bCs/>
              </w:rPr>
            </w:pPr>
            <w:r w:rsidRPr="008A0460">
              <w:rPr>
                <w:b/>
                <w:bCs/>
                <w:lang w:val="en-US"/>
              </w:rPr>
              <w:t>Offer apprenticeship, experience / internship and other opportunities for young people and schools through GM Apprenticeship and Careers Service</w:t>
            </w:r>
          </w:p>
          <w:p w14:paraId="366F8BEE" w14:textId="77777777" w:rsidR="00853C40" w:rsidRPr="008A0460" w:rsidRDefault="00853C40" w:rsidP="00E21200">
            <w:pPr>
              <w:rPr>
                <w:b/>
                <w:bCs/>
                <w:lang w:val="en-US"/>
              </w:rPr>
            </w:pPr>
          </w:p>
        </w:tc>
        <w:tc>
          <w:tcPr>
            <w:tcW w:w="749" w:type="pct"/>
            <w:tcBorders>
              <w:bottom w:val="single" w:sz="4" w:space="0" w:color="auto"/>
            </w:tcBorders>
          </w:tcPr>
          <w:p w14:paraId="705804F2" w14:textId="77777777" w:rsidR="00853C40" w:rsidRDefault="00853C40" w:rsidP="00E21200"/>
        </w:tc>
        <w:tc>
          <w:tcPr>
            <w:tcW w:w="856" w:type="pct"/>
            <w:tcBorders>
              <w:bottom w:val="single" w:sz="4" w:space="0" w:color="auto"/>
            </w:tcBorders>
          </w:tcPr>
          <w:p w14:paraId="7BC2AFCC" w14:textId="77777777" w:rsidR="00853C40" w:rsidRDefault="00853C40" w:rsidP="00E21200"/>
        </w:tc>
        <w:tc>
          <w:tcPr>
            <w:tcW w:w="708" w:type="pct"/>
            <w:tcBorders>
              <w:bottom w:val="single" w:sz="4" w:space="0" w:color="auto"/>
            </w:tcBorders>
          </w:tcPr>
          <w:p w14:paraId="76DF16EC" w14:textId="77777777" w:rsidR="00853C40" w:rsidRDefault="00853C40" w:rsidP="00E21200"/>
        </w:tc>
      </w:tr>
      <w:tr w:rsidR="00853C40" w14:paraId="54C1A8AF" w14:textId="77777777" w:rsidTr="00E21200">
        <w:tc>
          <w:tcPr>
            <w:tcW w:w="2687" w:type="pct"/>
            <w:tcBorders>
              <w:bottom w:val="single" w:sz="4" w:space="0" w:color="auto"/>
            </w:tcBorders>
            <w:shd w:val="clear" w:color="auto" w:fill="D9D9D9" w:themeFill="background1" w:themeFillShade="D9"/>
          </w:tcPr>
          <w:p w14:paraId="1B785DA1" w14:textId="77777777" w:rsidR="00853C40" w:rsidRPr="008A0460" w:rsidRDefault="00853C40" w:rsidP="00E21200">
            <w:pPr>
              <w:rPr>
                <w:b/>
                <w:bCs/>
              </w:rPr>
            </w:pPr>
            <w:r w:rsidRPr="008A0460">
              <w:rPr>
                <w:b/>
                <w:bCs/>
                <w:lang w:val="en-US"/>
              </w:rPr>
              <w:t>Provide careers support/ work experience/ mentoring to build digital skills and promote digital inclusion</w:t>
            </w:r>
          </w:p>
          <w:p w14:paraId="73AC98FD" w14:textId="77777777" w:rsidR="00853C40" w:rsidRPr="008A0460" w:rsidRDefault="00853C40" w:rsidP="00E21200">
            <w:pPr>
              <w:rPr>
                <w:b/>
                <w:bCs/>
                <w:lang w:val="en-US"/>
              </w:rPr>
            </w:pPr>
          </w:p>
        </w:tc>
        <w:tc>
          <w:tcPr>
            <w:tcW w:w="749" w:type="pct"/>
            <w:tcBorders>
              <w:bottom w:val="single" w:sz="4" w:space="0" w:color="auto"/>
            </w:tcBorders>
          </w:tcPr>
          <w:p w14:paraId="3F762842" w14:textId="77777777" w:rsidR="00853C40" w:rsidRDefault="00853C40" w:rsidP="00E21200"/>
        </w:tc>
        <w:tc>
          <w:tcPr>
            <w:tcW w:w="856" w:type="pct"/>
            <w:tcBorders>
              <w:bottom w:val="single" w:sz="4" w:space="0" w:color="auto"/>
            </w:tcBorders>
          </w:tcPr>
          <w:p w14:paraId="32F339AE" w14:textId="77777777" w:rsidR="00853C40" w:rsidRDefault="00853C40" w:rsidP="00E21200"/>
        </w:tc>
        <w:tc>
          <w:tcPr>
            <w:tcW w:w="708" w:type="pct"/>
            <w:tcBorders>
              <w:bottom w:val="single" w:sz="4" w:space="0" w:color="auto"/>
            </w:tcBorders>
          </w:tcPr>
          <w:p w14:paraId="37F8898D" w14:textId="77777777" w:rsidR="00853C40" w:rsidRDefault="00853C40" w:rsidP="00E21200"/>
        </w:tc>
      </w:tr>
    </w:tbl>
    <w:p w14:paraId="022B4EC6" w14:textId="284DE9E0" w:rsidR="00853C40" w:rsidRDefault="00853C40" w:rsidP="00033E05"/>
    <w:p w14:paraId="2CCAF72C" w14:textId="77777777" w:rsidR="00853C40" w:rsidRDefault="00853C40" w:rsidP="00853C40">
      <w:pPr>
        <w:sectPr w:rsidR="00853C40" w:rsidSect="00282C69">
          <w:type w:val="continuous"/>
          <w:pgSz w:w="11906" w:h="16838"/>
          <w:pgMar w:top="1135" w:right="1440" w:bottom="1440" w:left="1440" w:header="708" w:footer="708" w:gutter="0"/>
          <w:cols w:space="708"/>
          <w:docGrid w:linePitch="360"/>
        </w:sectPr>
      </w:pPr>
    </w:p>
    <w:p w14:paraId="5CBD856A" w14:textId="77777777" w:rsidR="00853C40" w:rsidRDefault="00853C40" w:rsidP="00853C40">
      <w:r w:rsidRPr="001006B6">
        <w:t>Where to get help:</w:t>
      </w:r>
    </w:p>
    <w:p w14:paraId="6DB41AFB" w14:textId="77777777" w:rsidR="00853C40" w:rsidRDefault="00137C32" w:rsidP="00853C40">
      <w:pPr>
        <w:pStyle w:val="ListParagraph"/>
        <w:numPr>
          <w:ilvl w:val="0"/>
          <w:numId w:val="7"/>
        </w:numPr>
      </w:pPr>
      <w:hyperlink r:id="rId36" w:history="1">
        <w:r w:rsidR="00853C40">
          <w:rPr>
            <w:rStyle w:val="Hyperlink"/>
          </w:rPr>
          <w:t>Bridge GM</w:t>
        </w:r>
      </w:hyperlink>
    </w:p>
    <w:p w14:paraId="5011FA56" w14:textId="37FD174E" w:rsidR="00853C40" w:rsidRPr="00853C40" w:rsidRDefault="00137C32" w:rsidP="00853C40">
      <w:pPr>
        <w:pStyle w:val="ListParagraph"/>
        <w:numPr>
          <w:ilvl w:val="0"/>
          <w:numId w:val="7"/>
        </w:numPr>
        <w:rPr>
          <w:rStyle w:val="Hyperlink"/>
          <w:color w:val="auto"/>
          <w:u w:val="none"/>
        </w:rPr>
      </w:pPr>
      <w:hyperlink r:id="rId37" w:history="1">
        <w:r w:rsidR="00853C40" w:rsidRPr="00853C40">
          <w:rPr>
            <w:rStyle w:val="Hyperlink"/>
            <w:lang w:val="en-US"/>
          </w:rPr>
          <w:t>GM Apprenticeship Hub</w:t>
        </w:r>
      </w:hyperlink>
    </w:p>
    <w:p w14:paraId="0E8813E8" w14:textId="77777777" w:rsidR="00853C40" w:rsidRDefault="00137C32" w:rsidP="00853C40">
      <w:pPr>
        <w:pStyle w:val="ListParagraph"/>
        <w:numPr>
          <w:ilvl w:val="0"/>
          <w:numId w:val="7"/>
        </w:numPr>
      </w:pPr>
      <w:hyperlink r:id="rId38" w:history="1">
        <w:r w:rsidR="00853C40">
          <w:rPr>
            <w:rStyle w:val="Hyperlink"/>
            <w:lang w:val="en-US"/>
          </w:rPr>
          <w:t>Enterprising You</w:t>
        </w:r>
      </w:hyperlink>
    </w:p>
    <w:p w14:paraId="1570522C" w14:textId="77777777" w:rsidR="00853C40" w:rsidRPr="008A0460" w:rsidRDefault="00137C32" w:rsidP="00853C40">
      <w:pPr>
        <w:pStyle w:val="ListParagraph"/>
        <w:numPr>
          <w:ilvl w:val="0"/>
          <w:numId w:val="7"/>
        </w:numPr>
        <w:rPr>
          <w:rStyle w:val="Hyperlink"/>
        </w:rPr>
      </w:pPr>
      <w:hyperlink r:id="rId39" w:history="1">
        <w:r w:rsidR="00853C40">
          <w:rPr>
            <w:rStyle w:val="Hyperlink"/>
            <w:lang w:val="en-US"/>
          </w:rPr>
          <w:t xml:space="preserve">GM Apprenticeship and Careers Service </w:t>
        </w:r>
      </w:hyperlink>
    </w:p>
    <w:p w14:paraId="0179191F" w14:textId="77777777" w:rsidR="00853C40" w:rsidRDefault="00853C40" w:rsidP="00853C40">
      <w:pPr>
        <w:pStyle w:val="ListParagraph"/>
        <w:sectPr w:rsidR="00853C40" w:rsidSect="00853C40">
          <w:type w:val="continuous"/>
          <w:pgSz w:w="11906" w:h="16838"/>
          <w:pgMar w:top="1135" w:right="1440" w:bottom="1440" w:left="1440" w:header="708" w:footer="708" w:gutter="0"/>
          <w:cols w:num="2" w:space="708"/>
          <w:docGrid w:linePitch="360"/>
        </w:sectPr>
      </w:pPr>
    </w:p>
    <w:p w14:paraId="0373DA3D" w14:textId="77777777" w:rsidR="00853C40" w:rsidRDefault="00853C40" w:rsidP="00853C40">
      <w:pPr>
        <w:pStyle w:val="ListParagraph"/>
      </w:pPr>
    </w:p>
    <w:p w14:paraId="552B049E" w14:textId="30329C2F" w:rsidR="00033E05" w:rsidRDefault="00853C40" w:rsidP="00033E05">
      <w:r>
        <w:t>Notes:</w:t>
      </w:r>
    </w:p>
    <w:p w14:paraId="209E7FC2" w14:textId="7B97F04B" w:rsidR="00853C40" w:rsidRDefault="00853C40" w:rsidP="00033E05"/>
    <w:p w14:paraId="0EEA5DA4" w14:textId="501721BC" w:rsidR="00853C40" w:rsidRDefault="00853C40" w:rsidP="00033E05"/>
    <w:p w14:paraId="22761C3D" w14:textId="28261C10" w:rsidR="00853C40" w:rsidRDefault="00853C40" w:rsidP="00033E05"/>
    <w:p w14:paraId="590F6BBA" w14:textId="46E5300F" w:rsidR="00853C40" w:rsidRDefault="00853C40" w:rsidP="00033E05"/>
    <w:p w14:paraId="61717A87" w14:textId="77777777" w:rsidR="00BC1145" w:rsidRDefault="00BC1145" w:rsidP="00033E05"/>
    <w:p w14:paraId="6ECB98C6" w14:textId="13B0E482" w:rsidR="00796C56" w:rsidRDefault="00796C56" w:rsidP="00033E05"/>
    <w:p w14:paraId="33B8F256" w14:textId="5C2DC194" w:rsidR="00853C40" w:rsidRPr="00A33E2B" w:rsidRDefault="00853C40" w:rsidP="00853C40">
      <w:pPr>
        <w:rPr>
          <w:rFonts w:cstheme="minorHAnsi"/>
          <w:b/>
          <w:bCs/>
          <w:sz w:val="32"/>
          <w:szCs w:val="32"/>
        </w:rPr>
      </w:pPr>
      <w:r>
        <w:rPr>
          <w:rFonts w:cstheme="minorHAnsi"/>
          <w:b/>
          <w:bCs/>
          <w:sz w:val="32"/>
          <w:szCs w:val="32"/>
        </w:rPr>
        <w:lastRenderedPageBreak/>
        <w:t>A More Prosperous Greater Manchester</w:t>
      </w:r>
      <w:r w:rsidRPr="00A33E2B">
        <w:rPr>
          <w:rFonts w:cstheme="minorHAnsi"/>
          <w:b/>
          <w:bCs/>
          <w:sz w:val="32"/>
          <w:szCs w:val="32"/>
        </w:rPr>
        <w:t>:</w:t>
      </w:r>
    </w:p>
    <w:p w14:paraId="013C3A69" w14:textId="3CD363DF" w:rsidR="00853C40" w:rsidRDefault="00853C40" w:rsidP="00033E05">
      <w:pPr>
        <w:rPr>
          <w:rFonts w:cstheme="minorHAnsi"/>
          <w:b/>
          <w:bCs/>
          <w:sz w:val="24"/>
          <w:szCs w:val="24"/>
        </w:rPr>
      </w:pPr>
      <w:r>
        <w:rPr>
          <w:rFonts w:cstheme="minorHAnsi"/>
          <w:b/>
          <w:bCs/>
          <w:sz w:val="24"/>
          <w:szCs w:val="24"/>
        </w:rPr>
        <w:t>Provide the Best Employment That You Can</w:t>
      </w:r>
    </w:p>
    <w:p w14:paraId="3BA44AE3" w14:textId="420CE087" w:rsidR="00853C40" w:rsidRPr="00DB10D7" w:rsidRDefault="00853C40" w:rsidP="00853C40">
      <w:r w:rsidRPr="00DB10D7">
        <w:t>Greater Manchester should be a place where people can fulfil their ambitions. That means making it a place where people want to live and work, whether they are setting up their own business or working as an employee.</w:t>
      </w:r>
      <w:r w:rsidRPr="00853C40">
        <w:t xml:space="preserve"> </w:t>
      </w:r>
      <w:r w:rsidRPr="00DB10D7">
        <w:t>Excellent employment practice also helps Greater Manchester succeed. The opportunity to progress through secure and fulfilling work brings health as well as financial benefits. Higher pay reduces poverty and the social deprivation which it brings. It gives young people hope and confidence that Greater Manchester offers them the opportunity to succeed.</w:t>
      </w:r>
    </w:p>
    <w:tbl>
      <w:tblPr>
        <w:tblStyle w:val="TableGrid"/>
        <w:tblW w:w="5000" w:type="pct"/>
        <w:tblLook w:val="04A0" w:firstRow="1" w:lastRow="0" w:firstColumn="1" w:lastColumn="0" w:noHBand="0" w:noVBand="1"/>
      </w:tblPr>
      <w:tblGrid>
        <w:gridCol w:w="4844"/>
        <w:gridCol w:w="1351"/>
        <w:gridCol w:w="1544"/>
        <w:gridCol w:w="1277"/>
      </w:tblGrid>
      <w:tr w:rsidR="00853C40" w14:paraId="258ACA06" w14:textId="77777777" w:rsidTr="00137C32">
        <w:trPr>
          <w:tblHeader/>
        </w:trPr>
        <w:tc>
          <w:tcPr>
            <w:tcW w:w="2687" w:type="pct"/>
            <w:tcBorders>
              <w:top w:val="single" w:sz="4" w:space="0" w:color="auto"/>
              <w:left w:val="single" w:sz="4" w:space="0" w:color="auto"/>
              <w:bottom w:val="single" w:sz="4" w:space="0" w:color="auto"/>
              <w:right w:val="single" w:sz="4" w:space="0" w:color="auto"/>
            </w:tcBorders>
          </w:tcPr>
          <w:p w14:paraId="3E3D68EB" w14:textId="77777777" w:rsidR="00853C40" w:rsidRDefault="00853C40" w:rsidP="00E21200"/>
        </w:tc>
        <w:tc>
          <w:tcPr>
            <w:tcW w:w="749" w:type="pct"/>
            <w:tcBorders>
              <w:top w:val="single" w:sz="4" w:space="0" w:color="auto"/>
              <w:left w:val="single" w:sz="4" w:space="0" w:color="auto"/>
              <w:bottom w:val="single" w:sz="4" w:space="0" w:color="auto"/>
              <w:right w:val="single" w:sz="4" w:space="0" w:color="auto"/>
            </w:tcBorders>
          </w:tcPr>
          <w:p w14:paraId="54EECD85" w14:textId="77777777" w:rsidR="00853C40" w:rsidRDefault="00853C40" w:rsidP="00E21200">
            <w:r>
              <w:t>Are Already Doing</w:t>
            </w:r>
          </w:p>
        </w:tc>
        <w:tc>
          <w:tcPr>
            <w:tcW w:w="856" w:type="pct"/>
            <w:tcBorders>
              <w:top w:val="single" w:sz="4" w:space="0" w:color="auto"/>
              <w:left w:val="single" w:sz="4" w:space="0" w:color="auto"/>
              <w:bottom w:val="single" w:sz="4" w:space="0" w:color="auto"/>
              <w:right w:val="single" w:sz="4" w:space="0" w:color="auto"/>
            </w:tcBorders>
          </w:tcPr>
          <w:p w14:paraId="684F5276" w14:textId="77777777" w:rsidR="00853C40" w:rsidRDefault="00853C40" w:rsidP="00E21200">
            <w:r>
              <w:t>Could Start Doing Now</w:t>
            </w:r>
          </w:p>
        </w:tc>
        <w:tc>
          <w:tcPr>
            <w:tcW w:w="708" w:type="pct"/>
            <w:tcBorders>
              <w:top w:val="single" w:sz="4" w:space="0" w:color="auto"/>
              <w:left w:val="single" w:sz="4" w:space="0" w:color="auto"/>
              <w:bottom w:val="single" w:sz="4" w:space="0" w:color="auto"/>
              <w:right w:val="single" w:sz="4" w:space="0" w:color="auto"/>
            </w:tcBorders>
          </w:tcPr>
          <w:p w14:paraId="461B6F54" w14:textId="77777777" w:rsidR="00853C40" w:rsidRDefault="00853C40" w:rsidP="00E21200">
            <w:r>
              <w:t>Would Like to do in the Future</w:t>
            </w:r>
          </w:p>
        </w:tc>
      </w:tr>
      <w:tr w:rsidR="00853C40" w14:paraId="6197D9E1" w14:textId="77777777" w:rsidTr="00E21200">
        <w:tc>
          <w:tcPr>
            <w:tcW w:w="2687" w:type="pct"/>
            <w:tcBorders>
              <w:top w:val="single" w:sz="4" w:space="0" w:color="auto"/>
            </w:tcBorders>
            <w:shd w:val="clear" w:color="auto" w:fill="D9D9D9" w:themeFill="background1" w:themeFillShade="D9"/>
          </w:tcPr>
          <w:p w14:paraId="58752038" w14:textId="77777777" w:rsidR="00853C40" w:rsidRPr="0097525B" w:rsidRDefault="00853C40" w:rsidP="00E21200">
            <w:pPr>
              <w:rPr>
                <w:b/>
                <w:bCs/>
              </w:rPr>
            </w:pPr>
            <w:r w:rsidRPr="0097525B">
              <w:rPr>
                <w:b/>
                <w:bCs/>
              </w:rPr>
              <w:t>Get Involved in the Greater Manchester Good Employment Charter</w:t>
            </w:r>
          </w:p>
          <w:p w14:paraId="2061EE98" w14:textId="77777777" w:rsidR="00853C40" w:rsidRPr="0097525B" w:rsidRDefault="00853C40" w:rsidP="00E21200">
            <w:pPr>
              <w:rPr>
                <w:b/>
                <w:bCs/>
              </w:rPr>
            </w:pPr>
          </w:p>
        </w:tc>
        <w:tc>
          <w:tcPr>
            <w:tcW w:w="749" w:type="pct"/>
            <w:tcBorders>
              <w:top w:val="single" w:sz="4" w:space="0" w:color="auto"/>
            </w:tcBorders>
          </w:tcPr>
          <w:p w14:paraId="680B066C" w14:textId="77777777" w:rsidR="00853C40" w:rsidRDefault="00853C40" w:rsidP="00E21200"/>
        </w:tc>
        <w:tc>
          <w:tcPr>
            <w:tcW w:w="856" w:type="pct"/>
            <w:tcBorders>
              <w:top w:val="single" w:sz="4" w:space="0" w:color="auto"/>
            </w:tcBorders>
          </w:tcPr>
          <w:p w14:paraId="0A0248D6" w14:textId="77777777" w:rsidR="00853C40" w:rsidRDefault="00853C40" w:rsidP="00E21200"/>
        </w:tc>
        <w:tc>
          <w:tcPr>
            <w:tcW w:w="708" w:type="pct"/>
            <w:tcBorders>
              <w:top w:val="single" w:sz="4" w:space="0" w:color="auto"/>
            </w:tcBorders>
          </w:tcPr>
          <w:p w14:paraId="14B0E6ED" w14:textId="77777777" w:rsidR="00853C40" w:rsidRDefault="00853C40" w:rsidP="00E21200"/>
        </w:tc>
      </w:tr>
      <w:tr w:rsidR="00853C40" w14:paraId="18832D76" w14:textId="77777777" w:rsidTr="00E21200">
        <w:tc>
          <w:tcPr>
            <w:tcW w:w="2687" w:type="pct"/>
            <w:shd w:val="clear" w:color="auto" w:fill="D9D9D9" w:themeFill="background1" w:themeFillShade="D9"/>
          </w:tcPr>
          <w:p w14:paraId="198E6708" w14:textId="77777777" w:rsidR="00853C40" w:rsidRDefault="00853C40" w:rsidP="00E21200">
            <w:pPr>
              <w:rPr>
                <w:b/>
                <w:bCs/>
              </w:rPr>
            </w:pPr>
            <w:r>
              <w:rPr>
                <w:b/>
                <w:bCs/>
              </w:rPr>
              <w:t>Become a Real Living Wage Employer</w:t>
            </w:r>
          </w:p>
          <w:p w14:paraId="07134CAA" w14:textId="77777777" w:rsidR="00853C40" w:rsidRPr="0097525B" w:rsidRDefault="00853C40" w:rsidP="00E21200">
            <w:pPr>
              <w:rPr>
                <w:b/>
                <w:bCs/>
              </w:rPr>
            </w:pPr>
          </w:p>
        </w:tc>
        <w:tc>
          <w:tcPr>
            <w:tcW w:w="749" w:type="pct"/>
          </w:tcPr>
          <w:p w14:paraId="0A70D66D" w14:textId="77777777" w:rsidR="00853C40" w:rsidRDefault="00853C40" w:rsidP="00E21200"/>
        </w:tc>
        <w:tc>
          <w:tcPr>
            <w:tcW w:w="856" w:type="pct"/>
          </w:tcPr>
          <w:p w14:paraId="25DEBDB6" w14:textId="77777777" w:rsidR="00853C40" w:rsidRDefault="00853C40" w:rsidP="00E21200"/>
        </w:tc>
        <w:tc>
          <w:tcPr>
            <w:tcW w:w="708" w:type="pct"/>
          </w:tcPr>
          <w:p w14:paraId="6D20A5BD" w14:textId="77777777" w:rsidR="00853C40" w:rsidRDefault="00853C40" w:rsidP="00E21200"/>
        </w:tc>
      </w:tr>
      <w:tr w:rsidR="00853C40" w14:paraId="5AF56B0D" w14:textId="77777777" w:rsidTr="00E21200">
        <w:tc>
          <w:tcPr>
            <w:tcW w:w="2687" w:type="pct"/>
            <w:shd w:val="clear" w:color="auto" w:fill="D9D9D9" w:themeFill="background1" w:themeFillShade="D9"/>
          </w:tcPr>
          <w:p w14:paraId="7B73CD9F" w14:textId="77777777" w:rsidR="00853C40" w:rsidRPr="0097525B" w:rsidRDefault="00853C40" w:rsidP="00E21200">
            <w:pPr>
              <w:rPr>
                <w:b/>
                <w:bCs/>
              </w:rPr>
            </w:pPr>
            <w:r w:rsidRPr="0097525B">
              <w:rPr>
                <w:b/>
                <w:bCs/>
              </w:rPr>
              <w:t>Signpost to Local Housing and Finance Advice</w:t>
            </w:r>
          </w:p>
          <w:p w14:paraId="24A45116" w14:textId="77777777" w:rsidR="00853C40" w:rsidRPr="0097525B" w:rsidRDefault="00853C40" w:rsidP="00E21200">
            <w:pPr>
              <w:ind w:firstLine="720"/>
              <w:rPr>
                <w:b/>
                <w:bCs/>
              </w:rPr>
            </w:pPr>
          </w:p>
        </w:tc>
        <w:tc>
          <w:tcPr>
            <w:tcW w:w="749" w:type="pct"/>
          </w:tcPr>
          <w:p w14:paraId="4EC78A70" w14:textId="77777777" w:rsidR="00853C40" w:rsidRDefault="00853C40" w:rsidP="00E21200"/>
        </w:tc>
        <w:tc>
          <w:tcPr>
            <w:tcW w:w="856" w:type="pct"/>
          </w:tcPr>
          <w:p w14:paraId="5816D589" w14:textId="77777777" w:rsidR="00853C40" w:rsidRDefault="00853C40" w:rsidP="00E21200"/>
        </w:tc>
        <w:tc>
          <w:tcPr>
            <w:tcW w:w="708" w:type="pct"/>
          </w:tcPr>
          <w:p w14:paraId="7F0AC35B" w14:textId="77777777" w:rsidR="00853C40" w:rsidRDefault="00853C40" w:rsidP="00E21200"/>
        </w:tc>
      </w:tr>
      <w:tr w:rsidR="00853C40" w14:paraId="507D096F" w14:textId="77777777" w:rsidTr="00E21200">
        <w:tc>
          <w:tcPr>
            <w:tcW w:w="2687" w:type="pct"/>
            <w:shd w:val="clear" w:color="auto" w:fill="D9D9D9" w:themeFill="background1" w:themeFillShade="D9"/>
          </w:tcPr>
          <w:p w14:paraId="1418A845" w14:textId="77777777" w:rsidR="00853C40" w:rsidRPr="0097525B" w:rsidRDefault="00853C40" w:rsidP="00E21200">
            <w:pPr>
              <w:rPr>
                <w:b/>
                <w:bCs/>
              </w:rPr>
            </w:pPr>
            <w:r w:rsidRPr="0097525B">
              <w:rPr>
                <w:b/>
                <w:bCs/>
              </w:rPr>
              <w:t>Employee and Volunteer Wellbeing</w:t>
            </w:r>
          </w:p>
          <w:p w14:paraId="10FC0AAE" w14:textId="77777777" w:rsidR="00853C40" w:rsidRPr="0097525B" w:rsidRDefault="00853C40" w:rsidP="00E21200">
            <w:pPr>
              <w:rPr>
                <w:b/>
                <w:bCs/>
              </w:rPr>
            </w:pPr>
          </w:p>
        </w:tc>
        <w:tc>
          <w:tcPr>
            <w:tcW w:w="749" w:type="pct"/>
          </w:tcPr>
          <w:p w14:paraId="30325DC0" w14:textId="77777777" w:rsidR="00853C40" w:rsidRDefault="00853C40" w:rsidP="00E21200"/>
        </w:tc>
        <w:tc>
          <w:tcPr>
            <w:tcW w:w="856" w:type="pct"/>
          </w:tcPr>
          <w:p w14:paraId="17434C7E" w14:textId="77777777" w:rsidR="00853C40" w:rsidRDefault="00853C40" w:rsidP="00E21200"/>
        </w:tc>
        <w:tc>
          <w:tcPr>
            <w:tcW w:w="708" w:type="pct"/>
          </w:tcPr>
          <w:p w14:paraId="0BDA4B07" w14:textId="77777777" w:rsidR="00853C40" w:rsidRDefault="00853C40" w:rsidP="00E21200"/>
        </w:tc>
      </w:tr>
      <w:tr w:rsidR="00853C40" w14:paraId="65195534" w14:textId="77777777" w:rsidTr="00E21200">
        <w:tc>
          <w:tcPr>
            <w:tcW w:w="2687" w:type="pct"/>
            <w:tcBorders>
              <w:bottom w:val="single" w:sz="4" w:space="0" w:color="auto"/>
            </w:tcBorders>
            <w:shd w:val="clear" w:color="auto" w:fill="D9D9D9" w:themeFill="background1" w:themeFillShade="D9"/>
          </w:tcPr>
          <w:p w14:paraId="67DFC283" w14:textId="77777777" w:rsidR="00853C40" w:rsidRPr="0097525B" w:rsidRDefault="00853C40" w:rsidP="00E21200">
            <w:pPr>
              <w:rPr>
                <w:b/>
                <w:bCs/>
              </w:rPr>
            </w:pPr>
            <w:r w:rsidRPr="0097525B">
              <w:rPr>
                <w:b/>
                <w:bCs/>
              </w:rPr>
              <w:t>Support Employees’ Personal Issues</w:t>
            </w:r>
          </w:p>
          <w:p w14:paraId="0E35F79B" w14:textId="77777777" w:rsidR="00853C40" w:rsidRPr="0097525B" w:rsidRDefault="00853C40" w:rsidP="00E21200">
            <w:pPr>
              <w:rPr>
                <w:b/>
                <w:bCs/>
              </w:rPr>
            </w:pPr>
          </w:p>
        </w:tc>
        <w:tc>
          <w:tcPr>
            <w:tcW w:w="749" w:type="pct"/>
            <w:tcBorders>
              <w:bottom w:val="single" w:sz="4" w:space="0" w:color="auto"/>
            </w:tcBorders>
          </w:tcPr>
          <w:p w14:paraId="4768AAE2" w14:textId="77777777" w:rsidR="00853C40" w:rsidRDefault="00853C40" w:rsidP="00E21200"/>
        </w:tc>
        <w:tc>
          <w:tcPr>
            <w:tcW w:w="856" w:type="pct"/>
            <w:tcBorders>
              <w:bottom w:val="single" w:sz="4" w:space="0" w:color="auto"/>
            </w:tcBorders>
          </w:tcPr>
          <w:p w14:paraId="15707513" w14:textId="77777777" w:rsidR="00853C40" w:rsidRDefault="00853C40" w:rsidP="00E21200"/>
        </w:tc>
        <w:tc>
          <w:tcPr>
            <w:tcW w:w="708" w:type="pct"/>
            <w:tcBorders>
              <w:bottom w:val="single" w:sz="4" w:space="0" w:color="auto"/>
            </w:tcBorders>
          </w:tcPr>
          <w:p w14:paraId="16480CA2" w14:textId="77777777" w:rsidR="00853C40" w:rsidRDefault="00853C40" w:rsidP="00E21200"/>
        </w:tc>
      </w:tr>
      <w:tr w:rsidR="00853C40" w14:paraId="384FB2F6" w14:textId="77777777" w:rsidTr="00E21200">
        <w:tc>
          <w:tcPr>
            <w:tcW w:w="2687" w:type="pct"/>
            <w:tcBorders>
              <w:bottom w:val="single" w:sz="4" w:space="0" w:color="auto"/>
            </w:tcBorders>
            <w:shd w:val="clear" w:color="auto" w:fill="D9D9D9" w:themeFill="background1" w:themeFillShade="D9"/>
          </w:tcPr>
          <w:p w14:paraId="17E68821" w14:textId="77777777" w:rsidR="00853C40" w:rsidRPr="0097525B" w:rsidRDefault="00853C40" w:rsidP="00E21200">
            <w:pPr>
              <w:rPr>
                <w:b/>
                <w:bCs/>
              </w:rPr>
            </w:pPr>
            <w:r>
              <w:rPr>
                <w:b/>
                <w:bCs/>
              </w:rPr>
              <w:t>Increase</w:t>
            </w:r>
            <w:r w:rsidRPr="0097525B">
              <w:rPr>
                <w:b/>
                <w:bCs/>
              </w:rPr>
              <w:t xml:space="preserve"> Workplace Diversity</w:t>
            </w:r>
          </w:p>
          <w:p w14:paraId="02012479" w14:textId="77777777" w:rsidR="00853C40" w:rsidRPr="0097525B" w:rsidRDefault="00853C40" w:rsidP="00E21200">
            <w:pPr>
              <w:rPr>
                <w:b/>
                <w:bCs/>
              </w:rPr>
            </w:pPr>
          </w:p>
        </w:tc>
        <w:tc>
          <w:tcPr>
            <w:tcW w:w="749" w:type="pct"/>
            <w:tcBorders>
              <w:bottom w:val="single" w:sz="4" w:space="0" w:color="auto"/>
            </w:tcBorders>
          </w:tcPr>
          <w:p w14:paraId="00E0D834" w14:textId="77777777" w:rsidR="00853C40" w:rsidRDefault="00853C40" w:rsidP="00E21200"/>
        </w:tc>
        <w:tc>
          <w:tcPr>
            <w:tcW w:w="856" w:type="pct"/>
            <w:tcBorders>
              <w:bottom w:val="single" w:sz="4" w:space="0" w:color="auto"/>
            </w:tcBorders>
          </w:tcPr>
          <w:p w14:paraId="4CD2F6BE" w14:textId="77777777" w:rsidR="00853C40" w:rsidRDefault="00853C40" w:rsidP="00E21200"/>
        </w:tc>
        <w:tc>
          <w:tcPr>
            <w:tcW w:w="708" w:type="pct"/>
            <w:tcBorders>
              <w:bottom w:val="single" w:sz="4" w:space="0" w:color="auto"/>
            </w:tcBorders>
          </w:tcPr>
          <w:p w14:paraId="5450BC2B" w14:textId="77777777" w:rsidR="00853C40" w:rsidRDefault="00853C40" w:rsidP="00E21200"/>
        </w:tc>
      </w:tr>
    </w:tbl>
    <w:p w14:paraId="086BC8A3" w14:textId="40DC7CF9" w:rsidR="00853C40" w:rsidRDefault="00853C40" w:rsidP="00853C40"/>
    <w:p w14:paraId="27EECB02" w14:textId="77777777" w:rsidR="00853C40" w:rsidRPr="00C36B3F" w:rsidRDefault="00853C40" w:rsidP="00853C40">
      <w:r w:rsidRPr="00C36B3F">
        <w:t>Where to get help:</w:t>
      </w:r>
    </w:p>
    <w:p w14:paraId="07343BE2" w14:textId="77777777" w:rsidR="00853C40" w:rsidRDefault="00853C40" w:rsidP="00853C40">
      <w:pPr>
        <w:pStyle w:val="ListParagraph"/>
        <w:numPr>
          <w:ilvl w:val="0"/>
          <w:numId w:val="8"/>
        </w:numPr>
        <w:sectPr w:rsidR="00853C40" w:rsidSect="00282C69">
          <w:type w:val="continuous"/>
          <w:pgSz w:w="11906" w:h="16838"/>
          <w:pgMar w:top="1135" w:right="1440" w:bottom="1440" w:left="1440" w:header="708" w:footer="708" w:gutter="0"/>
          <w:cols w:space="708"/>
          <w:docGrid w:linePitch="360"/>
        </w:sectPr>
      </w:pPr>
    </w:p>
    <w:p w14:paraId="0EEEC38D" w14:textId="77777777" w:rsidR="00853C40" w:rsidRPr="00C36B3F" w:rsidRDefault="00137C32" w:rsidP="00853C40">
      <w:pPr>
        <w:pStyle w:val="ListParagraph"/>
        <w:numPr>
          <w:ilvl w:val="0"/>
          <w:numId w:val="8"/>
        </w:numPr>
      </w:pPr>
      <w:hyperlink r:id="rId40" w:history="1">
        <w:r w:rsidR="00853C40" w:rsidRPr="00C36B3F">
          <w:rPr>
            <w:rStyle w:val="Hyperlink"/>
            <w:bCs/>
          </w:rPr>
          <w:t>Greater Manchester Good Employment Charter</w:t>
        </w:r>
      </w:hyperlink>
    </w:p>
    <w:p w14:paraId="78D0B80F" w14:textId="77777777" w:rsidR="00853C40" w:rsidRDefault="00137C32" w:rsidP="00853C40">
      <w:pPr>
        <w:pStyle w:val="ListParagraph"/>
        <w:numPr>
          <w:ilvl w:val="0"/>
          <w:numId w:val="8"/>
        </w:numPr>
      </w:pPr>
      <w:hyperlink r:id="rId41" w:history="1">
        <w:r w:rsidR="00853C40">
          <w:rPr>
            <w:rStyle w:val="Hyperlink"/>
            <w:bCs/>
            <w:lang w:val="en-US"/>
          </w:rPr>
          <w:t>Living Wage Foundation</w:t>
        </w:r>
      </w:hyperlink>
    </w:p>
    <w:p w14:paraId="7A320E5B" w14:textId="77777777" w:rsidR="00853C40" w:rsidRDefault="00137C32" w:rsidP="00853C40">
      <w:pPr>
        <w:pStyle w:val="ListParagraph"/>
        <w:numPr>
          <w:ilvl w:val="0"/>
          <w:numId w:val="8"/>
        </w:numPr>
      </w:pPr>
      <w:hyperlink r:id="rId42" w:history="1">
        <w:r w:rsidR="00853C40" w:rsidRPr="00C36B3F">
          <w:rPr>
            <w:rStyle w:val="Hyperlink"/>
            <w:bCs/>
            <w:lang w:val="en-US"/>
          </w:rPr>
          <w:t>Employ GM</w:t>
        </w:r>
      </w:hyperlink>
    </w:p>
    <w:p w14:paraId="6D5DC373" w14:textId="77777777" w:rsidR="00853C40" w:rsidRDefault="00137C32" w:rsidP="00853C40">
      <w:pPr>
        <w:pStyle w:val="ListParagraph"/>
        <w:numPr>
          <w:ilvl w:val="0"/>
          <w:numId w:val="8"/>
        </w:numPr>
      </w:pPr>
      <w:hyperlink r:id="rId43" w:history="1">
        <w:r w:rsidR="00853C40">
          <w:rPr>
            <w:rStyle w:val="Hyperlink"/>
            <w:bCs/>
          </w:rPr>
          <w:t>Citizens Advice GM</w:t>
        </w:r>
      </w:hyperlink>
    </w:p>
    <w:p w14:paraId="411FFF80" w14:textId="77777777" w:rsidR="00853C40" w:rsidRPr="00237BC6" w:rsidRDefault="00137C32" w:rsidP="00853C40">
      <w:pPr>
        <w:pStyle w:val="ListParagraph"/>
        <w:numPr>
          <w:ilvl w:val="0"/>
          <w:numId w:val="8"/>
        </w:numPr>
        <w:rPr>
          <w:rStyle w:val="Hyperlink"/>
        </w:rPr>
      </w:pPr>
      <w:hyperlink r:id="rId44" w:history="1">
        <w:r w:rsidR="00853C40">
          <w:rPr>
            <w:rStyle w:val="Hyperlink"/>
            <w:bCs/>
            <w:iCs/>
            <w:lang w:val="en-US"/>
          </w:rPr>
          <w:t>GM Moving Employers’ Toolkit</w:t>
        </w:r>
      </w:hyperlink>
    </w:p>
    <w:p w14:paraId="65B33B17" w14:textId="449708AA" w:rsidR="00853C40" w:rsidRPr="00853C40" w:rsidRDefault="00137C32" w:rsidP="00853C40">
      <w:pPr>
        <w:pStyle w:val="ListParagraph"/>
        <w:numPr>
          <w:ilvl w:val="0"/>
          <w:numId w:val="8"/>
        </w:numPr>
        <w:rPr>
          <w:rStyle w:val="Hyperlink"/>
          <w:color w:val="auto"/>
          <w:u w:val="none"/>
        </w:rPr>
      </w:pPr>
      <w:hyperlink r:id="rId45" w:history="1">
        <w:r w:rsidR="00853C40" w:rsidRPr="00237BC6">
          <w:rPr>
            <w:rStyle w:val="Hyperlink"/>
          </w:rPr>
          <w:t>5 Ways to Wellbeing</w:t>
        </w:r>
      </w:hyperlink>
    </w:p>
    <w:p w14:paraId="7B49B4FA" w14:textId="77777777" w:rsidR="00853C40" w:rsidRDefault="00137C32" w:rsidP="00853C40">
      <w:pPr>
        <w:pStyle w:val="ListParagraph"/>
        <w:numPr>
          <w:ilvl w:val="0"/>
          <w:numId w:val="8"/>
        </w:numPr>
      </w:pPr>
      <w:hyperlink r:id="rId46" w:history="1">
        <w:r w:rsidR="00853C40">
          <w:rPr>
            <w:rStyle w:val="Hyperlink"/>
            <w:bCs/>
            <w:iCs/>
            <w:lang w:val="en-US"/>
          </w:rPr>
          <w:t>Mental Health at Work Toolkit</w:t>
        </w:r>
      </w:hyperlink>
    </w:p>
    <w:p w14:paraId="55B0CAD6" w14:textId="77777777" w:rsidR="00853C40" w:rsidRDefault="00137C32" w:rsidP="00853C40">
      <w:pPr>
        <w:pStyle w:val="ListParagraph"/>
        <w:numPr>
          <w:ilvl w:val="0"/>
          <w:numId w:val="8"/>
        </w:numPr>
      </w:pPr>
      <w:hyperlink r:id="rId47" w:history="1">
        <w:r w:rsidR="00853C40">
          <w:rPr>
            <w:rStyle w:val="Hyperlink"/>
            <w:bCs/>
          </w:rPr>
          <w:t>BBC Happy Tiny People</w:t>
        </w:r>
      </w:hyperlink>
    </w:p>
    <w:p w14:paraId="7A6262DC" w14:textId="77777777" w:rsidR="00853C40" w:rsidRDefault="00137C32" w:rsidP="00853C40">
      <w:pPr>
        <w:pStyle w:val="ListParagraph"/>
        <w:numPr>
          <w:ilvl w:val="0"/>
          <w:numId w:val="8"/>
        </w:numPr>
      </w:pPr>
      <w:hyperlink r:id="rId48" w:history="1">
        <w:r w:rsidR="00853C40">
          <w:rPr>
            <w:rStyle w:val="Hyperlink"/>
            <w:bCs/>
          </w:rPr>
          <w:t>GM Health Hub Stop Smoking Support</w:t>
        </w:r>
      </w:hyperlink>
    </w:p>
    <w:p w14:paraId="2B777A13" w14:textId="77777777" w:rsidR="00853C40" w:rsidRDefault="00137C32" w:rsidP="00853C40">
      <w:pPr>
        <w:pStyle w:val="ListParagraph"/>
        <w:numPr>
          <w:ilvl w:val="0"/>
          <w:numId w:val="8"/>
        </w:numPr>
      </w:pPr>
      <w:hyperlink r:id="rId49" w:history="1">
        <w:r w:rsidR="00853C40">
          <w:rPr>
            <w:rStyle w:val="Hyperlink"/>
            <w:bCs/>
          </w:rPr>
          <w:t>I Can GM Stop Smoking Support</w:t>
        </w:r>
      </w:hyperlink>
    </w:p>
    <w:p w14:paraId="2192F0F6" w14:textId="77777777" w:rsidR="00853C40" w:rsidRPr="00237BC6" w:rsidRDefault="00137C32" w:rsidP="00853C40">
      <w:pPr>
        <w:pStyle w:val="ListParagraph"/>
        <w:numPr>
          <w:ilvl w:val="0"/>
          <w:numId w:val="8"/>
        </w:numPr>
        <w:rPr>
          <w:rStyle w:val="Hyperlink"/>
        </w:rPr>
      </w:pPr>
      <w:hyperlink r:id="rId50" w:history="1">
        <w:r w:rsidR="00853C40">
          <w:rPr>
            <w:rStyle w:val="Hyperlink"/>
            <w:bCs/>
          </w:rPr>
          <w:t>Employers Network for Equality &amp; Inclusion</w:t>
        </w:r>
      </w:hyperlink>
    </w:p>
    <w:p w14:paraId="1D32E0D7" w14:textId="77777777" w:rsidR="00853C40" w:rsidRPr="008A0460" w:rsidRDefault="00137C32" w:rsidP="00853C40">
      <w:pPr>
        <w:pStyle w:val="ListParagraph"/>
        <w:numPr>
          <w:ilvl w:val="0"/>
          <w:numId w:val="8"/>
        </w:numPr>
        <w:rPr>
          <w:rStyle w:val="Hyperlink"/>
        </w:rPr>
      </w:pPr>
      <w:hyperlink r:id="rId51" w:history="1">
        <w:r w:rsidR="00853C40" w:rsidRPr="00237BC6">
          <w:rPr>
            <w:rStyle w:val="Hyperlink"/>
            <w:bCs/>
          </w:rPr>
          <w:t>Thriving at Work</w:t>
        </w:r>
      </w:hyperlink>
    </w:p>
    <w:p w14:paraId="79E9EEBE" w14:textId="77777777" w:rsidR="00853C40" w:rsidRDefault="00853C40" w:rsidP="00853C40">
      <w:pPr>
        <w:pStyle w:val="ListParagraph"/>
        <w:sectPr w:rsidR="00853C40" w:rsidSect="00853C40">
          <w:type w:val="continuous"/>
          <w:pgSz w:w="11906" w:h="16838"/>
          <w:pgMar w:top="1135" w:right="1440" w:bottom="1440" w:left="1440" w:header="708" w:footer="708" w:gutter="0"/>
          <w:cols w:num="2" w:space="708"/>
          <w:docGrid w:linePitch="360"/>
        </w:sectPr>
      </w:pPr>
    </w:p>
    <w:p w14:paraId="713437B3" w14:textId="77777777" w:rsidR="00853C40" w:rsidRPr="00DB10D7" w:rsidRDefault="00853C40" w:rsidP="00853C40">
      <w:pPr>
        <w:pStyle w:val="ListParagraph"/>
      </w:pPr>
    </w:p>
    <w:p w14:paraId="14AB3DBA" w14:textId="6630DF68" w:rsidR="00853C40" w:rsidRDefault="00853C40" w:rsidP="00033E05">
      <w:r>
        <w:t>Notes:</w:t>
      </w:r>
    </w:p>
    <w:p w14:paraId="7BF778E9" w14:textId="5FE68492" w:rsidR="00796C56" w:rsidRDefault="00796C56" w:rsidP="00033E05"/>
    <w:p w14:paraId="2978ADAE" w14:textId="15ABC17B" w:rsidR="00796C56" w:rsidRDefault="00796C56" w:rsidP="00033E05"/>
    <w:p w14:paraId="792A5A48" w14:textId="68D66AC0" w:rsidR="00796C56" w:rsidRDefault="00796C56" w:rsidP="00033E05"/>
    <w:p w14:paraId="04CA257D" w14:textId="5A0CE8CD" w:rsidR="00796C56" w:rsidRDefault="00796C56" w:rsidP="00033E05"/>
    <w:p w14:paraId="3C4BE9BF" w14:textId="455E6A1D" w:rsidR="00796C56" w:rsidRDefault="00796C56" w:rsidP="00033E05"/>
    <w:p w14:paraId="5219C169" w14:textId="411DC20B" w:rsidR="00796C56" w:rsidRDefault="00796C56" w:rsidP="00033E05"/>
    <w:p w14:paraId="2DAA053A" w14:textId="6E9744C1" w:rsidR="00796C56" w:rsidRDefault="00796C56" w:rsidP="00033E05"/>
    <w:p w14:paraId="26850806" w14:textId="73FD9E39" w:rsidR="00796C56" w:rsidRDefault="00796C56" w:rsidP="00033E05">
      <w:pPr>
        <w:rPr>
          <w:rFonts w:cstheme="minorHAnsi"/>
          <w:b/>
          <w:bCs/>
          <w:sz w:val="24"/>
          <w:szCs w:val="24"/>
        </w:rPr>
      </w:pPr>
      <w:r>
        <w:rPr>
          <w:rFonts w:cstheme="minorHAnsi"/>
          <w:b/>
          <w:bCs/>
          <w:sz w:val="24"/>
          <w:szCs w:val="24"/>
        </w:rPr>
        <w:lastRenderedPageBreak/>
        <w:t>Develop a Local, GM-based and Resilient Supply Chain</w:t>
      </w:r>
    </w:p>
    <w:p w14:paraId="7414A83A" w14:textId="772CBDE2" w:rsidR="00796C56" w:rsidRDefault="00796C56" w:rsidP="00796C56">
      <w:r w:rsidRPr="00CE4B6C">
        <w:t xml:space="preserve">Social value presents a chance for any organisation to use resources in a more impactful way, and think more clearly about how wider social, </w:t>
      </w:r>
      <w:proofErr w:type="gramStart"/>
      <w:r w:rsidRPr="00CE4B6C">
        <w:t>environmental</w:t>
      </w:r>
      <w:proofErr w:type="gramEnd"/>
      <w:r w:rsidRPr="00CE4B6C">
        <w:t xml:space="preserve"> and economic benefits can be achieved through the day-to-day activities of our work.</w:t>
      </w:r>
      <w:r>
        <w:t xml:space="preserve"> </w:t>
      </w:r>
      <w:r w:rsidRPr="00CE4B6C">
        <w:t xml:space="preserve">But much more can be achieved if the same principles are applied to your purchasing, </w:t>
      </w:r>
      <w:proofErr w:type="gramStart"/>
      <w:r w:rsidRPr="00CE4B6C">
        <w:t>your</w:t>
      </w:r>
      <w:proofErr w:type="gramEnd"/>
      <w:r w:rsidRPr="00CE4B6C">
        <w:t xml:space="preserve"> trading and supply chains. As well as improving wellbeing directly through your own actions, your organisation can act indirectly through its supply chain, influencing others, as well as through collaborative work with partners.</w:t>
      </w:r>
      <w:r>
        <w:t xml:space="preserve"> </w:t>
      </w:r>
      <w:r w:rsidRPr="00CE4B6C">
        <w:t>This can also make good ‘business sense’ - social value will provide greater value for money and can help to mitigate the impact of negative external factors – if we all work together.</w:t>
      </w:r>
    </w:p>
    <w:tbl>
      <w:tblPr>
        <w:tblStyle w:val="TableGrid"/>
        <w:tblW w:w="5000" w:type="pct"/>
        <w:tblLook w:val="04A0" w:firstRow="1" w:lastRow="0" w:firstColumn="1" w:lastColumn="0" w:noHBand="0" w:noVBand="1"/>
      </w:tblPr>
      <w:tblGrid>
        <w:gridCol w:w="4844"/>
        <w:gridCol w:w="1351"/>
        <w:gridCol w:w="1544"/>
        <w:gridCol w:w="1277"/>
      </w:tblGrid>
      <w:tr w:rsidR="00796C56" w14:paraId="504EA9AA" w14:textId="77777777" w:rsidTr="00137C32">
        <w:trPr>
          <w:tblHeader/>
        </w:trPr>
        <w:tc>
          <w:tcPr>
            <w:tcW w:w="2687" w:type="pct"/>
            <w:tcBorders>
              <w:top w:val="single" w:sz="4" w:space="0" w:color="auto"/>
            </w:tcBorders>
          </w:tcPr>
          <w:p w14:paraId="0A162B9B" w14:textId="77777777" w:rsidR="00796C56" w:rsidRPr="00E76B06" w:rsidRDefault="00796C56" w:rsidP="00E21200"/>
        </w:tc>
        <w:tc>
          <w:tcPr>
            <w:tcW w:w="749" w:type="pct"/>
            <w:tcBorders>
              <w:top w:val="single" w:sz="4" w:space="0" w:color="auto"/>
            </w:tcBorders>
          </w:tcPr>
          <w:p w14:paraId="0F93A0CB" w14:textId="77777777" w:rsidR="00796C56" w:rsidRDefault="00796C56" w:rsidP="00E21200">
            <w:r>
              <w:t>Are Already Doing</w:t>
            </w:r>
          </w:p>
        </w:tc>
        <w:tc>
          <w:tcPr>
            <w:tcW w:w="856" w:type="pct"/>
            <w:tcBorders>
              <w:top w:val="single" w:sz="4" w:space="0" w:color="auto"/>
            </w:tcBorders>
          </w:tcPr>
          <w:p w14:paraId="2D8C4A2A" w14:textId="77777777" w:rsidR="00796C56" w:rsidRDefault="00796C56" w:rsidP="00E21200">
            <w:r>
              <w:t>Could Start Doing Now</w:t>
            </w:r>
          </w:p>
        </w:tc>
        <w:tc>
          <w:tcPr>
            <w:tcW w:w="708" w:type="pct"/>
            <w:tcBorders>
              <w:top w:val="single" w:sz="4" w:space="0" w:color="auto"/>
            </w:tcBorders>
          </w:tcPr>
          <w:p w14:paraId="7A05EC7E" w14:textId="77777777" w:rsidR="00796C56" w:rsidRDefault="00796C56" w:rsidP="00E21200">
            <w:r>
              <w:t>Would Like to do in the Future</w:t>
            </w:r>
          </w:p>
        </w:tc>
      </w:tr>
      <w:tr w:rsidR="00796C56" w14:paraId="7E619110" w14:textId="77777777" w:rsidTr="00E21200">
        <w:tc>
          <w:tcPr>
            <w:tcW w:w="2687" w:type="pct"/>
            <w:shd w:val="clear" w:color="auto" w:fill="D9D9D9" w:themeFill="background1" w:themeFillShade="D9"/>
          </w:tcPr>
          <w:p w14:paraId="74CFBD64" w14:textId="77777777" w:rsidR="00796C56" w:rsidRPr="008A0460" w:rsidRDefault="00796C56" w:rsidP="00E21200">
            <w:pPr>
              <w:rPr>
                <w:b/>
                <w:bCs/>
              </w:rPr>
            </w:pPr>
            <w:r w:rsidRPr="008A0460">
              <w:rPr>
                <w:b/>
                <w:bCs/>
              </w:rPr>
              <w:t xml:space="preserve">Use your procurement practices to maximise social value – buy local, </w:t>
            </w:r>
            <w:proofErr w:type="gramStart"/>
            <w:r w:rsidRPr="008A0460">
              <w:rPr>
                <w:b/>
                <w:bCs/>
              </w:rPr>
              <w:t>sustainable</w:t>
            </w:r>
            <w:proofErr w:type="gramEnd"/>
            <w:r w:rsidRPr="008A0460">
              <w:rPr>
                <w:b/>
                <w:bCs/>
              </w:rPr>
              <w:t xml:space="preserve"> and ethical goods and services.</w:t>
            </w:r>
          </w:p>
          <w:p w14:paraId="60A18EFA" w14:textId="77777777" w:rsidR="00796C56" w:rsidRPr="008A0460" w:rsidRDefault="00796C56" w:rsidP="00E21200">
            <w:pPr>
              <w:rPr>
                <w:b/>
                <w:bCs/>
              </w:rPr>
            </w:pPr>
          </w:p>
        </w:tc>
        <w:tc>
          <w:tcPr>
            <w:tcW w:w="749" w:type="pct"/>
          </w:tcPr>
          <w:p w14:paraId="30F6EB28" w14:textId="77777777" w:rsidR="00796C56" w:rsidRDefault="00796C56" w:rsidP="00E21200"/>
        </w:tc>
        <w:tc>
          <w:tcPr>
            <w:tcW w:w="856" w:type="pct"/>
          </w:tcPr>
          <w:p w14:paraId="0BA82B4F" w14:textId="77777777" w:rsidR="00796C56" w:rsidRDefault="00796C56" w:rsidP="00E21200"/>
        </w:tc>
        <w:tc>
          <w:tcPr>
            <w:tcW w:w="708" w:type="pct"/>
          </w:tcPr>
          <w:p w14:paraId="4D923E01" w14:textId="77777777" w:rsidR="00796C56" w:rsidRDefault="00796C56" w:rsidP="00E21200"/>
        </w:tc>
      </w:tr>
      <w:tr w:rsidR="00796C56" w14:paraId="0CD85958" w14:textId="77777777" w:rsidTr="00E21200">
        <w:tc>
          <w:tcPr>
            <w:tcW w:w="2687" w:type="pct"/>
            <w:shd w:val="clear" w:color="auto" w:fill="D9D9D9" w:themeFill="background1" w:themeFillShade="D9"/>
          </w:tcPr>
          <w:p w14:paraId="000717D0" w14:textId="77777777" w:rsidR="00796C56" w:rsidRPr="008A0460" w:rsidRDefault="00796C56" w:rsidP="00E21200">
            <w:pPr>
              <w:rPr>
                <w:b/>
                <w:bCs/>
              </w:rPr>
            </w:pPr>
            <w:proofErr w:type="gramStart"/>
            <w:r w:rsidRPr="008A0460">
              <w:rPr>
                <w:b/>
                <w:bCs/>
              </w:rPr>
              <w:t>Open up</w:t>
            </w:r>
            <w:proofErr w:type="gramEnd"/>
            <w:r w:rsidRPr="008A0460">
              <w:rPr>
                <w:b/>
                <w:bCs/>
              </w:rPr>
              <w:t xml:space="preserve"> your buildings and green spaces for VCSE use.</w:t>
            </w:r>
          </w:p>
          <w:p w14:paraId="2B2949ED" w14:textId="77777777" w:rsidR="00796C56" w:rsidRPr="008A0460" w:rsidRDefault="00796C56" w:rsidP="00E21200">
            <w:pPr>
              <w:rPr>
                <w:b/>
                <w:bCs/>
              </w:rPr>
            </w:pPr>
          </w:p>
        </w:tc>
        <w:tc>
          <w:tcPr>
            <w:tcW w:w="749" w:type="pct"/>
          </w:tcPr>
          <w:p w14:paraId="6A05C7E3" w14:textId="77777777" w:rsidR="00796C56" w:rsidRDefault="00796C56" w:rsidP="00E21200"/>
        </w:tc>
        <w:tc>
          <w:tcPr>
            <w:tcW w:w="856" w:type="pct"/>
          </w:tcPr>
          <w:p w14:paraId="7AD23F2E" w14:textId="77777777" w:rsidR="00796C56" w:rsidRDefault="00796C56" w:rsidP="00E21200"/>
        </w:tc>
        <w:tc>
          <w:tcPr>
            <w:tcW w:w="708" w:type="pct"/>
          </w:tcPr>
          <w:p w14:paraId="6ECEC13E" w14:textId="77777777" w:rsidR="00796C56" w:rsidRDefault="00796C56" w:rsidP="00E21200"/>
        </w:tc>
      </w:tr>
      <w:tr w:rsidR="00796C56" w14:paraId="576C3ADF" w14:textId="77777777" w:rsidTr="00E21200">
        <w:tc>
          <w:tcPr>
            <w:tcW w:w="2687" w:type="pct"/>
            <w:shd w:val="clear" w:color="auto" w:fill="D9D9D9" w:themeFill="background1" w:themeFillShade="D9"/>
          </w:tcPr>
          <w:p w14:paraId="62E83525" w14:textId="77777777" w:rsidR="00796C56" w:rsidRPr="008A0460" w:rsidRDefault="00796C56" w:rsidP="00E21200">
            <w:pPr>
              <w:rPr>
                <w:b/>
                <w:bCs/>
              </w:rPr>
            </w:pPr>
            <w:r w:rsidRPr="008A0460">
              <w:rPr>
                <w:b/>
                <w:bCs/>
              </w:rPr>
              <w:t>As far as is feasible, purchase goods, services and works from GM-based organisations.</w:t>
            </w:r>
          </w:p>
          <w:p w14:paraId="014BC4C8" w14:textId="77777777" w:rsidR="00796C56" w:rsidRPr="008A0460" w:rsidRDefault="00796C56" w:rsidP="00E21200">
            <w:pPr>
              <w:rPr>
                <w:b/>
                <w:bCs/>
              </w:rPr>
            </w:pPr>
          </w:p>
        </w:tc>
        <w:tc>
          <w:tcPr>
            <w:tcW w:w="749" w:type="pct"/>
          </w:tcPr>
          <w:p w14:paraId="52C8D531" w14:textId="77777777" w:rsidR="00796C56" w:rsidRDefault="00796C56" w:rsidP="00E21200"/>
        </w:tc>
        <w:tc>
          <w:tcPr>
            <w:tcW w:w="856" w:type="pct"/>
          </w:tcPr>
          <w:p w14:paraId="7DA79CE7" w14:textId="77777777" w:rsidR="00796C56" w:rsidRDefault="00796C56" w:rsidP="00E21200"/>
        </w:tc>
        <w:tc>
          <w:tcPr>
            <w:tcW w:w="708" w:type="pct"/>
          </w:tcPr>
          <w:p w14:paraId="223B4900" w14:textId="77777777" w:rsidR="00796C56" w:rsidRDefault="00796C56" w:rsidP="00E21200"/>
        </w:tc>
      </w:tr>
      <w:tr w:rsidR="00796C56" w14:paraId="188E014F" w14:textId="77777777" w:rsidTr="00E21200">
        <w:tc>
          <w:tcPr>
            <w:tcW w:w="2687" w:type="pct"/>
            <w:shd w:val="clear" w:color="auto" w:fill="D9D9D9" w:themeFill="background1" w:themeFillShade="D9"/>
          </w:tcPr>
          <w:p w14:paraId="6E1B6DDA" w14:textId="77777777" w:rsidR="00796C56" w:rsidRPr="008A0460" w:rsidRDefault="00796C56" w:rsidP="00E21200">
            <w:pPr>
              <w:rPr>
                <w:b/>
                <w:bCs/>
              </w:rPr>
            </w:pPr>
            <w:r w:rsidRPr="008A0460">
              <w:rPr>
                <w:b/>
                <w:bCs/>
              </w:rPr>
              <w:t>Consider how to innovate your business to deliver more sustainable goods and services.</w:t>
            </w:r>
          </w:p>
          <w:p w14:paraId="2D52332A" w14:textId="77777777" w:rsidR="00796C56" w:rsidRPr="008A0460" w:rsidRDefault="00796C56" w:rsidP="00E21200">
            <w:pPr>
              <w:rPr>
                <w:b/>
                <w:bCs/>
              </w:rPr>
            </w:pPr>
          </w:p>
        </w:tc>
        <w:tc>
          <w:tcPr>
            <w:tcW w:w="749" w:type="pct"/>
          </w:tcPr>
          <w:p w14:paraId="4581AC8C" w14:textId="77777777" w:rsidR="00796C56" w:rsidRDefault="00796C56" w:rsidP="00E21200"/>
        </w:tc>
        <w:tc>
          <w:tcPr>
            <w:tcW w:w="856" w:type="pct"/>
          </w:tcPr>
          <w:p w14:paraId="1AC54BFB" w14:textId="77777777" w:rsidR="00796C56" w:rsidRDefault="00796C56" w:rsidP="00E21200"/>
        </w:tc>
        <w:tc>
          <w:tcPr>
            <w:tcW w:w="708" w:type="pct"/>
          </w:tcPr>
          <w:p w14:paraId="1E009CD9" w14:textId="77777777" w:rsidR="00796C56" w:rsidRDefault="00796C56" w:rsidP="00E21200"/>
        </w:tc>
      </w:tr>
      <w:tr w:rsidR="00796C56" w14:paraId="6ADE69A0" w14:textId="77777777" w:rsidTr="00E21200">
        <w:tc>
          <w:tcPr>
            <w:tcW w:w="2687" w:type="pct"/>
            <w:shd w:val="clear" w:color="auto" w:fill="D9D9D9" w:themeFill="background1" w:themeFillShade="D9"/>
          </w:tcPr>
          <w:p w14:paraId="1AD4EA53" w14:textId="77777777" w:rsidR="00796C56" w:rsidRPr="008A0460" w:rsidRDefault="00796C56" w:rsidP="00E21200">
            <w:pPr>
              <w:rPr>
                <w:b/>
                <w:bCs/>
              </w:rPr>
            </w:pPr>
            <w:r w:rsidRPr="008A0460">
              <w:rPr>
                <w:b/>
                <w:bCs/>
              </w:rPr>
              <w:t>Adhere to the Fair Tax Mark standards.</w:t>
            </w:r>
          </w:p>
          <w:p w14:paraId="752E3596" w14:textId="77777777" w:rsidR="00796C56" w:rsidRPr="008A0460" w:rsidRDefault="00796C56" w:rsidP="00E21200">
            <w:pPr>
              <w:rPr>
                <w:b/>
                <w:bCs/>
              </w:rPr>
            </w:pPr>
          </w:p>
        </w:tc>
        <w:tc>
          <w:tcPr>
            <w:tcW w:w="749" w:type="pct"/>
          </w:tcPr>
          <w:p w14:paraId="08CAA79E" w14:textId="77777777" w:rsidR="00796C56" w:rsidRDefault="00796C56" w:rsidP="00E21200"/>
        </w:tc>
        <w:tc>
          <w:tcPr>
            <w:tcW w:w="856" w:type="pct"/>
          </w:tcPr>
          <w:p w14:paraId="618D1012" w14:textId="77777777" w:rsidR="00796C56" w:rsidRDefault="00796C56" w:rsidP="00E21200"/>
        </w:tc>
        <w:tc>
          <w:tcPr>
            <w:tcW w:w="708" w:type="pct"/>
          </w:tcPr>
          <w:p w14:paraId="7BAE5ACD" w14:textId="77777777" w:rsidR="00796C56" w:rsidRDefault="00796C56" w:rsidP="00E21200"/>
        </w:tc>
      </w:tr>
      <w:tr w:rsidR="00796C56" w14:paraId="3149EB75" w14:textId="77777777" w:rsidTr="00E21200">
        <w:tc>
          <w:tcPr>
            <w:tcW w:w="2687" w:type="pct"/>
            <w:shd w:val="clear" w:color="auto" w:fill="D9D9D9" w:themeFill="background1" w:themeFillShade="D9"/>
          </w:tcPr>
          <w:p w14:paraId="71870267" w14:textId="77777777" w:rsidR="00796C56" w:rsidRPr="008A0460" w:rsidRDefault="00796C56" w:rsidP="00E21200">
            <w:pPr>
              <w:rPr>
                <w:b/>
                <w:bCs/>
              </w:rPr>
            </w:pPr>
            <w:r w:rsidRPr="008A0460">
              <w:rPr>
                <w:b/>
                <w:bCs/>
              </w:rPr>
              <w:t>Explore whether it is right for you to enter ‘social contracts’ with your suppliers and partners.</w:t>
            </w:r>
          </w:p>
          <w:p w14:paraId="63741D2E" w14:textId="77777777" w:rsidR="00796C56" w:rsidRPr="008A0460" w:rsidRDefault="00796C56" w:rsidP="00E21200">
            <w:pPr>
              <w:rPr>
                <w:b/>
                <w:bCs/>
              </w:rPr>
            </w:pPr>
          </w:p>
        </w:tc>
        <w:tc>
          <w:tcPr>
            <w:tcW w:w="749" w:type="pct"/>
          </w:tcPr>
          <w:p w14:paraId="78905FF9" w14:textId="77777777" w:rsidR="00796C56" w:rsidRDefault="00796C56" w:rsidP="00E21200"/>
        </w:tc>
        <w:tc>
          <w:tcPr>
            <w:tcW w:w="856" w:type="pct"/>
          </w:tcPr>
          <w:p w14:paraId="55BED3BC" w14:textId="77777777" w:rsidR="00796C56" w:rsidRDefault="00796C56" w:rsidP="00E21200"/>
        </w:tc>
        <w:tc>
          <w:tcPr>
            <w:tcW w:w="708" w:type="pct"/>
          </w:tcPr>
          <w:p w14:paraId="14CDABF1" w14:textId="77777777" w:rsidR="00796C56" w:rsidRDefault="00796C56" w:rsidP="00E21200"/>
        </w:tc>
      </w:tr>
      <w:tr w:rsidR="00796C56" w14:paraId="02C81F41" w14:textId="77777777" w:rsidTr="00E21200">
        <w:tc>
          <w:tcPr>
            <w:tcW w:w="2687" w:type="pct"/>
            <w:tcBorders>
              <w:bottom w:val="single" w:sz="4" w:space="0" w:color="auto"/>
            </w:tcBorders>
            <w:shd w:val="clear" w:color="auto" w:fill="D9D9D9" w:themeFill="background1" w:themeFillShade="D9"/>
          </w:tcPr>
          <w:p w14:paraId="7BDAB61A" w14:textId="77777777" w:rsidR="00796C56" w:rsidRPr="008A0460" w:rsidRDefault="00796C56" w:rsidP="00E21200">
            <w:pPr>
              <w:rPr>
                <w:b/>
                <w:bCs/>
              </w:rPr>
            </w:pPr>
            <w:r w:rsidRPr="008A0460">
              <w:rPr>
                <w:b/>
                <w:bCs/>
              </w:rPr>
              <w:t>Think about your banking.</w:t>
            </w:r>
          </w:p>
          <w:p w14:paraId="1088F20B" w14:textId="77777777" w:rsidR="00796C56" w:rsidRPr="008A0460" w:rsidRDefault="00796C56" w:rsidP="00E21200">
            <w:pPr>
              <w:rPr>
                <w:b/>
                <w:bCs/>
              </w:rPr>
            </w:pPr>
          </w:p>
        </w:tc>
        <w:tc>
          <w:tcPr>
            <w:tcW w:w="749" w:type="pct"/>
            <w:tcBorders>
              <w:bottom w:val="single" w:sz="4" w:space="0" w:color="auto"/>
            </w:tcBorders>
          </w:tcPr>
          <w:p w14:paraId="70BA475E" w14:textId="77777777" w:rsidR="00796C56" w:rsidRDefault="00796C56" w:rsidP="00E21200"/>
        </w:tc>
        <w:tc>
          <w:tcPr>
            <w:tcW w:w="856" w:type="pct"/>
            <w:tcBorders>
              <w:bottom w:val="single" w:sz="4" w:space="0" w:color="auto"/>
            </w:tcBorders>
          </w:tcPr>
          <w:p w14:paraId="3550C3E8" w14:textId="77777777" w:rsidR="00796C56" w:rsidRDefault="00796C56" w:rsidP="00E21200"/>
        </w:tc>
        <w:tc>
          <w:tcPr>
            <w:tcW w:w="708" w:type="pct"/>
            <w:tcBorders>
              <w:bottom w:val="single" w:sz="4" w:space="0" w:color="auto"/>
            </w:tcBorders>
          </w:tcPr>
          <w:p w14:paraId="76785E57" w14:textId="77777777" w:rsidR="00796C56" w:rsidRDefault="00796C56" w:rsidP="00E21200"/>
        </w:tc>
      </w:tr>
      <w:tr w:rsidR="00796C56" w14:paraId="2729B564" w14:textId="77777777" w:rsidTr="00E21200">
        <w:tc>
          <w:tcPr>
            <w:tcW w:w="2687" w:type="pct"/>
            <w:tcBorders>
              <w:bottom w:val="single" w:sz="4" w:space="0" w:color="auto"/>
            </w:tcBorders>
            <w:shd w:val="clear" w:color="auto" w:fill="D9D9D9" w:themeFill="background1" w:themeFillShade="D9"/>
          </w:tcPr>
          <w:p w14:paraId="5263A69A" w14:textId="77777777" w:rsidR="00796C56" w:rsidRPr="008A0460" w:rsidRDefault="00796C56" w:rsidP="00E21200">
            <w:pPr>
              <w:rPr>
                <w:b/>
                <w:bCs/>
              </w:rPr>
            </w:pPr>
            <w:r w:rsidRPr="008A0460">
              <w:rPr>
                <w:b/>
                <w:bCs/>
              </w:rPr>
              <w:t>Purchase from organisations known to provide that added ‘social impact’.</w:t>
            </w:r>
          </w:p>
          <w:p w14:paraId="53FB3F4F" w14:textId="77777777" w:rsidR="00796C56" w:rsidRPr="008A0460" w:rsidRDefault="00796C56" w:rsidP="00E21200">
            <w:pPr>
              <w:rPr>
                <w:b/>
                <w:bCs/>
              </w:rPr>
            </w:pPr>
          </w:p>
        </w:tc>
        <w:tc>
          <w:tcPr>
            <w:tcW w:w="749" w:type="pct"/>
            <w:tcBorders>
              <w:bottom w:val="single" w:sz="4" w:space="0" w:color="auto"/>
            </w:tcBorders>
          </w:tcPr>
          <w:p w14:paraId="68B8909D" w14:textId="77777777" w:rsidR="00796C56" w:rsidRDefault="00796C56" w:rsidP="00E21200"/>
        </w:tc>
        <w:tc>
          <w:tcPr>
            <w:tcW w:w="856" w:type="pct"/>
            <w:tcBorders>
              <w:bottom w:val="single" w:sz="4" w:space="0" w:color="auto"/>
            </w:tcBorders>
          </w:tcPr>
          <w:p w14:paraId="0B90CBDA" w14:textId="77777777" w:rsidR="00796C56" w:rsidRDefault="00796C56" w:rsidP="00E21200"/>
        </w:tc>
        <w:tc>
          <w:tcPr>
            <w:tcW w:w="708" w:type="pct"/>
            <w:tcBorders>
              <w:bottom w:val="single" w:sz="4" w:space="0" w:color="auto"/>
            </w:tcBorders>
          </w:tcPr>
          <w:p w14:paraId="4CE9247D" w14:textId="77777777" w:rsidR="00796C56" w:rsidRDefault="00796C56" w:rsidP="00E21200"/>
        </w:tc>
      </w:tr>
    </w:tbl>
    <w:p w14:paraId="0A7D75A0" w14:textId="7AA25C08" w:rsidR="00796C56" w:rsidRDefault="00796C56" w:rsidP="00796C56"/>
    <w:p w14:paraId="51F06FAC" w14:textId="77777777" w:rsidR="00796C56" w:rsidRDefault="00796C56" w:rsidP="00796C56">
      <w:pPr>
        <w:sectPr w:rsidR="00796C56" w:rsidSect="00282C69">
          <w:type w:val="continuous"/>
          <w:pgSz w:w="11906" w:h="16838"/>
          <w:pgMar w:top="1135" w:right="1440" w:bottom="1440" w:left="1440" w:header="708" w:footer="708" w:gutter="0"/>
          <w:cols w:space="708"/>
          <w:docGrid w:linePitch="360"/>
        </w:sectPr>
      </w:pPr>
    </w:p>
    <w:p w14:paraId="552C329D" w14:textId="77777777" w:rsidR="00796C56" w:rsidRDefault="00796C56" w:rsidP="00796C56">
      <w:r w:rsidRPr="00C9091B">
        <w:t>Where to get help:</w:t>
      </w:r>
    </w:p>
    <w:p w14:paraId="1B9E81CF" w14:textId="77777777" w:rsidR="00796C56" w:rsidRDefault="00137C32" w:rsidP="00796C56">
      <w:pPr>
        <w:pStyle w:val="ListParagraph"/>
        <w:numPr>
          <w:ilvl w:val="0"/>
          <w:numId w:val="9"/>
        </w:numPr>
      </w:pPr>
      <w:hyperlink r:id="rId52" w:history="1">
        <w:r w:rsidR="00796C56">
          <w:rPr>
            <w:rStyle w:val="Hyperlink"/>
            <w:lang w:val="en-US"/>
          </w:rPr>
          <w:t>GM Social Value Network</w:t>
        </w:r>
      </w:hyperlink>
    </w:p>
    <w:p w14:paraId="41B1984A" w14:textId="68AB0482" w:rsidR="00796C56" w:rsidRPr="00796C56" w:rsidRDefault="00137C32" w:rsidP="00796C56">
      <w:pPr>
        <w:pStyle w:val="ListParagraph"/>
        <w:numPr>
          <w:ilvl w:val="0"/>
          <w:numId w:val="9"/>
        </w:numPr>
        <w:rPr>
          <w:rStyle w:val="Hyperlink"/>
          <w:color w:val="auto"/>
          <w:u w:val="none"/>
        </w:rPr>
      </w:pPr>
      <w:hyperlink r:id="rId53" w:history="1">
        <w:r w:rsidR="00796C56">
          <w:rPr>
            <w:rStyle w:val="Hyperlink"/>
          </w:rPr>
          <w:t>Business Growth Hub</w:t>
        </w:r>
      </w:hyperlink>
    </w:p>
    <w:p w14:paraId="2FC8B5C9" w14:textId="77777777" w:rsidR="00796C56" w:rsidRDefault="00137C32" w:rsidP="00796C56">
      <w:pPr>
        <w:pStyle w:val="ListParagraph"/>
        <w:numPr>
          <w:ilvl w:val="0"/>
          <w:numId w:val="9"/>
        </w:numPr>
      </w:pPr>
      <w:hyperlink r:id="rId54" w:history="1">
        <w:r w:rsidR="00796C56" w:rsidRPr="008A0460">
          <w:rPr>
            <w:rStyle w:val="Hyperlink"/>
            <w:lang w:val="en-US"/>
          </w:rPr>
          <w:t xml:space="preserve">Fair Tax Mark </w:t>
        </w:r>
      </w:hyperlink>
    </w:p>
    <w:p w14:paraId="41F2BF2E" w14:textId="77777777" w:rsidR="00796C56" w:rsidRDefault="00137C32" w:rsidP="00796C56">
      <w:pPr>
        <w:pStyle w:val="ListParagraph"/>
        <w:numPr>
          <w:ilvl w:val="0"/>
          <w:numId w:val="9"/>
        </w:numPr>
      </w:pPr>
      <w:hyperlink r:id="rId55" w:history="1">
        <w:r w:rsidR="00796C56">
          <w:rPr>
            <w:rStyle w:val="Hyperlink"/>
          </w:rPr>
          <w:t>Sound Pound</w:t>
        </w:r>
      </w:hyperlink>
    </w:p>
    <w:p w14:paraId="189D156A" w14:textId="77777777" w:rsidR="00796C56" w:rsidRDefault="00137C32" w:rsidP="00796C56">
      <w:pPr>
        <w:pStyle w:val="ListParagraph"/>
        <w:numPr>
          <w:ilvl w:val="0"/>
          <w:numId w:val="9"/>
        </w:numPr>
      </w:pPr>
      <w:hyperlink r:id="rId56" w:history="1">
        <w:r w:rsidR="00796C56">
          <w:rPr>
            <w:rStyle w:val="Hyperlink"/>
          </w:rPr>
          <w:t>Co-operatives UK</w:t>
        </w:r>
      </w:hyperlink>
    </w:p>
    <w:p w14:paraId="5D4B44D8" w14:textId="77777777" w:rsidR="00796C56" w:rsidRPr="008A0460" w:rsidRDefault="00137C32" w:rsidP="00796C56">
      <w:pPr>
        <w:pStyle w:val="ListParagraph"/>
        <w:numPr>
          <w:ilvl w:val="0"/>
          <w:numId w:val="9"/>
        </w:numPr>
        <w:rPr>
          <w:rStyle w:val="Hyperlink"/>
        </w:rPr>
      </w:pPr>
      <w:hyperlink r:id="rId57" w:history="1">
        <w:r w:rsidR="00796C56">
          <w:rPr>
            <w:rStyle w:val="Hyperlink"/>
          </w:rPr>
          <w:t>GM Social Enterprise Network</w:t>
        </w:r>
      </w:hyperlink>
    </w:p>
    <w:p w14:paraId="0FF8F8B9" w14:textId="77777777" w:rsidR="00796C56" w:rsidRDefault="00796C56" w:rsidP="00796C56">
      <w:pPr>
        <w:pStyle w:val="ListParagraph"/>
        <w:sectPr w:rsidR="00796C56" w:rsidSect="00796C56">
          <w:type w:val="continuous"/>
          <w:pgSz w:w="11906" w:h="16838"/>
          <w:pgMar w:top="1135" w:right="1440" w:bottom="1440" w:left="1440" w:header="708" w:footer="708" w:gutter="0"/>
          <w:cols w:num="2" w:space="708"/>
          <w:docGrid w:linePitch="360"/>
        </w:sectPr>
      </w:pPr>
    </w:p>
    <w:p w14:paraId="03D8D0A3" w14:textId="77777777" w:rsidR="00796C56" w:rsidRPr="00CE4B6C" w:rsidRDefault="00796C56" w:rsidP="00796C56">
      <w:pPr>
        <w:pStyle w:val="ListParagraph"/>
      </w:pPr>
    </w:p>
    <w:p w14:paraId="59AAA82B" w14:textId="6BF91277" w:rsidR="00796C56" w:rsidRDefault="00796C56" w:rsidP="00796C56">
      <w:r>
        <w:t>Notes:</w:t>
      </w:r>
    </w:p>
    <w:p w14:paraId="4D46522C" w14:textId="1DCB3C46" w:rsidR="00796C56" w:rsidRDefault="00796C56" w:rsidP="00796C56"/>
    <w:p w14:paraId="18D41E8D" w14:textId="1CA4C7E3" w:rsidR="00796C56" w:rsidRDefault="00796C56" w:rsidP="00796C56"/>
    <w:p w14:paraId="2140DCDC" w14:textId="77777777" w:rsidR="00796C56" w:rsidRPr="00CE4B6C" w:rsidRDefault="00796C56" w:rsidP="00796C56"/>
    <w:p w14:paraId="63ABE91D" w14:textId="5ED2AAA5" w:rsidR="00796C56" w:rsidRDefault="00796C56" w:rsidP="00033E05"/>
    <w:p w14:paraId="52E9728D" w14:textId="3A6C9295" w:rsidR="002B62BF" w:rsidRDefault="002B62BF" w:rsidP="00033E05">
      <w:pPr>
        <w:rPr>
          <w:rFonts w:cstheme="minorHAnsi"/>
          <w:b/>
          <w:bCs/>
          <w:sz w:val="32"/>
          <w:szCs w:val="32"/>
        </w:rPr>
      </w:pPr>
      <w:r>
        <w:rPr>
          <w:rFonts w:cstheme="minorHAnsi"/>
          <w:b/>
          <w:bCs/>
          <w:sz w:val="32"/>
          <w:szCs w:val="32"/>
        </w:rPr>
        <w:lastRenderedPageBreak/>
        <w:t>Our Priorities for Action</w:t>
      </w:r>
    </w:p>
    <w:p w14:paraId="72402768" w14:textId="71FCB2CC" w:rsidR="002B62BF" w:rsidRDefault="002B62BF" w:rsidP="00033E05">
      <w:pPr>
        <w:rPr>
          <w:b/>
          <w:bCs/>
          <w:sz w:val="24"/>
          <w:szCs w:val="24"/>
        </w:rPr>
      </w:pPr>
      <w:r>
        <w:rPr>
          <w:b/>
          <w:bCs/>
          <w:sz w:val="24"/>
          <w:szCs w:val="24"/>
        </w:rPr>
        <w:t>Organisation:</w:t>
      </w:r>
    </w:p>
    <w:p w14:paraId="06644382" w14:textId="6F25DC7F" w:rsidR="002B62BF" w:rsidRPr="002B62BF" w:rsidRDefault="002B62BF" w:rsidP="00033E05">
      <w:pPr>
        <w:rPr>
          <w:b/>
          <w:bCs/>
          <w:sz w:val="24"/>
          <w:szCs w:val="24"/>
        </w:rPr>
      </w:pPr>
      <w:r>
        <w:rPr>
          <w:b/>
          <w:bCs/>
          <w:sz w:val="24"/>
          <w:szCs w:val="24"/>
        </w:rPr>
        <w:t>Date:</w:t>
      </w:r>
    </w:p>
    <w:tbl>
      <w:tblPr>
        <w:tblStyle w:val="TableGrid"/>
        <w:tblW w:w="0" w:type="auto"/>
        <w:tblLook w:val="04A0" w:firstRow="1" w:lastRow="0" w:firstColumn="1" w:lastColumn="0" w:noHBand="0" w:noVBand="1"/>
      </w:tblPr>
      <w:tblGrid>
        <w:gridCol w:w="988"/>
        <w:gridCol w:w="5022"/>
        <w:gridCol w:w="3006"/>
      </w:tblGrid>
      <w:tr w:rsidR="002B62BF" w14:paraId="39E2CE4A" w14:textId="77777777" w:rsidTr="00137C32">
        <w:trPr>
          <w:tblHeader/>
        </w:trPr>
        <w:tc>
          <w:tcPr>
            <w:tcW w:w="988" w:type="dxa"/>
          </w:tcPr>
          <w:p w14:paraId="5DCB1F38" w14:textId="77777777" w:rsidR="002B62BF" w:rsidRDefault="002B62BF" w:rsidP="00033E05"/>
        </w:tc>
        <w:tc>
          <w:tcPr>
            <w:tcW w:w="5022" w:type="dxa"/>
          </w:tcPr>
          <w:p w14:paraId="547996C3" w14:textId="42935AE0" w:rsidR="002B62BF" w:rsidRDefault="002B62BF" w:rsidP="00033E05">
            <w:r w:rsidRPr="00AF31EA">
              <w:rPr>
                <w:b/>
                <w:bCs/>
                <w:lang w:val="en-US"/>
              </w:rPr>
              <w:t>Action</w:t>
            </w:r>
          </w:p>
        </w:tc>
        <w:tc>
          <w:tcPr>
            <w:tcW w:w="3006" w:type="dxa"/>
          </w:tcPr>
          <w:p w14:paraId="57999480" w14:textId="73770420" w:rsidR="002B62BF" w:rsidRPr="002B62BF" w:rsidRDefault="002B62BF" w:rsidP="00033E05">
            <w:pPr>
              <w:rPr>
                <w:b/>
                <w:bCs/>
                <w:lang w:val="en-US"/>
              </w:rPr>
            </w:pPr>
            <w:r w:rsidRPr="00AF31EA">
              <w:rPr>
                <w:b/>
                <w:bCs/>
                <w:lang w:val="en-US"/>
              </w:rPr>
              <w:t>Who will be responsible to make this happen</w:t>
            </w:r>
            <w:r>
              <w:rPr>
                <w:b/>
                <w:bCs/>
                <w:lang w:val="en-US"/>
              </w:rPr>
              <w:t>?</w:t>
            </w:r>
          </w:p>
        </w:tc>
      </w:tr>
      <w:tr w:rsidR="002B62BF" w14:paraId="2D6A0252" w14:textId="77777777" w:rsidTr="002B62BF">
        <w:tc>
          <w:tcPr>
            <w:tcW w:w="988" w:type="dxa"/>
          </w:tcPr>
          <w:p w14:paraId="4D10B3EA" w14:textId="53FD8CC9" w:rsidR="002B62BF" w:rsidRDefault="002B62BF" w:rsidP="00033E05">
            <w:r>
              <w:t>1.</w:t>
            </w:r>
          </w:p>
        </w:tc>
        <w:tc>
          <w:tcPr>
            <w:tcW w:w="5022" w:type="dxa"/>
          </w:tcPr>
          <w:p w14:paraId="5EF5061D" w14:textId="77777777" w:rsidR="002B62BF" w:rsidRDefault="002B62BF" w:rsidP="00033E05"/>
          <w:p w14:paraId="14D2F958" w14:textId="33C6714A" w:rsidR="002B62BF" w:rsidRDefault="002B62BF" w:rsidP="00033E05"/>
        </w:tc>
        <w:tc>
          <w:tcPr>
            <w:tcW w:w="3006" w:type="dxa"/>
          </w:tcPr>
          <w:p w14:paraId="7CB45691" w14:textId="77777777" w:rsidR="002B62BF" w:rsidRDefault="002B62BF" w:rsidP="00033E05"/>
        </w:tc>
      </w:tr>
      <w:tr w:rsidR="002B62BF" w14:paraId="42115616" w14:textId="77777777" w:rsidTr="002B62BF">
        <w:tc>
          <w:tcPr>
            <w:tcW w:w="988" w:type="dxa"/>
          </w:tcPr>
          <w:p w14:paraId="56E7D130" w14:textId="74F6E054" w:rsidR="002B62BF" w:rsidRDefault="002B62BF" w:rsidP="00033E05">
            <w:r>
              <w:t>2.</w:t>
            </w:r>
          </w:p>
        </w:tc>
        <w:tc>
          <w:tcPr>
            <w:tcW w:w="5022" w:type="dxa"/>
          </w:tcPr>
          <w:p w14:paraId="6C56ABE1" w14:textId="77777777" w:rsidR="002B62BF" w:rsidRDefault="002B62BF" w:rsidP="00033E05"/>
          <w:p w14:paraId="165110A2" w14:textId="78F86564" w:rsidR="002B62BF" w:rsidRDefault="002B62BF" w:rsidP="00033E05"/>
        </w:tc>
        <w:tc>
          <w:tcPr>
            <w:tcW w:w="3006" w:type="dxa"/>
          </w:tcPr>
          <w:p w14:paraId="3EF7C36F" w14:textId="77777777" w:rsidR="002B62BF" w:rsidRDefault="002B62BF" w:rsidP="00033E05"/>
        </w:tc>
      </w:tr>
      <w:tr w:rsidR="002B62BF" w14:paraId="75AFE960" w14:textId="77777777" w:rsidTr="002B62BF">
        <w:tc>
          <w:tcPr>
            <w:tcW w:w="988" w:type="dxa"/>
          </w:tcPr>
          <w:p w14:paraId="2E205EE3" w14:textId="756CEAF0" w:rsidR="002B62BF" w:rsidRDefault="002B62BF" w:rsidP="00033E05">
            <w:r>
              <w:t>3.</w:t>
            </w:r>
          </w:p>
        </w:tc>
        <w:tc>
          <w:tcPr>
            <w:tcW w:w="5022" w:type="dxa"/>
          </w:tcPr>
          <w:p w14:paraId="0A6DFB02" w14:textId="77777777" w:rsidR="002B62BF" w:rsidRDefault="002B62BF" w:rsidP="00033E05"/>
          <w:p w14:paraId="2AE4FC96" w14:textId="540CCEFF" w:rsidR="002B62BF" w:rsidRDefault="002B62BF" w:rsidP="00033E05"/>
        </w:tc>
        <w:tc>
          <w:tcPr>
            <w:tcW w:w="3006" w:type="dxa"/>
          </w:tcPr>
          <w:p w14:paraId="2DBAE354" w14:textId="77777777" w:rsidR="002B62BF" w:rsidRDefault="002B62BF" w:rsidP="00033E05"/>
        </w:tc>
      </w:tr>
      <w:tr w:rsidR="002B62BF" w14:paraId="3D25CDB7" w14:textId="77777777" w:rsidTr="002B62BF">
        <w:tc>
          <w:tcPr>
            <w:tcW w:w="988" w:type="dxa"/>
          </w:tcPr>
          <w:p w14:paraId="7898FC3C" w14:textId="700677F8" w:rsidR="002B62BF" w:rsidRDefault="002B62BF" w:rsidP="00033E05">
            <w:r>
              <w:t>4.</w:t>
            </w:r>
          </w:p>
        </w:tc>
        <w:tc>
          <w:tcPr>
            <w:tcW w:w="5022" w:type="dxa"/>
          </w:tcPr>
          <w:p w14:paraId="07A9EAB5" w14:textId="77777777" w:rsidR="002B62BF" w:rsidRDefault="002B62BF" w:rsidP="00033E05"/>
          <w:p w14:paraId="20118D73" w14:textId="3843448F" w:rsidR="002B62BF" w:rsidRDefault="002B62BF" w:rsidP="00033E05"/>
        </w:tc>
        <w:tc>
          <w:tcPr>
            <w:tcW w:w="3006" w:type="dxa"/>
          </w:tcPr>
          <w:p w14:paraId="5C6C2DCC" w14:textId="77777777" w:rsidR="002B62BF" w:rsidRDefault="002B62BF" w:rsidP="00033E05"/>
        </w:tc>
      </w:tr>
      <w:tr w:rsidR="002B62BF" w14:paraId="133B742E" w14:textId="77777777" w:rsidTr="002B62BF">
        <w:tc>
          <w:tcPr>
            <w:tcW w:w="988" w:type="dxa"/>
          </w:tcPr>
          <w:p w14:paraId="079D9BA1" w14:textId="660E3859" w:rsidR="002B62BF" w:rsidRDefault="002B62BF" w:rsidP="00033E05">
            <w:r>
              <w:t>5.</w:t>
            </w:r>
          </w:p>
        </w:tc>
        <w:tc>
          <w:tcPr>
            <w:tcW w:w="5022" w:type="dxa"/>
          </w:tcPr>
          <w:p w14:paraId="702F1167" w14:textId="77777777" w:rsidR="002B62BF" w:rsidRDefault="002B62BF" w:rsidP="00033E05"/>
          <w:p w14:paraId="44683745" w14:textId="1C9DE38B" w:rsidR="002B62BF" w:rsidRDefault="002B62BF" w:rsidP="00033E05"/>
        </w:tc>
        <w:tc>
          <w:tcPr>
            <w:tcW w:w="3006" w:type="dxa"/>
          </w:tcPr>
          <w:p w14:paraId="6D1D2C5A" w14:textId="77777777" w:rsidR="002B62BF" w:rsidRDefault="002B62BF" w:rsidP="00033E05"/>
        </w:tc>
      </w:tr>
    </w:tbl>
    <w:p w14:paraId="23332F86" w14:textId="6CEDB3D4" w:rsidR="00756421" w:rsidRDefault="00756421" w:rsidP="00033E05"/>
    <w:p w14:paraId="2CFE1918" w14:textId="77777777" w:rsidR="002B62BF" w:rsidRPr="002B62BF" w:rsidRDefault="002B62BF" w:rsidP="002B62BF">
      <w:pPr>
        <w:rPr>
          <w:b/>
          <w:bCs/>
        </w:rPr>
      </w:pPr>
      <w:r w:rsidRPr="002B62BF">
        <w:rPr>
          <w:b/>
          <w:bCs/>
        </w:rPr>
        <w:t xml:space="preserve">NOTE #1: this </w:t>
      </w:r>
      <w:proofErr w:type="gramStart"/>
      <w:r w:rsidRPr="002B62BF">
        <w:rPr>
          <w:b/>
          <w:bCs/>
        </w:rPr>
        <w:t>shouldn’t</w:t>
      </w:r>
      <w:proofErr w:type="gramEnd"/>
      <w:r w:rsidRPr="002B62BF">
        <w:rPr>
          <w:b/>
          <w:bCs/>
        </w:rPr>
        <w:t xml:space="preserve"> be about doing all or nothing, every small change has value so as much or as little as you can is great. </w:t>
      </w:r>
    </w:p>
    <w:p w14:paraId="7618B5A9" w14:textId="77777777" w:rsidR="002B62BF" w:rsidRDefault="002B62BF" w:rsidP="00033E05"/>
    <w:p w14:paraId="74751D57" w14:textId="6840B34B" w:rsidR="005F70B7" w:rsidRDefault="00756421" w:rsidP="00033E05">
      <w:r w:rsidRPr="004C7943">
        <w:rPr>
          <w:noProof/>
          <w:sz w:val="28"/>
          <w:szCs w:val="28"/>
        </w:rPr>
        <w:drawing>
          <wp:inline distT="0" distB="0" distL="0" distR="0" wp14:anchorId="3286811B" wp14:editId="11E83C96">
            <wp:extent cx="2038350" cy="1012190"/>
            <wp:effectExtent l="0" t="0" r="0" b="0"/>
            <wp:docPr id="12" name="Picture 12" descr="logo of the Greater Manchester Social Value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of the Greater Manchester Social Value Network"/>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38350" cy="1012190"/>
                    </a:xfrm>
                    <a:prstGeom prst="rect">
                      <a:avLst/>
                    </a:prstGeom>
                    <a:noFill/>
                    <a:ln>
                      <a:noFill/>
                    </a:ln>
                  </pic:spPr>
                </pic:pic>
              </a:graphicData>
            </a:graphic>
          </wp:inline>
        </w:drawing>
      </w:r>
    </w:p>
    <w:p w14:paraId="7566EDDB" w14:textId="57262415" w:rsidR="00756421" w:rsidRPr="004C7943" w:rsidRDefault="00756421" w:rsidP="00756421">
      <w:pPr>
        <w:rPr>
          <w:b/>
          <w:bCs/>
          <w:sz w:val="28"/>
          <w:szCs w:val="28"/>
        </w:rPr>
      </w:pPr>
      <w:r w:rsidRPr="004C7943">
        <w:rPr>
          <w:b/>
          <w:bCs/>
          <w:sz w:val="28"/>
          <w:szCs w:val="28"/>
        </w:rPr>
        <w:t>Two further actions that you could take:</w:t>
      </w:r>
    </w:p>
    <w:p w14:paraId="08BFDF27" w14:textId="77777777" w:rsidR="00756421" w:rsidRPr="00EA4A2D" w:rsidRDefault="00756421" w:rsidP="00756421">
      <w:pPr>
        <w:rPr>
          <w:b/>
          <w:bCs/>
        </w:rPr>
      </w:pPr>
      <w:r w:rsidRPr="00EA4A2D">
        <w:rPr>
          <w:b/>
          <w:bCs/>
        </w:rPr>
        <w:t xml:space="preserve">Get involved in the </w:t>
      </w:r>
      <w:hyperlink r:id="rId59" w:history="1">
        <w:r w:rsidRPr="00EA4A2D">
          <w:rPr>
            <w:rStyle w:val="Hyperlink"/>
            <w:b/>
            <w:bCs/>
          </w:rPr>
          <w:t>Greater Manchester Social Value Network</w:t>
        </w:r>
      </w:hyperlink>
      <w:r w:rsidRPr="00EA4A2D">
        <w:rPr>
          <w:b/>
          <w:bCs/>
        </w:rPr>
        <w:t>, which:</w:t>
      </w:r>
    </w:p>
    <w:p w14:paraId="43E0808F" w14:textId="77777777" w:rsidR="00756421" w:rsidRPr="004C7943" w:rsidRDefault="00756421" w:rsidP="00756421">
      <w:r w:rsidRPr="004C7943">
        <w:t>Collect</w:t>
      </w:r>
      <w:r>
        <w:t>s</w:t>
      </w:r>
      <w:r w:rsidRPr="004C7943">
        <w:t xml:space="preserve"> information, </w:t>
      </w:r>
      <w:proofErr w:type="gramStart"/>
      <w:r w:rsidRPr="004C7943">
        <w:t>evidence</w:t>
      </w:r>
      <w:proofErr w:type="gramEnd"/>
      <w:r w:rsidRPr="004C7943">
        <w:t xml:space="preserve"> and examples of social value from across Greater Manchester </w:t>
      </w:r>
    </w:p>
    <w:p w14:paraId="16B0B9EE" w14:textId="77777777" w:rsidR="00756421" w:rsidRPr="004C7943" w:rsidRDefault="00756421" w:rsidP="00756421">
      <w:r w:rsidRPr="004C7943">
        <w:t>Support</w:t>
      </w:r>
      <w:r>
        <w:t>s</w:t>
      </w:r>
      <w:r w:rsidRPr="004C7943">
        <w:t xml:space="preserve"> organisations across all sectors to deliver more effective social value policy, </w:t>
      </w:r>
      <w:proofErr w:type="gramStart"/>
      <w:r w:rsidRPr="004C7943">
        <w:t>practice</w:t>
      </w:r>
      <w:proofErr w:type="gramEnd"/>
      <w:r w:rsidRPr="004C7943">
        <w:t xml:space="preserve"> and outcomes </w:t>
      </w:r>
    </w:p>
    <w:p w14:paraId="14D999FC" w14:textId="77777777" w:rsidR="00756421" w:rsidRPr="004C7943" w:rsidRDefault="00756421" w:rsidP="00756421">
      <w:r w:rsidRPr="004C7943">
        <w:t>Us</w:t>
      </w:r>
      <w:r>
        <w:t>es</w:t>
      </w:r>
      <w:r w:rsidRPr="004C7943">
        <w:t xml:space="preserve"> the skills knowledge and experience of the group to influence the behaviour of the range of individuals and organisations with a stake in social value</w:t>
      </w:r>
    </w:p>
    <w:p w14:paraId="7AF506B3" w14:textId="77777777" w:rsidR="00756421" w:rsidRDefault="00756421" w:rsidP="00756421"/>
    <w:p w14:paraId="250EFD09" w14:textId="77777777" w:rsidR="00756421" w:rsidRPr="00B263DC" w:rsidRDefault="00756421" w:rsidP="00756421">
      <w:pPr>
        <w:rPr>
          <w:b/>
          <w:bCs/>
          <w:sz w:val="28"/>
          <w:szCs w:val="28"/>
        </w:rPr>
      </w:pPr>
      <w:r w:rsidRPr="00B263DC">
        <w:rPr>
          <w:b/>
          <w:bCs/>
          <w:sz w:val="28"/>
          <w:szCs w:val="28"/>
        </w:rPr>
        <w:t>Celebrate what you are doing – and tell others about it!</w:t>
      </w:r>
    </w:p>
    <w:p w14:paraId="45A4384A" w14:textId="77777777" w:rsidR="00756421" w:rsidRDefault="00756421" w:rsidP="00756421"/>
    <w:p w14:paraId="21592ED9" w14:textId="77777777" w:rsidR="00756421" w:rsidRDefault="00756421" w:rsidP="00033E05"/>
    <w:sectPr w:rsidR="00756421" w:rsidSect="00282C69">
      <w:type w:val="continuous"/>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717A0"/>
    <w:multiLevelType w:val="hybridMultilevel"/>
    <w:tmpl w:val="07D60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984E70"/>
    <w:multiLevelType w:val="hybridMultilevel"/>
    <w:tmpl w:val="7034D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A3D0F"/>
    <w:multiLevelType w:val="hybridMultilevel"/>
    <w:tmpl w:val="52725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376E82"/>
    <w:multiLevelType w:val="hybridMultilevel"/>
    <w:tmpl w:val="4992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A10D1"/>
    <w:multiLevelType w:val="hybridMultilevel"/>
    <w:tmpl w:val="8870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D76CAA"/>
    <w:multiLevelType w:val="multilevel"/>
    <w:tmpl w:val="2E886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303604"/>
    <w:multiLevelType w:val="hybridMultilevel"/>
    <w:tmpl w:val="C8528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776570"/>
    <w:multiLevelType w:val="hybridMultilevel"/>
    <w:tmpl w:val="07D6E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AD716C"/>
    <w:multiLevelType w:val="hybridMultilevel"/>
    <w:tmpl w:val="75782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2458401">
    <w:abstractNumId w:val="6"/>
  </w:num>
  <w:num w:numId="2" w16cid:durableId="720861841">
    <w:abstractNumId w:val="0"/>
  </w:num>
  <w:num w:numId="3" w16cid:durableId="779641144">
    <w:abstractNumId w:val="5"/>
  </w:num>
  <w:num w:numId="4" w16cid:durableId="1999258924">
    <w:abstractNumId w:val="2"/>
  </w:num>
  <w:num w:numId="5" w16cid:durableId="193468571">
    <w:abstractNumId w:val="3"/>
  </w:num>
  <w:num w:numId="6" w16cid:durableId="1582910295">
    <w:abstractNumId w:val="7"/>
  </w:num>
  <w:num w:numId="7" w16cid:durableId="887910873">
    <w:abstractNumId w:val="4"/>
  </w:num>
  <w:num w:numId="8" w16cid:durableId="1705714826">
    <w:abstractNumId w:val="8"/>
  </w:num>
  <w:num w:numId="9" w16cid:durableId="1789161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E2B"/>
    <w:rsid w:val="00033E05"/>
    <w:rsid w:val="00137C32"/>
    <w:rsid w:val="00241994"/>
    <w:rsid w:val="00282C69"/>
    <w:rsid w:val="002B13BC"/>
    <w:rsid w:val="002B62BF"/>
    <w:rsid w:val="00392D71"/>
    <w:rsid w:val="00417560"/>
    <w:rsid w:val="005F70B7"/>
    <w:rsid w:val="00756421"/>
    <w:rsid w:val="0077477F"/>
    <w:rsid w:val="00783695"/>
    <w:rsid w:val="00796C56"/>
    <w:rsid w:val="00853C40"/>
    <w:rsid w:val="008B574F"/>
    <w:rsid w:val="00A33E2B"/>
    <w:rsid w:val="00B87303"/>
    <w:rsid w:val="00BC1145"/>
    <w:rsid w:val="00EA4A2D"/>
    <w:rsid w:val="00FB0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FCA8"/>
  <w15:chartTrackingRefBased/>
  <w15:docId w15:val="{40A88BEE-1580-4BCE-957C-59625EEF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E2B"/>
    <w:rPr>
      <w:color w:val="0563C1" w:themeColor="hyperlink"/>
      <w:u w:val="single"/>
    </w:rPr>
  </w:style>
  <w:style w:type="paragraph" w:styleId="NormalWeb">
    <w:name w:val="Normal (Web)"/>
    <w:basedOn w:val="Normal"/>
    <w:uiPriority w:val="99"/>
    <w:semiHidden/>
    <w:unhideWhenUsed/>
    <w:rsid w:val="00A33E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33E2B"/>
    <w:pPr>
      <w:ind w:left="720"/>
      <w:contextualSpacing/>
    </w:pPr>
  </w:style>
  <w:style w:type="character" w:styleId="FollowedHyperlink">
    <w:name w:val="FollowedHyperlink"/>
    <w:basedOn w:val="DefaultParagraphFont"/>
    <w:uiPriority w:val="99"/>
    <w:semiHidden/>
    <w:unhideWhenUsed/>
    <w:rsid w:val="00A33E2B"/>
    <w:rPr>
      <w:color w:val="954F72" w:themeColor="followedHyperlink"/>
      <w:u w:val="single"/>
    </w:rPr>
  </w:style>
  <w:style w:type="character" w:styleId="UnresolvedMention">
    <w:name w:val="Unresolved Mention"/>
    <w:basedOn w:val="DefaultParagraphFont"/>
    <w:uiPriority w:val="99"/>
    <w:semiHidden/>
    <w:unhideWhenUsed/>
    <w:rsid w:val="00A33E2B"/>
    <w:rPr>
      <w:color w:val="605E5C"/>
      <w:shd w:val="clear" w:color="auto" w:fill="E1DFDD"/>
    </w:rPr>
  </w:style>
  <w:style w:type="table" w:styleId="TableGrid">
    <w:name w:val="Table Grid"/>
    <w:basedOn w:val="TableNormal"/>
    <w:uiPriority w:val="39"/>
    <w:rsid w:val="00A33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cycleforgreatermanchester.com/how-do-i-waste-less/" TargetMode="External"/><Relationship Id="rId18" Type="http://schemas.openxmlformats.org/officeDocument/2006/relationships/hyperlink" Target="https://cleanairgm.com/be-the-change" TargetMode="External"/><Relationship Id="rId26" Type="http://schemas.openxmlformats.org/officeDocument/2006/relationships/hyperlink" Target="https://www.ambitionforageing.org.uk/challenge" TargetMode="External"/><Relationship Id="rId39" Type="http://schemas.openxmlformats.org/officeDocument/2006/relationships/hyperlink" Target="https://gmacs.co.uk/" TargetMode="External"/><Relationship Id="rId21" Type="http://schemas.openxmlformats.org/officeDocument/2006/relationships/hyperlink" Target="https://reachvolunteering.org.uk/trusteeworks-bespoke-trustee-recruitment" TargetMode="External"/><Relationship Id="rId34" Type="http://schemas.openxmlformats.org/officeDocument/2006/relationships/hyperlink" Target="https://bedeverynight.co.uk/" TargetMode="External"/><Relationship Id="rId42" Type="http://schemas.openxmlformats.org/officeDocument/2006/relationships/hyperlink" Target="https://employgm.org/" TargetMode="External"/><Relationship Id="rId47" Type="http://schemas.openxmlformats.org/officeDocument/2006/relationships/hyperlink" Target="https://www.bbc.co.uk/tiny-happy-people" TargetMode="External"/><Relationship Id="rId50" Type="http://schemas.openxmlformats.org/officeDocument/2006/relationships/hyperlink" Target="https://www.enei.org.uk/diversity-inclusion/unconscious-bias/" TargetMode="External"/><Relationship Id="rId55" Type="http://schemas.openxmlformats.org/officeDocument/2006/relationships/hyperlink" Target="https://soundpound.co.uk/" TargetMode="External"/><Relationship Id="rId7" Type="http://schemas.openxmlformats.org/officeDocument/2006/relationships/hyperlink" Target="https://gmgreencity.com/" TargetMode="External"/><Relationship Id="rId2" Type="http://schemas.openxmlformats.org/officeDocument/2006/relationships/styles" Target="styles.xml"/><Relationship Id="rId16" Type="http://schemas.openxmlformats.org/officeDocument/2006/relationships/hyperlink" Target="https://www.gov.uk/guidance/salary-sacrifice-and-the-effects-on-paye" TargetMode="External"/><Relationship Id="rId29" Type="http://schemas.openxmlformats.org/officeDocument/2006/relationships/hyperlink" Target="https://www.faresharegm.org.uk/" TargetMode="External"/><Relationship Id="rId11" Type="http://schemas.openxmlformats.org/officeDocument/2006/relationships/hyperlink" Target="https://carbon.coop/portfolio-category/projects/" TargetMode="External"/><Relationship Id="rId24" Type="http://schemas.openxmlformats.org/officeDocument/2006/relationships/hyperlink" Target="https://www.ambitionforageing.org.uk/challenge" TargetMode="External"/><Relationship Id="rId32" Type="http://schemas.openxmlformats.org/officeDocument/2006/relationships/hyperlink" Target="https://unitedwestream.co.uk/" TargetMode="External"/><Relationship Id="rId37" Type="http://schemas.openxmlformats.org/officeDocument/2006/relationships/hyperlink" Target="http://www.theapprenticeshiphub.co.uk/" TargetMode="External"/><Relationship Id="rId40" Type="http://schemas.openxmlformats.org/officeDocument/2006/relationships/hyperlink" Target="https://www.gmgoodemploymentcharter.co.uk/" TargetMode="External"/><Relationship Id="rId45" Type="http://schemas.openxmlformats.org/officeDocument/2006/relationships/hyperlink" Target="https://www.mind.org.uk/workplace/mental-health-at-work/taking-care-of-yourself/five-ways-to-wellbeing/" TargetMode="External"/><Relationship Id="rId53" Type="http://schemas.openxmlformats.org/officeDocument/2006/relationships/hyperlink" Target="https://www.businessgrowthhub.com/innovation" TargetMode="External"/><Relationship Id="rId58" Type="http://schemas.openxmlformats.org/officeDocument/2006/relationships/image" Target="media/image1.png"/><Relationship Id="rId5" Type="http://schemas.openxmlformats.org/officeDocument/2006/relationships/hyperlink" Target="https://aboutgreatermanchester.com/" TargetMode="External"/><Relationship Id="rId61" Type="http://schemas.openxmlformats.org/officeDocument/2006/relationships/theme" Target="theme/theme1.xml"/><Relationship Id="rId19" Type="http://schemas.openxmlformats.org/officeDocument/2006/relationships/hyperlink" Target="https://cleanairgm.com/schools" TargetMode="External"/><Relationship Id="rId14" Type="http://schemas.openxmlformats.org/officeDocument/2006/relationships/hyperlink" Target="https://www.businessgrowthhub.com/%E2%80%8E" TargetMode="External"/><Relationship Id="rId22" Type="http://schemas.openxmlformats.org/officeDocument/2006/relationships/hyperlink" Target="http://www.10gm.org.uk/" TargetMode="External"/><Relationship Id="rId27" Type="http://schemas.openxmlformats.org/officeDocument/2006/relationships/hyperlink" Target="https://ourpass.co.uk/" TargetMode="External"/><Relationship Id="rId30" Type="http://schemas.openxmlformats.org/officeDocument/2006/relationships/hyperlink" Target="https://www.goodfoodgreatermanchester.org/" TargetMode="External"/><Relationship Id="rId35" Type="http://schemas.openxmlformats.org/officeDocument/2006/relationships/hyperlink" Target="https://www.gmhan.net/" TargetMode="External"/><Relationship Id="rId43" Type="http://schemas.openxmlformats.org/officeDocument/2006/relationships/hyperlink" Target="https://citizensadvicegm.org/" TargetMode="External"/><Relationship Id="rId48" Type="http://schemas.openxmlformats.org/officeDocument/2006/relationships/hyperlink" Target="https://www.gmhealthhub.org/smoking" TargetMode="External"/><Relationship Id="rId56" Type="http://schemas.openxmlformats.org/officeDocument/2006/relationships/hyperlink" Target="https://www.uk.coop/directory?cat=1334&amp;page=2" TargetMode="External"/><Relationship Id="rId8" Type="http://schemas.openxmlformats.org/officeDocument/2006/relationships/hyperlink" Target="https://www.greatermanchester-ca.gov.uk/what-we-do/environment/natural-capital/" TargetMode="External"/><Relationship Id="rId51" Type="http://schemas.openxmlformats.org/officeDocument/2006/relationships/hyperlink" Target="https://www.mentalhealthatwork.org.uk/toolkit/thriving-at-work-everything-you-need-to-get-started/" TargetMode="External"/><Relationship Id="rId3" Type="http://schemas.openxmlformats.org/officeDocument/2006/relationships/settings" Target="settings.xml"/><Relationship Id="rId12" Type="http://schemas.openxmlformats.org/officeDocument/2006/relationships/hyperlink" Target="https://plasticfreegm.com/" TargetMode="External"/><Relationship Id="rId17" Type="http://schemas.openxmlformats.org/officeDocument/2006/relationships/hyperlink" Target="https://www.gmmoving.co.uk/" TargetMode="External"/><Relationship Id="rId25" Type="http://schemas.openxmlformats.org/officeDocument/2006/relationships/hyperlink" Target="https://www.ambitionforageing.org.uk/challenge" TargetMode="External"/><Relationship Id="rId33" Type="http://schemas.openxmlformats.org/officeDocument/2006/relationships/hyperlink" Target="http://can.uk.com/" TargetMode="External"/><Relationship Id="rId38" Type="http://schemas.openxmlformats.org/officeDocument/2006/relationships/hyperlink" Target="https://www.enterprising-you.co.uk/" TargetMode="External"/><Relationship Id="rId46" Type="http://schemas.openxmlformats.org/officeDocument/2006/relationships/hyperlink" Target="https://www.mentalhealthatwork.org.uk/toolkit/" TargetMode="External"/><Relationship Id="rId59" Type="http://schemas.openxmlformats.org/officeDocument/2006/relationships/hyperlink" Target="https://gmsvn.org.uk/get-involved/" TargetMode="External"/><Relationship Id="rId20" Type="http://schemas.openxmlformats.org/officeDocument/2006/relationships/hyperlink" Target="https://volunteergm.org/" TargetMode="External"/><Relationship Id="rId41" Type="http://schemas.openxmlformats.org/officeDocument/2006/relationships/hyperlink" Target="https://www.livingwage.org.uk/" TargetMode="External"/><Relationship Id="rId54" Type="http://schemas.openxmlformats.org/officeDocument/2006/relationships/hyperlink" Target="https://fairtaxmark.net/" TargetMode="External"/><Relationship Id="rId1" Type="http://schemas.openxmlformats.org/officeDocument/2006/relationships/numbering" Target="numbering.xml"/><Relationship Id="rId6" Type="http://schemas.openxmlformats.org/officeDocument/2006/relationships/hyperlink" Target="https://www.greatermanchester-ca.gov.uk/what-we-do/economy/social-value-can-make-greater-manchester-a-better-place/" TargetMode="External"/><Relationship Id="rId15" Type="http://schemas.openxmlformats.org/officeDocument/2006/relationships/hyperlink" Target="https://www.gov.uk/government/publications/cycle-to-work-scheme-implementation-guidance" TargetMode="External"/><Relationship Id="rId23" Type="http://schemas.openxmlformats.org/officeDocument/2006/relationships/hyperlink" Target="https://www.bitc.org.uk/" TargetMode="External"/><Relationship Id="rId28" Type="http://schemas.openxmlformats.org/officeDocument/2006/relationships/hyperlink" Target="https://naturegreatermanchester.co.uk/get-involved/" TargetMode="External"/><Relationship Id="rId36" Type="http://schemas.openxmlformats.org/officeDocument/2006/relationships/hyperlink" Target="https://bridgegm.co.uk/" TargetMode="External"/><Relationship Id="rId49" Type="http://schemas.openxmlformats.org/officeDocument/2006/relationships/hyperlink" Target="https://www.icangm.co.uk/stop-smoking-support/" TargetMode="External"/><Relationship Id="rId57" Type="http://schemas.openxmlformats.org/officeDocument/2006/relationships/hyperlink" Target="https://gmsen.net/directory" TargetMode="External"/><Relationship Id="rId10" Type="http://schemas.openxmlformats.org/officeDocument/2006/relationships/hyperlink" Target="https://carbonliteracy.com/" TargetMode="External"/><Relationship Id="rId31" Type="http://schemas.openxmlformats.org/officeDocument/2006/relationships/hyperlink" Target="https://www.gmpovertyaction.org/maps/" TargetMode="External"/><Relationship Id="rId44" Type="http://schemas.openxmlformats.org/officeDocument/2006/relationships/hyperlink" Target="https://protect-eu.mimecast.com/s/-Qx0CNxl7uNo2kJfmek8L?domain=greatersport.co.uk" TargetMode="External"/><Relationship Id="rId52" Type="http://schemas.openxmlformats.org/officeDocument/2006/relationships/hyperlink" Target="https://gmsvn.org.uk/"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reen-growth.org.uk/greater-manche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2301</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Lythgoe, Ellen</dc:creator>
  <cp:keywords/>
  <dc:description/>
  <cp:lastModifiedBy>Lythgoe, Anne</cp:lastModifiedBy>
  <cp:revision>3</cp:revision>
  <dcterms:created xsi:type="dcterms:W3CDTF">2022-07-25T08:58:00Z</dcterms:created>
  <dcterms:modified xsi:type="dcterms:W3CDTF">2022-07-25T08:59:00Z</dcterms:modified>
</cp:coreProperties>
</file>